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937"/>
          <w:sz w:val="72"/>
          <w:szCs w:val="72"/>
        </w:rPr>
        <w:t xml:space="preserve">SchoolAid</w:t>
      </w:r>
    </w:p>
    <w:p>
      <w:pPr>
        <w:spacing w:after="400"/>
        <w:jc w:val="center"/>
      </w:pPr>
      <w:r>
        <w:rPr>
          <w:color w:val="2563EB"/>
          <w:sz w:val="32"/>
          <w:szCs w:val="32"/>
        </w:rPr>
        <w:t xml:space="preserve">Master Architecture &amp; Product Document</w:t>
      </w:r>
    </w:p>
    <w:p>
      <w:pPr>
        <w:spacing w:after="100"/>
        <w:jc w:val="center"/>
      </w:pPr>
      <w:r>
        <w:rPr>
          <w:i/>
          <w:iCs/>
          <w:color w:val="6B7280"/>
          <w:sz w:val="22"/>
          <w:szCs w:val="22"/>
        </w:rPr>
        <w:t xml:space="preserve">Vision · PRD · Engineering Design · Build Phases</w:t>
      </w:r>
    </w:p>
    <w:p>
      <w:pPr>
        <w:spacing w:before="1600"/>
        <w:jc w:val="center"/>
      </w:pPr>
      <w:r>
        <w:rPr>
          <w:color w:val="6B7280"/>
          <w:sz w:val="20"/>
          <w:szCs w:val="20"/>
        </w:rPr>
        <w:t xml:space="preserve">Phase 1 — MVP Reference Document</w:t>
      </w:r>
    </w:p>
    <w:p>
      <w:pPr>
        <w:jc w:val="center"/>
      </w:pPr>
      <w:r>
        <w:rPr>
          <w:color w:val="6B7280"/>
          <w:sz w:val="18"/>
          <w:szCs w:val="18"/>
        </w:rPr>
        <w:t xml:space="preserve">Prepared for the engineering team · Single source of truth for build</w:t>
      </w:r>
    </w:p>
    <w:p>
      <w:r>
        <w:br w:type="page"/>
      </w:r>
    </w:p>
    <w:p>
      <w:pPr>
        <w:pStyle w:val="Heading1"/>
        <w:pBdr>
          <w:bottom w:val="single" w:color="2563EB" w:sz="8" w:space="4"/>
        </w:pBdr>
        <w:spacing w:after="24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40" w:before="480"/>
      </w:pPr>
      <w:r>
        <w:t xml:space="preserve">1. Vision &amp; Problem Statement</w:t>
      </w:r>
    </w:p>
    <w:p>
      <w:pPr>
        <w:pStyle w:val="Heading2"/>
        <w:spacing w:after="160" w:before="320"/>
      </w:pPr>
      <w:r>
        <w:t xml:space="preserve">1.1 What SchoolAid Is</w:t>
      </w:r>
    </w:p>
    <w:p>
      <w:pPr>
        <w:spacing w:after="160"/>
      </w:pPr>
      <w:r>
        <w:t xml:space="preserve">SchoolAid is a mobile-first, cloud-based School Management and Result Processing System built for schools across Africa. It is a multi-tenant SaaS platform: every school operates inside its own fully isolated workspace, with its own data, grading rules, subjects, classes, teachers, and students — while a single platform owner (Super Admin) manages the entire ecosystem from one dashboard.</w:t>
      </w:r>
    </w:p>
    <w:p>
      <w:pPr>
        <w:spacing w:after="160"/>
      </w:pPr>
      <w:r>
        <w:t xml:space="preserve">The core workflow the MVP is built around is a single pipeline:</w:t>
      </w:r>
    </w:p>
    <w:tbl>
      <w:tblPr>
        <w:tblW w:type="pct" w:w="100%"/>
        <w:tblBorders>
          <w:top w:val="single" w:color="2563EB" w:sz="4"/>
          <w:left w:val="single" w:color="2563EB" w:sz="24"/>
          <w:bottom w:val="single" w:color="2563EB" w:sz="4"/>
          <w:right w:val="single" w:color="2563EB" w:sz="4"/>
          <w:insideH w:val="single" w:color="auto" w:sz="4"/>
          <w:insideV w:val="single" w:color="auto" w:sz="4"/>
        </w:tblBorders>
      </w:tblPr>
      <w:tblGrid>
        <w:gridCol w:w="100"/>
      </w:tblGrid>
      <w:tr>
        <w:tc>
          <w:tcPr>
            <w:shd w:fill="EFF6FF" w:val="clear"/>
            <w:tcMar>
              <w:top w:type="dxa" w:w="150"/>
              <w:left w:type="dxa" w:w="200"/>
              <w:bottom w:type="dxa" w:w="150"/>
              <w:right w:type="dxa" w:w="200"/>
            </w:tcMar>
          </w:tcPr>
          <w:p>
            <w:pPr>
              <w:spacing w:after="80"/>
            </w:pPr>
            <w:r>
              <w:rPr>
                <w:b/>
                <w:bCs/>
                <w:color w:val="2563EB"/>
              </w:rPr>
              <w:t xml:space="preserve">Core Workflow</w:t>
            </w:r>
          </w:p>
          <w:p>
            <w:r>
              <w:t xml:space="preserve">Configure  →  Enter Scores  →  Generate Results  →  Publish  →  Student Downloads PDF</w:t>
            </w:r>
          </w:p>
        </w:tc>
      </w:tr>
    </w:tbl>
    <w:p>
      <w:pPr>
        <w:spacing w:after="160"/>
      </w:pPr>
    </w:p>
    <w:p>
      <w:pPr>
        <w:pStyle w:val="Heading2"/>
        <w:spacing w:after="160" w:before="320"/>
      </w:pPr>
      <w:r>
        <w:t xml:space="preserve">1.2 The Problem Being Solved</w:t>
      </w:r>
    </w:p>
    <w:p>
      <w:pPr>
        <w:spacing w:after="160"/>
      </w:pPr>
      <w:r>
        <w:t xml:space="preserve">Many schools still prepare results manually using Excel or paper records. This causes:</w:t>
      </w:r>
    </w:p>
    <w:p>
      <w:pPr>
        <w:pStyle w:val="ListParagraph"/>
        <w:numPr>
          <w:ilvl w:val="0"/>
          <w:numId w:val="1"/>
        </w:numPr>
        <w:spacing w:after="80"/>
      </w:pPr>
      <w:r>
        <w:t xml:space="preserve">Time-consuming manual calculations</w:t>
      </w:r>
    </w:p>
    <w:p>
      <w:pPr>
        <w:pStyle w:val="ListParagraph"/>
        <w:numPr>
          <w:ilvl w:val="0"/>
          <w:numId w:val="1"/>
        </w:numPr>
        <w:spacing w:after="80"/>
      </w:pPr>
      <w:r>
        <w:t xml:space="preserve">Human error in grading and aggregation</w:t>
      </w:r>
    </w:p>
    <w:p>
      <w:pPr>
        <w:pStyle w:val="ListParagraph"/>
        <w:numPr>
          <w:ilvl w:val="0"/>
          <w:numId w:val="1"/>
        </w:numPr>
        <w:spacing w:after="80"/>
      </w:pPr>
      <w:r>
        <w:t xml:space="preserve">Lost or inconsistent records</w:t>
      </w:r>
    </w:p>
    <w:p>
      <w:pPr>
        <w:pStyle w:val="ListParagraph"/>
        <w:numPr>
          <w:ilvl w:val="0"/>
          <w:numId w:val="1"/>
        </w:numPr>
        <w:spacing w:after="80"/>
      </w:pPr>
      <w:r>
        <w:t xml:space="preserve">Difficult, slow report card generation</w:t>
      </w:r>
    </w:p>
    <w:p>
      <w:pPr>
        <w:pStyle w:val="ListParagraph"/>
        <w:numPr>
          <w:ilvl w:val="0"/>
          <w:numId w:val="1"/>
        </w:numPr>
        <w:spacing w:after="80"/>
      </w:pPr>
      <w:r>
        <w:t xml:space="preserve">No online access for students to view results</w:t>
      </w:r>
    </w:p>
    <w:p>
      <w:pPr>
        <w:pStyle w:val="ListParagraph"/>
        <w:numPr>
          <w:ilvl w:val="0"/>
          <w:numId w:val="1"/>
        </w:numPr>
        <w:spacing w:after="80"/>
      </w:pPr>
      <w:r>
        <w:t xml:space="preserve">Difficult day-to-day school administration</w:t>
      </w:r>
    </w:p>
    <w:p>
      <w:pPr>
        <w:spacing w:after="160"/>
      </w:pPr>
      <w:r>
        <w:t xml:space="preserve">SchoolAid digitizes this entire workflow while remaining simple enough for non-technical school staff to use from a phone.</w:t>
      </w:r>
    </w:p>
    <w:p>
      <w:pPr>
        <w:pStyle w:val="Heading2"/>
        <w:spacing w:after="160" w:before="320"/>
      </w:pPr>
      <w:r>
        <w:t xml:space="preserve">1.3 Design Principles</w:t>
      </w:r>
    </w:p>
    <w:p>
      <w:pPr>
        <w:pStyle w:val="ListParagraph"/>
        <w:numPr>
          <w:ilvl w:val="0"/>
          <w:numId w:val="1"/>
        </w:numPr>
        <w:spacing w:after="80"/>
      </w:pPr>
      <w:r>
        <w:t xml:space="preserve">Mobile-first — phones are the primary device for every role</w:t>
      </w:r>
    </w:p>
    <w:p>
      <w:pPr>
        <w:pStyle w:val="ListParagraph"/>
        <w:numPr>
          <w:ilvl w:val="0"/>
          <w:numId w:val="1"/>
        </w:numPr>
        <w:spacing w:after="80"/>
      </w:pPr>
      <w:r>
        <w:t xml:space="preserve">Fast and simple — common tasks (adding a student, publishing a result) take as few steps as possible</w:t>
      </w:r>
    </w:p>
    <w:p>
      <w:pPr>
        <w:pStyle w:val="ListParagraph"/>
        <w:numPr>
          <w:ilvl w:val="0"/>
          <w:numId w:val="1"/>
        </w:numPr>
        <w:spacing w:after="80"/>
      </w:pPr>
      <w:r>
        <w:t xml:space="preserve">Secure by construction — isolation is enforced at the database level, not just in application code</w:t>
      </w:r>
    </w:p>
    <w:p>
      <w:pPr>
        <w:pStyle w:val="ListParagraph"/>
        <w:numPr>
          <w:ilvl w:val="0"/>
          <w:numId w:val="1"/>
        </w:numPr>
        <w:spacing w:after="80"/>
      </w:pPr>
      <w:r>
        <w:t xml:space="preserve">Configuration-driven, not hardcoded — every school defines its own grading rules, assessment structure, and traits</w:t>
      </w:r>
    </w:p>
    <w:p>
      <w:pPr>
        <w:pStyle w:val="ListParagraph"/>
        <w:numPr>
          <w:ilvl w:val="0"/>
          <w:numId w:val="1"/>
        </w:numPr>
        <w:spacing w:after="80"/>
      </w:pPr>
      <w:r>
        <w:t xml:space="preserve">Scalable to thousands of schools on a single codebase and database</w:t>
      </w:r>
    </w:p>
    <w:p>
      <w:pPr>
        <w:pStyle w:val="Heading2"/>
        <w:spacing w:after="160" w:before="320"/>
      </w:pPr>
      <w:r>
        <w:t xml:space="preserve">1.4 What Went Wrong Before (and What This Fixes)</w:t>
      </w:r>
    </w:p>
    <w:p>
      <w:pPr>
        <w:spacing w:after="160"/>
      </w:pPr>
      <w:r>
        <w:t xml:space="preserve">The previous system suffered from data leakage between schools. This document treats multi-tenant isolation as the single most important architectural requirement — not a feature to add later, but the foundation everything else is built on (see Section 3.2, Row-Level Security).</w:t>
      </w:r>
    </w:p>
    <w:p>
      <w:pPr>
        <w:pStyle w:val="Heading1"/>
        <w:pBdr>
          <w:bottom w:val="single" w:color="2563EB" w:sz="8" w:space="4"/>
        </w:pBdr>
        <w:spacing w:after="240" w:before="480"/>
      </w:pPr>
      <w:r>
        <w:t xml:space="preserve">2. Product Requirements</w:t>
      </w:r>
    </w:p>
    <w:p>
      <w:pPr>
        <w:pStyle w:val="Heading2"/>
        <w:spacing w:after="160" w:before="320"/>
      </w:pPr>
      <w:r>
        <w:t xml:space="preserve">2.1 Roles Overview</w:t>
      </w:r>
    </w:p>
    <w:p>
      <w:pPr>
        <w:spacing w:after="160"/>
      </w:pPr>
      <w:r>
        <w:t xml:space="preserve">There are exactly four roles. Every authenticated user belongs to exactly one role, and every role except Super Admin belongs to exactly one school.</w:t>
      </w:r>
    </w:p>
    <w:p>
      <w:pPr>
        <w:pStyle w:val="Heading3"/>
        <w:spacing w:after="120" w:before="240"/>
      </w:pPr>
      <w:r>
        <w:t xml:space="preserve">Super Admin — owns the platform</w:t>
      </w:r>
    </w:p>
    <w:p>
      <w:pPr>
        <w:pStyle w:val="ListParagraph"/>
        <w:numPr>
          <w:ilvl w:val="0"/>
          <w:numId w:val="1"/>
        </w:numPr>
        <w:spacing w:after="80"/>
      </w:pPr>
      <w:r>
        <w:t xml:space="preserve">Manage all schools (create, view, suspend)</w:t>
      </w:r>
    </w:p>
    <w:p>
      <w:pPr>
        <w:pStyle w:val="ListParagraph"/>
        <w:numPr>
          <w:ilvl w:val="0"/>
          <w:numId w:val="1"/>
        </w:numPr>
        <w:spacing w:after="80"/>
      </w:pPr>
      <w:r>
        <w:t xml:space="preserve">Manage subscriptions and billing status</w:t>
      </w:r>
    </w:p>
    <w:p>
      <w:pPr>
        <w:pStyle w:val="ListParagraph"/>
        <w:numPr>
          <w:ilvl w:val="0"/>
          <w:numId w:val="1"/>
        </w:numPr>
        <w:spacing w:after="80"/>
      </w:pPr>
      <w:r>
        <w:t xml:space="preserve">View platform-wide analytics</w:t>
      </w:r>
    </w:p>
    <w:p>
      <w:pPr>
        <w:pStyle w:val="ListParagraph"/>
        <w:numPr>
          <w:ilvl w:val="0"/>
          <w:numId w:val="1"/>
        </w:numPr>
        <w:spacing w:after="80"/>
      </w:pPr>
      <w:r>
        <w:t xml:space="preserve">Securely access (impersonate into) any school for support, without bypassing isolation</w:t>
      </w:r>
    </w:p>
    <w:p>
      <w:pPr>
        <w:pStyle w:val="Heading3"/>
        <w:spacing w:after="120" w:before="240"/>
      </w:pPr>
      <w:r>
        <w:t xml:space="preserve">School Admin — configures and runs one school</w:t>
      </w:r>
    </w:p>
    <w:p>
      <w:pPr>
        <w:pStyle w:val="ListParagraph"/>
        <w:numPr>
          <w:ilvl w:val="0"/>
          <w:numId w:val="1"/>
        </w:numPr>
        <w:spacing w:after="80"/>
      </w:pPr>
      <w:r>
        <w:t xml:space="preserve">School profile: logo, motto, address, contact info</w:t>
      </w:r>
    </w:p>
    <w:p>
      <w:pPr>
        <w:pStyle w:val="ListParagraph"/>
        <w:numPr>
          <w:ilvl w:val="0"/>
          <w:numId w:val="1"/>
        </w:numPr>
        <w:spacing w:after="80"/>
      </w:pPr>
      <w:r>
        <w:t xml:space="preserve">Academic setup: sessions, terms, classes, subjects, teachers, students</w:t>
      </w:r>
    </w:p>
    <w:p>
      <w:pPr>
        <w:pStyle w:val="ListParagraph"/>
        <w:numPr>
          <w:ilvl w:val="0"/>
          <w:numId w:val="1"/>
        </w:numPr>
        <w:spacing w:after="80"/>
      </w:pPr>
      <w:r>
        <w:t xml:space="preserve">Academic configuration: grading scale, assessment components, psychomotor traits, affective traits</w:t>
      </w:r>
    </w:p>
    <w:p>
      <w:pPr>
        <w:pStyle w:val="ListParagraph"/>
        <w:numPr>
          <w:ilvl w:val="0"/>
          <w:numId w:val="1"/>
        </w:numPr>
        <w:spacing w:after="80"/>
      </w:pPr>
      <w:r>
        <w:t xml:space="preserve">Assign teachers to classes and subjects</w:t>
      </w:r>
    </w:p>
    <w:p>
      <w:pPr>
        <w:pStyle w:val="ListParagraph"/>
        <w:numPr>
          <w:ilvl w:val="0"/>
          <w:numId w:val="1"/>
        </w:numPr>
        <w:spacing w:after="80"/>
      </w:pPr>
      <w:r>
        <w:t xml:space="preserve">Preview reports, add School Admin comments, publish results</w:t>
      </w:r>
    </w:p>
    <w:p>
      <w:pPr>
        <w:pStyle w:val="Heading3"/>
        <w:spacing w:after="120" w:before="240"/>
      </w:pPr>
      <w:r>
        <w:t xml:space="preserve">Teacher — scoped to assigned classes and subjects only</w:t>
      </w:r>
    </w:p>
    <w:p>
      <w:pPr>
        <w:pStyle w:val="ListParagraph"/>
        <w:numPr>
          <w:ilvl w:val="0"/>
          <w:numId w:val="1"/>
        </w:numPr>
        <w:spacing w:after="80"/>
      </w:pPr>
      <w:r>
        <w:t xml:space="preserve">Enter assessment scores</w:t>
      </w:r>
    </w:p>
    <w:p>
      <w:pPr>
        <w:pStyle w:val="ListParagraph"/>
        <w:numPr>
          <w:ilvl w:val="0"/>
          <w:numId w:val="1"/>
        </w:numPr>
        <w:spacing w:after="80"/>
      </w:pPr>
      <w:r>
        <w:t xml:space="preserve">Record attendance</w:t>
      </w:r>
    </w:p>
    <w:p>
      <w:pPr>
        <w:pStyle w:val="ListParagraph"/>
        <w:numPr>
          <w:ilvl w:val="0"/>
          <w:numId w:val="1"/>
        </w:numPr>
        <w:spacing w:after="80"/>
      </w:pPr>
      <w:r>
        <w:t xml:space="preserve">Complete psychomotor and affective assessments</w:t>
      </w:r>
    </w:p>
    <w:p>
      <w:pPr>
        <w:pStyle w:val="ListParagraph"/>
        <w:numPr>
          <w:ilvl w:val="0"/>
          <w:numId w:val="1"/>
        </w:numPr>
        <w:spacing w:after="80"/>
      </w:pPr>
      <w:r>
        <w:t xml:space="preserve">Write teacher comments</w:t>
      </w:r>
    </w:p>
    <w:p>
      <w:pPr>
        <w:pStyle w:val="ListParagraph"/>
        <w:numPr>
          <w:ilvl w:val="0"/>
          <w:numId w:val="1"/>
        </w:numPr>
        <w:spacing w:after="80"/>
      </w:pPr>
      <w:r>
        <w:t xml:space="preserve">Preview report cards</w:t>
      </w:r>
    </w:p>
    <w:p>
      <w:pPr>
        <w:pStyle w:val="ListParagraph"/>
        <w:numPr>
          <w:ilvl w:val="0"/>
          <w:numId w:val="1"/>
        </w:numPr>
        <w:spacing w:after="80"/>
      </w:pPr>
      <w:r>
        <w:t xml:space="preserve">Publish results — only if explicitly permitted (see Section 3.5)</w:t>
      </w:r>
    </w:p>
    <w:p>
      <w:pPr>
        <w:pStyle w:val="Heading3"/>
        <w:spacing w:after="120" w:before="240"/>
      </w:pPr>
      <w:r>
        <w:t xml:space="preserve">Student — read-only consumer</w:t>
      </w:r>
    </w:p>
    <w:p>
      <w:pPr>
        <w:pStyle w:val="ListParagraph"/>
        <w:numPr>
          <w:ilvl w:val="0"/>
          <w:numId w:val="1"/>
        </w:numPr>
        <w:spacing w:after="80"/>
      </w:pPr>
      <w:r>
        <w:t xml:space="preserve">View profile</w:t>
      </w:r>
    </w:p>
    <w:p>
      <w:pPr>
        <w:pStyle w:val="ListParagraph"/>
        <w:numPr>
          <w:ilvl w:val="0"/>
          <w:numId w:val="1"/>
        </w:numPr>
        <w:spacing w:after="80"/>
      </w:pPr>
      <w:r>
        <w:t xml:space="preserve">Select session and term</w:t>
      </w:r>
    </w:p>
    <w:p>
      <w:pPr>
        <w:pStyle w:val="ListParagraph"/>
        <w:numPr>
          <w:ilvl w:val="0"/>
          <w:numId w:val="1"/>
        </w:numPr>
        <w:spacing w:after="80"/>
      </w:pPr>
      <w:r>
        <w:t xml:space="preserve">View published results only</w:t>
      </w:r>
    </w:p>
    <w:p>
      <w:pPr>
        <w:pStyle w:val="ListParagraph"/>
        <w:numPr>
          <w:ilvl w:val="0"/>
          <w:numId w:val="1"/>
        </w:numPr>
        <w:spacing w:after="80"/>
      </w:pPr>
      <w:r>
        <w:t xml:space="preserve">Download official PDF report card</w:t>
      </w:r>
    </w:p>
    <w:p>
      <w:pPr>
        <w:pStyle w:val="Heading2"/>
        <w:spacing w:after="160" w:before="320"/>
      </w:pPr>
      <w:r>
        <w:t xml:space="preserve">2.2 Role &amp; Permission Matrix</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100"/>
        <w:gridCol w:w="100"/>
        <w:gridCol w:w="100"/>
        <w:gridCol w:w="100"/>
        <w:gridCol w:w="100"/>
      </w:tblGrid>
      <w:tr>
        <w:trPr>
          <w:tblHeader/>
        </w:trPr>
        <w:tc>
          <w:tcPr>
            <w:tcW w:type="dxa" w:w="3000"/>
            <w:shd w:fill="1F2937" w:val="clear"/>
            <w:vAlign w:val="center"/>
          </w:tcPr>
          <w:p>
            <w:pPr>
              <w:jc w:val="left"/>
            </w:pPr>
            <w:r>
              <w:rPr>
                <w:b/>
                <w:bCs/>
                <w:color w:val="FFFFFF"/>
                <w:sz w:val="18"/>
                <w:szCs w:val="18"/>
              </w:rPr>
              <w:t xml:space="preserve">Feature</w:t>
            </w:r>
          </w:p>
        </w:tc>
        <w:tc>
          <w:tcPr>
            <w:tcW w:type="dxa" w:w="1900"/>
            <w:shd w:fill="1F2937" w:val="clear"/>
            <w:vAlign w:val="center"/>
          </w:tcPr>
          <w:p>
            <w:pPr>
              <w:jc w:val="center"/>
            </w:pPr>
            <w:r>
              <w:rPr>
                <w:b/>
                <w:bCs/>
                <w:color w:val="FFFFFF"/>
                <w:sz w:val="18"/>
                <w:szCs w:val="18"/>
              </w:rPr>
              <w:t xml:space="preserve">Super Admin</w:t>
            </w:r>
          </w:p>
        </w:tc>
        <w:tc>
          <w:tcPr>
            <w:tcW w:type="dxa" w:w="1900"/>
            <w:shd w:fill="1F2937" w:val="clear"/>
            <w:vAlign w:val="center"/>
          </w:tcPr>
          <w:p>
            <w:pPr>
              <w:jc w:val="center"/>
            </w:pPr>
            <w:r>
              <w:rPr>
                <w:b/>
                <w:bCs/>
                <w:color w:val="FFFFFF"/>
                <w:sz w:val="18"/>
                <w:szCs w:val="18"/>
              </w:rPr>
              <w:t xml:space="preserve">School Admin</w:t>
            </w:r>
          </w:p>
        </w:tc>
        <w:tc>
          <w:tcPr>
            <w:tcW w:type="dxa" w:w="1600"/>
            <w:shd w:fill="1F2937" w:val="clear"/>
            <w:vAlign w:val="center"/>
          </w:tcPr>
          <w:p>
            <w:pPr>
              <w:jc w:val="center"/>
            </w:pPr>
            <w:r>
              <w:rPr>
                <w:b/>
                <w:bCs/>
                <w:color w:val="FFFFFF"/>
                <w:sz w:val="18"/>
                <w:szCs w:val="18"/>
              </w:rPr>
              <w:t xml:space="preserve">Teacher</w:t>
            </w:r>
          </w:p>
        </w:tc>
        <w:tc>
          <w:tcPr>
            <w:tcW w:type="dxa" w:w="1600"/>
            <w:shd w:fill="1F2937" w:val="clear"/>
            <w:vAlign w:val="center"/>
          </w:tcPr>
          <w:p>
            <w:pPr>
              <w:jc w:val="center"/>
            </w:pPr>
            <w:r>
              <w:rPr>
                <w:b/>
                <w:bCs/>
                <w:color w:val="FFFFFF"/>
                <w:sz w:val="18"/>
                <w:szCs w:val="18"/>
              </w:rPr>
              <w:t xml:space="preserve">Student</w:t>
            </w:r>
          </w:p>
        </w:tc>
      </w:tr>
      <w:tr>
        <w:tc>
          <w:tcPr>
            <w:tcW w:type="dxa" w:w="3000"/>
            <w:shd w:fill="FFFFFF" w:val="clear"/>
            <w:vAlign w:val="center"/>
          </w:tcPr>
          <w:p>
            <w:pPr>
              <w:jc w:val="left"/>
            </w:pPr>
            <w:r>
              <w:rPr>
                <w:sz w:val="18"/>
                <w:szCs w:val="18"/>
              </w:rPr>
              <w:t xml:space="preserve">Manage Schools</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Manage Billing</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Access School Dashboard</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Own School</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School Profile</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Manage Sessions/Terms</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Manage Classes/Subjects</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Manage Teachers/Students</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Configure Assessment Rules</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Assign Teachers</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Enter Scores / Attendance</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Optional</w:t>
            </w:r>
          </w:p>
        </w:tc>
        <w:tc>
          <w:tcPr>
            <w:tcW w:type="dxa" w:w="16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Teacher Comment</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School Admin Comment</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Preview Report Card</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r>
        <w:tc>
          <w:tcPr>
            <w:tcW w:type="dxa" w:w="3000"/>
            <w:shd w:fill="F3F4F6" w:val="clear"/>
            <w:vAlign w:val="center"/>
          </w:tcPr>
          <w:p>
            <w:pPr>
              <w:jc w:val="left"/>
            </w:pPr>
            <w:r>
              <w:rPr>
                <w:sz w:val="18"/>
                <w:szCs w:val="18"/>
              </w:rPr>
              <w:t xml:space="preserve">Publish Results</w:t>
            </w:r>
          </w:p>
        </w:tc>
        <w:tc>
          <w:tcPr>
            <w:tcW w:type="dxa" w:w="1900"/>
            <w:shd w:fill="F3F4F6" w:val="clear"/>
            <w:vAlign w:val="center"/>
          </w:tcPr>
          <w:p>
            <w:pPr>
              <w:jc w:val="center"/>
            </w:pPr>
            <w:r>
              <w:rPr>
                <w:sz w:val="18"/>
                <w:szCs w:val="18"/>
              </w:rPr>
              <w:t xml:space="preserve">❌</w:t>
            </w:r>
          </w:p>
        </w:tc>
        <w:tc>
          <w:tcPr>
            <w:tcW w:type="dxa" w:w="1900"/>
            <w:shd w:fill="F3F4F6" w:val="clear"/>
            <w:vAlign w:val="center"/>
          </w:tcPr>
          <w:p>
            <w:pPr>
              <w:jc w:val="center"/>
            </w:pPr>
            <w:r>
              <w:rPr>
                <w:sz w:val="18"/>
                <w:szCs w:val="18"/>
              </w:rPr>
              <w:t xml:space="preserve">✅</w:t>
            </w:r>
          </w:p>
        </w:tc>
        <w:tc>
          <w:tcPr>
            <w:tcW w:type="dxa" w:w="1600"/>
            <w:shd w:fill="F3F4F6" w:val="clear"/>
            <w:vAlign w:val="center"/>
          </w:tcPr>
          <w:p>
            <w:pPr>
              <w:jc w:val="center"/>
            </w:pPr>
            <w:r>
              <w:rPr>
                <w:sz w:val="18"/>
                <w:szCs w:val="18"/>
              </w:rPr>
              <w:t xml:space="preserve">If permitted</w:t>
            </w:r>
          </w:p>
        </w:tc>
        <w:tc>
          <w:tcPr>
            <w:tcW w:type="dxa" w:w="1600"/>
            <w:shd w:fill="F3F4F6" w:val="clear"/>
            <w:vAlign w:val="center"/>
          </w:tcPr>
          <w:p>
            <w:pPr>
              <w:jc w:val="center"/>
            </w:pPr>
            <w:r>
              <w:rPr>
                <w:sz w:val="18"/>
                <w:szCs w:val="18"/>
              </w:rPr>
              <w:t xml:space="preserve">❌</w:t>
            </w:r>
          </w:p>
        </w:tc>
      </w:tr>
      <w:tr>
        <w:tc>
          <w:tcPr>
            <w:tcW w:type="dxa" w:w="3000"/>
            <w:shd w:fill="FFFFFF" w:val="clear"/>
            <w:vAlign w:val="center"/>
          </w:tcPr>
          <w:p>
            <w:pPr>
              <w:jc w:val="left"/>
            </w:pPr>
            <w:r>
              <w:rPr>
                <w:sz w:val="18"/>
                <w:szCs w:val="18"/>
              </w:rPr>
              <w:t xml:space="preserve">View / Download Result</w:t>
            </w:r>
          </w:p>
        </w:tc>
        <w:tc>
          <w:tcPr>
            <w:tcW w:type="dxa" w:w="1900"/>
            <w:shd w:fill="FFFFFF" w:val="clear"/>
            <w:vAlign w:val="center"/>
          </w:tcPr>
          <w:p>
            <w:pPr>
              <w:jc w:val="center"/>
            </w:pPr>
            <w:r>
              <w:rPr>
                <w:sz w:val="18"/>
                <w:szCs w:val="18"/>
              </w:rPr>
              <w:t xml:space="preserve">❌</w:t>
            </w:r>
          </w:p>
        </w:tc>
        <w:tc>
          <w:tcPr>
            <w:tcW w:type="dxa" w:w="19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c>
          <w:tcPr>
            <w:tcW w:type="dxa" w:w="1600"/>
            <w:shd w:fill="FFFFFF" w:val="clear"/>
            <w:vAlign w:val="center"/>
          </w:tcPr>
          <w:p>
            <w:pPr>
              <w:jc w:val="center"/>
            </w:pPr>
            <w:r>
              <w:rPr>
                <w:sz w:val="18"/>
                <w:szCs w:val="18"/>
              </w:rPr>
              <w:t xml:space="preserve">✅</w:t>
            </w:r>
          </w:p>
        </w:tc>
      </w:tr>
    </w:tbl>
    <w:p>
      <w:pPr>
        <w:spacing w:after="160"/>
      </w:pPr>
    </w:p>
    <w:p>
      <w:pPr>
        <w:pStyle w:val="Heading2"/>
        <w:spacing w:after="160" w:before="320"/>
      </w:pPr>
      <w:r>
        <w:t xml:space="preserve">2.3 Report Card Rules</w:t>
      </w:r>
    </w:p>
    <w:p>
      <w:pPr>
        <w:pStyle w:val="ListParagraph"/>
        <w:numPr>
          <w:ilvl w:val="0"/>
          <w:numId w:val="1"/>
        </w:numPr>
        <w:spacing w:after="80"/>
      </w:pPr>
      <w:r>
        <w:t xml:space="preserve">One single standard report template is used across the entire platform — schools cannot redesign the layout.</w:t>
      </w:r>
    </w:p>
    <w:p>
      <w:pPr>
        <w:pStyle w:val="ListParagraph"/>
        <w:numPr>
          <w:ilvl w:val="0"/>
          <w:numId w:val="1"/>
        </w:numPr>
        <w:spacing w:after="80"/>
      </w:pPr>
      <w:r>
        <w:t xml:space="preserve">Every report is populated dynamically using the school's own logo, name, address, subjects, grading system, assessment structure, comments, attendance, and trait scores.</w:t>
      </w:r>
    </w:p>
    <w:p>
      <w:pPr>
        <w:pStyle w:val="ListParagraph"/>
        <w:numPr>
          <w:ilvl w:val="0"/>
          <w:numId w:val="1"/>
        </w:numPr>
        <w:spacing w:after="80"/>
      </w:pPr>
      <w:r>
        <w:t xml:space="preserve">This keeps visual quality consistent while keeping the codebase maintainable — one PDF generator, not one per school.</w:t>
      </w:r>
    </w:p>
    <w:p>
      <w:pPr>
        <w:pStyle w:val="Heading2"/>
        <w:spacing w:after="160" w:before="320"/>
      </w:pPr>
      <w:r>
        <w:t xml:space="preserve">2.4 Configuration Is Never Hardcoded</w:t>
      </w:r>
    </w:p>
    <w:p>
      <w:pPr>
        <w:spacing w:after="160"/>
      </w:pPr>
      <w:r>
        <w:t xml:space="preserve">Every school defines its own grading scale, assessment structure, and trait lists. For example:</w:t>
      </w:r>
    </w:p>
    <w:p>
      <w:pPr>
        <w:pStyle w:val="ListParagraph"/>
        <w:numPr>
          <w:ilvl w:val="0"/>
          <w:numId w:val="1"/>
        </w:numPr>
        <w:spacing w:after="80"/>
      </w:pPr>
      <w:r>
        <w:t xml:space="preserve">School A: A = 70–100</w:t>
      </w:r>
    </w:p>
    <w:p>
      <w:pPr>
        <w:pStyle w:val="ListParagraph"/>
        <w:numPr>
          <w:ilvl w:val="0"/>
          <w:numId w:val="1"/>
        </w:numPr>
        <w:spacing w:after="80"/>
      </w:pPr>
      <w:r>
        <w:t xml:space="preserve">School B: A = 75–100</w:t>
      </w:r>
    </w:p>
    <w:p>
      <w:pPr>
        <w:pStyle w:val="ListParagraph"/>
        <w:numPr>
          <w:ilvl w:val="0"/>
          <w:numId w:val="1"/>
        </w:numPr>
        <w:spacing w:after="80"/>
      </w:pPr>
      <w:r>
        <w:t xml:space="preserve">School C: A = 80–100</w:t>
      </w:r>
    </w:p>
    <w:p>
      <w:pPr>
        <w:spacing w:after="160"/>
      </w:pPr>
      <w:r>
        <w:t xml:space="preserve">All three coexist on the same platform without affecting one another. Grading can optionally vary by class within the same school if required.</w:t>
      </w:r>
    </w:p>
    <w:p>
      <w:pPr>
        <w:pStyle w:val="Heading2"/>
        <w:spacing w:after="160" w:before="320"/>
      </w:pPr>
      <w:r>
        <w:t xml:space="preserve">2.5 Mobile Navigation &amp; Screen Flow</w:t>
      </w:r>
    </w:p>
    <w:p>
      <w:pPr>
        <w:pStyle w:val="Heading3"/>
        <w:spacing w:after="120" w:before="240"/>
      </w:pPr>
      <w:r>
        <w:t xml:space="preserve">Super Admin</w:t>
      </w:r>
    </w:p>
    <w:p>
      <w:pPr>
        <w:shd w:fill="0F172A" w:val="clear"/>
        <w:spacing w:after="160" w:before="60"/>
      </w:pPr>
      <w:r>
        <w:rPr>
          <w:rFonts w:ascii="Consolas" w:cs="Consolas" w:eastAsia="Consolas" w:hAnsi="Consolas"/>
          <w:color w:val="E5E7EB"/>
          <w:sz w:val="19"/>
          <w:szCs w:val="19"/>
        </w:rPr>
        <w:t xml:space="preserve">Login → Dashboard → Statistics</w:t>
      </w:r>
      <w:r>
        <w:rPr>
          <w:rFonts w:ascii="Consolas" w:cs="Consolas" w:eastAsia="Consolas" w:hAnsi="Consolas"/>
          <w:color w:val="E5E7EB"/>
          <w:sz w:val="19"/>
          <w:szCs w:val="19"/>
        </w:rPr>
        <w:br/>
        <w:t xml:space="preserve">  ├── Schools (View / Access / Billing / Subscription)</w:t>
      </w:r>
      <w:r>
        <w:rPr>
          <w:rFonts w:ascii="Consolas" w:cs="Consolas" w:eastAsia="Consolas" w:hAnsi="Consolas"/>
          <w:color w:val="E5E7EB"/>
          <w:sz w:val="19"/>
          <w:szCs w:val="19"/>
        </w:rPr>
        <w:br/>
        <w:t xml:space="preserve">  ├── Platform Analytics</w:t>
      </w:r>
      <w:r>
        <w:rPr>
          <w:rFonts w:ascii="Consolas" w:cs="Consolas" w:eastAsia="Consolas" w:hAnsi="Consolas"/>
          <w:color w:val="E5E7EB"/>
          <w:sz w:val="19"/>
          <w:szCs w:val="19"/>
        </w:rPr>
        <w:br/>
        <w:t xml:space="preserve">  ├── Support Logs</w:t>
      </w:r>
      <w:r>
        <w:rPr>
          <w:rFonts w:ascii="Consolas" w:cs="Consolas" w:eastAsia="Consolas" w:hAnsi="Consolas"/>
          <w:color w:val="E5E7EB"/>
          <w:sz w:val="19"/>
          <w:szCs w:val="19"/>
        </w:rPr>
        <w:br/>
        <w:t xml:space="preserve">  └── Settings</w:t>
      </w:r>
    </w:p>
    <w:p>
      <w:pPr>
        <w:pStyle w:val="Heading3"/>
        <w:spacing w:after="120" w:before="240"/>
      </w:pPr>
      <w:r>
        <w:t xml:space="preserve">School Admin</w:t>
      </w:r>
    </w:p>
    <w:p>
      <w:pPr>
        <w:shd w:fill="0F172A" w:val="clear"/>
        <w:spacing w:after="160" w:before="60"/>
      </w:pPr>
      <w:r>
        <w:rPr>
          <w:rFonts w:ascii="Consolas" w:cs="Consolas" w:eastAsia="Consolas" w:hAnsi="Consolas"/>
          <w:color w:val="E5E7EB"/>
          <w:sz w:val="19"/>
          <w:szCs w:val="19"/>
        </w:rPr>
        <w:t xml:space="preserve">Login → Dashboard → School Profile</w:t>
      </w:r>
      <w:r>
        <w:rPr>
          <w:rFonts w:ascii="Consolas" w:cs="Consolas" w:eastAsia="Consolas" w:hAnsi="Consolas"/>
          <w:color w:val="E5E7EB"/>
          <w:sz w:val="19"/>
          <w:szCs w:val="19"/>
        </w:rPr>
        <w:br/>
        <w:t xml:space="preserve">  ├── Academic Setup (Sessions, Terms, Classes, Subjects, Teachers, Students)</w:t>
      </w:r>
      <w:r>
        <w:rPr>
          <w:rFonts w:ascii="Consolas" w:cs="Consolas" w:eastAsia="Consolas" w:hAnsi="Consolas"/>
          <w:color w:val="E5E7EB"/>
          <w:sz w:val="19"/>
          <w:szCs w:val="19"/>
        </w:rPr>
        <w:br/>
        <w:t xml:space="preserve">  ├── Academic Configuration (Assessment Components, Grading Scale, Psychomotor, Affective)</w:t>
      </w:r>
      <w:r>
        <w:rPr>
          <w:rFonts w:ascii="Consolas" w:cs="Consolas" w:eastAsia="Consolas" w:hAnsi="Consolas"/>
          <w:color w:val="E5E7EB"/>
          <w:sz w:val="19"/>
          <w:szCs w:val="19"/>
        </w:rPr>
        <w:br/>
        <w:t xml:space="preserve">  ├── Assign Teachers</w:t>
      </w:r>
      <w:r>
        <w:rPr>
          <w:rFonts w:ascii="Consolas" w:cs="Consolas" w:eastAsia="Consolas" w:hAnsi="Consolas"/>
          <w:color w:val="E5E7EB"/>
          <w:sz w:val="19"/>
          <w:szCs w:val="19"/>
        </w:rPr>
        <w:br/>
        <w:t xml:space="preserve">  ├── Preview Reports</w:t>
      </w:r>
      <w:r>
        <w:rPr>
          <w:rFonts w:ascii="Consolas" w:cs="Consolas" w:eastAsia="Consolas" w:hAnsi="Consolas"/>
          <w:color w:val="E5E7EB"/>
          <w:sz w:val="19"/>
          <w:szCs w:val="19"/>
        </w:rPr>
        <w:br/>
        <w:t xml:space="preserve">  ├── Principal Comments</w:t>
      </w:r>
      <w:r>
        <w:rPr>
          <w:rFonts w:ascii="Consolas" w:cs="Consolas" w:eastAsia="Consolas" w:hAnsi="Consolas"/>
          <w:color w:val="E5E7EB"/>
          <w:sz w:val="19"/>
          <w:szCs w:val="19"/>
        </w:rPr>
        <w:br/>
        <w:t xml:space="preserve">  └── Settings</w:t>
      </w:r>
    </w:p>
    <w:p>
      <w:pPr>
        <w:pStyle w:val="Heading3"/>
        <w:spacing w:after="120" w:before="240"/>
      </w:pPr>
      <w:r>
        <w:t xml:space="preserve">Teacher</w:t>
      </w:r>
    </w:p>
    <w:p>
      <w:pPr>
        <w:shd w:fill="0F172A" w:val="clear"/>
        <w:spacing w:after="160" w:before="60"/>
      </w:pPr>
      <w:r>
        <w:rPr>
          <w:rFonts w:ascii="Consolas" w:cs="Consolas" w:eastAsia="Consolas" w:hAnsi="Consolas"/>
          <w:color w:val="E5E7EB"/>
          <w:sz w:val="19"/>
          <w:szCs w:val="19"/>
        </w:rPr>
        <w:t xml:space="preserve">Login → Dashboard → My Classes → Select Class → Select Subject</w:t>
      </w:r>
      <w:r>
        <w:rPr>
          <w:rFonts w:ascii="Consolas" w:cs="Consolas" w:eastAsia="Consolas" w:hAnsi="Consolas"/>
          <w:color w:val="E5E7EB"/>
          <w:sz w:val="19"/>
          <w:szCs w:val="19"/>
        </w:rPr>
        <w:br/>
        <w:t xml:space="preserve">  → Student List → Enter Scores → Prepare Result</w:t>
      </w:r>
      <w:r>
        <w:rPr>
          <w:rFonts w:ascii="Consolas" w:cs="Consolas" w:eastAsia="Consolas" w:hAnsi="Consolas"/>
          <w:color w:val="E5E7EB"/>
          <w:sz w:val="19"/>
          <w:szCs w:val="19"/>
        </w:rPr>
        <w:br/>
        <w:t xml:space="preserve">     (Attendance, Psychomotor, Affective, Comment)</w:t>
      </w:r>
      <w:r>
        <w:rPr>
          <w:rFonts w:ascii="Consolas" w:cs="Consolas" w:eastAsia="Consolas" w:hAnsi="Consolas"/>
          <w:color w:val="E5E7EB"/>
          <w:sz w:val="19"/>
          <w:szCs w:val="19"/>
        </w:rPr>
        <w:br/>
        <w:t xml:space="preserve">  → Preview Report → Publish Result</w:t>
      </w:r>
    </w:p>
    <w:p>
      <w:pPr>
        <w:pStyle w:val="Heading3"/>
        <w:spacing w:after="120" w:before="240"/>
      </w:pPr>
      <w:r>
        <w:t xml:space="preserve">Student</w:t>
      </w:r>
    </w:p>
    <w:p>
      <w:pPr>
        <w:shd w:fill="0F172A" w:val="clear"/>
        <w:spacing w:after="160" w:before="60"/>
      </w:pPr>
      <w:r>
        <w:rPr>
          <w:rFonts w:ascii="Consolas" w:cs="Consolas" w:eastAsia="Consolas" w:hAnsi="Consolas"/>
          <w:color w:val="E5E7EB"/>
          <w:sz w:val="19"/>
          <w:szCs w:val="19"/>
        </w:rPr>
        <w:t xml:space="preserve">Login → Dashboard → Welcome Screen → Check Result</w:t>
      </w:r>
      <w:r>
        <w:rPr>
          <w:rFonts w:ascii="Consolas" w:cs="Consolas" w:eastAsia="Consolas" w:hAnsi="Consolas"/>
          <w:color w:val="E5E7EB"/>
          <w:sz w:val="19"/>
          <w:szCs w:val="19"/>
        </w:rPr>
        <w:br/>
        <w:t xml:space="preserve">  → Select Session → Select Term → View Report Card → Download PDF</w:t>
      </w:r>
    </w:p>
    <w:p>
      <w:pPr>
        <w:pStyle w:val="Heading1"/>
        <w:pBdr>
          <w:bottom w:val="single" w:color="2563EB" w:sz="8" w:space="4"/>
        </w:pBdr>
        <w:spacing w:after="240" w:before="480"/>
      </w:pPr>
      <w:r>
        <w:t xml:space="preserve">3. Engineering &amp; Architecture Design</w:t>
      </w:r>
    </w:p>
    <w:p>
      <w:pPr>
        <w:pStyle w:val="Heading2"/>
        <w:spacing w:after="160" w:before="320"/>
      </w:pPr>
      <w:r>
        <w:t xml:space="preserve">3.1 Technology Stack</w:t>
      </w:r>
    </w:p>
    <w:p>
      <w:pPr>
        <w:pStyle w:val="Heading3"/>
        <w:spacing w:after="120" w:before="240"/>
      </w:pPr>
      <w:r>
        <w:t xml:space="preserve">Frontend</w:t>
      </w:r>
    </w:p>
    <w:p>
      <w:pPr>
        <w:pStyle w:val="ListParagraph"/>
        <w:numPr>
          <w:ilvl w:val="0"/>
          <w:numId w:val="1"/>
        </w:numPr>
        <w:spacing w:after="80"/>
      </w:pPr>
      <w:r>
        <w:t xml:space="preserve">Next.js + React</w:t>
      </w:r>
    </w:p>
    <w:p>
      <w:pPr>
        <w:pStyle w:val="ListParagraph"/>
        <w:numPr>
          <w:ilvl w:val="0"/>
          <w:numId w:val="1"/>
        </w:numPr>
        <w:spacing w:after="80"/>
      </w:pPr>
      <w:r>
        <w:t xml:space="preserve">Tailwind CSS, mobile-first responsive design</w:t>
      </w:r>
    </w:p>
    <w:p>
      <w:pPr>
        <w:pStyle w:val="ListParagraph"/>
        <w:numPr>
          <w:ilvl w:val="0"/>
          <w:numId w:val="1"/>
        </w:numPr>
        <w:spacing w:after="80"/>
      </w:pPr>
      <w:r>
        <w:t xml:space="preserve">Hosted on Vercel</w:t>
      </w:r>
    </w:p>
    <w:p>
      <w:pPr>
        <w:pStyle w:val="Heading3"/>
        <w:spacing w:after="120" w:before="240"/>
      </w:pPr>
      <w:r>
        <w:t xml:space="preserve">Backend</w:t>
      </w:r>
    </w:p>
    <w:p>
      <w:pPr>
        <w:pStyle w:val="ListParagraph"/>
        <w:numPr>
          <w:ilvl w:val="0"/>
          <w:numId w:val="1"/>
        </w:numPr>
        <w:spacing w:after="80"/>
      </w:pPr>
      <w:r>
        <w:t xml:space="preserve">Supabase (PostgreSQL, Auth, Storage, Row Level Security)</w:t>
      </w:r>
    </w:p>
    <w:p>
      <w:pPr>
        <w:pStyle w:val="ListParagraph"/>
        <w:numPr>
          <w:ilvl w:val="0"/>
          <w:numId w:val="1"/>
        </w:numPr>
        <w:spacing w:after="80"/>
      </w:pPr>
      <w:r>
        <w:t xml:space="preserve">Edge Functions for privileged operations (impersonation tokens, password generation, publish-snapshot logic)</w:t>
      </w:r>
    </w:p>
    <w:p>
      <w:pPr>
        <w:pStyle w:val="Heading3"/>
        <w:spacing w:after="120" w:before="240"/>
      </w:pPr>
      <w:r>
        <w:t xml:space="preserve">Development Process</w:t>
      </w:r>
    </w:p>
    <w:p>
      <w:pPr>
        <w:pStyle w:val="ListParagraph"/>
        <w:numPr>
          <w:ilvl w:val="0"/>
          <w:numId w:val="1"/>
        </w:numPr>
        <w:spacing w:after="80"/>
      </w:pPr>
      <w:r>
        <w:t xml:space="preserve">GitHub version control, feature branches, pull-request workflow</w:t>
      </w:r>
    </w:p>
    <w:p>
      <w:pPr>
        <w:pStyle w:val="ListParagraph"/>
        <w:numPr>
          <w:ilvl w:val="0"/>
          <w:numId w:val="1"/>
        </w:numPr>
        <w:spacing w:after="80"/>
      </w:pPr>
      <w:r>
        <w:t xml:space="preserve">AI-assisted development</w:t>
      </w:r>
    </w:p>
    <w:p>
      <w:pPr>
        <w:pStyle w:val="ListParagraph"/>
        <w:numPr>
          <w:ilvl w:val="0"/>
          <w:numId w:val="1"/>
        </w:numPr>
        <w:spacing w:after="80"/>
      </w:pPr>
      <w:r>
        <w:t xml:space="preserve">Incremental, sprint-based delivery organized by the phases in Section 4</w:t>
      </w:r>
    </w:p>
    <w:p>
      <w:pPr>
        <w:pStyle w:val="Heading2"/>
        <w:spacing w:after="160" w:before="320"/>
      </w:pPr>
      <w:r>
        <w:t xml:space="preserve">3.2 Multi-Tenancy &amp; Row-Level Security (Critical)</w:t>
      </w:r>
    </w:p>
    <w:p>
      <w:pPr>
        <w:spacing w:after="160"/>
      </w:pPr>
      <w:r>
        <w:t xml:space="preserve">Every table except the Super Admin tables carries a school_id. Isolation is enforced in two independent layers:</w:t>
      </w:r>
    </w:p>
    <w:p>
      <w:pPr>
        <w:pStyle w:val="ListParagraph"/>
        <w:numPr>
          <w:ilvl w:val="0"/>
          <w:numId w:val="2"/>
        </w:numPr>
        <w:spacing w:after="80"/>
      </w:pPr>
      <w:r>
        <w:t xml:space="preserve">Application layer: every query is scoped by the current user's school_id.</w:t>
      </w:r>
    </w:p>
    <w:p>
      <w:pPr>
        <w:pStyle w:val="ListParagraph"/>
        <w:numPr>
          <w:ilvl w:val="0"/>
          <w:numId w:val="2"/>
        </w:numPr>
        <w:spacing w:after="80"/>
      </w:pPr>
      <w:r>
        <w:t xml:space="preserve">Database layer: Supabase Row Level Security (RLS) enforces the same scoping directly in Postgres — so even if a bug slips through the frontend, the database itself blocks access to another school's rows.</w:t>
      </w:r>
    </w:p>
    <w:p>
      <w:pPr>
        <w:spacing w:after="160"/>
      </w:pPr>
      <w:r>
        <w:t xml:space="preserve">Enforcement mechanism: a custom Supabase access-token hook (a Postgres function run at token issuance) injects school_id, role, and the specific teacher_id / student_id directly into the JWT. RLS policies check these claims directly instead of joining back to a users/roles table on every row check — this keeps policy checks cheap even at thousands of schools:</w:t>
      </w:r>
    </w:p>
    <w:p>
      <w:pPr>
        <w:shd w:fill="0F172A" w:val="clear"/>
        <w:spacing w:after="160" w:before="60"/>
      </w:pPr>
      <w:r>
        <w:rPr>
          <w:rFonts w:ascii="Consolas" w:cs="Consolas" w:eastAsia="Consolas" w:hAnsi="Consolas"/>
          <w:color w:val="E5E7EB"/>
          <w:sz w:val="19"/>
          <w:szCs w:val="19"/>
        </w:rPr>
        <w:t xml:space="preserve">USING (school_id = (auth.jwt() -&gt;&gt; 'school_id')::uuid)</w:t>
      </w:r>
    </w:p>
    <w:p>
      <w:pPr>
        <w:spacing w:after="160"/>
      </w:pPr>
      <w:r>
        <w:t xml:space="preserve">Teacher-level scoping layers on top of the school-level check, restricting rows further to only the classes/subjects a given teacher is assigned to.</w:t>
      </w:r>
    </w:p>
    <w:p>
      <w:pPr>
        <w:pStyle w:val="Heading2"/>
        <w:spacing w:after="160" w:before="320"/>
      </w:pPr>
      <w:r>
        <w:t xml:space="preserve">3.3 Super Admin Impersonation</w:t>
      </w:r>
    </w:p>
    <w:p>
      <w:pPr>
        <w:spacing w:after="160"/>
      </w:pPr>
      <w:r>
        <w:t xml:space="preserve">Impersonation is never a silent role switch. The flow is:</w:t>
      </w:r>
    </w:p>
    <w:p>
      <w:pPr>
        <w:pStyle w:val="ListParagraph"/>
        <w:numPr>
          <w:ilvl w:val="0"/>
          <w:numId w:val="2"/>
        </w:numPr>
        <w:spacing w:after="80"/>
      </w:pPr>
      <w:r>
        <w:t xml:space="preserve">Super Admin selects "Access School" for a given school.</w:t>
      </w:r>
    </w:p>
    <w:p>
      <w:pPr>
        <w:pStyle w:val="ListParagraph"/>
        <w:numPr>
          <w:ilvl w:val="0"/>
          <w:numId w:val="2"/>
        </w:numPr>
        <w:spacing w:after="80"/>
      </w:pPr>
      <w:r>
        <w:t xml:space="preserve">An Edge Function issues a short-lived signed token (30–60 minute expiry) carrying the target school_id and an impersonated: true claim.</w:t>
      </w:r>
    </w:p>
    <w:p>
      <w:pPr>
        <w:pStyle w:val="ListParagraph"/>
        <w:numPr>
          <w:ilvl w:val="0"/>
          <w:numId w:val="2"/>
        </w:numPr>
        <w:spacing w:after="80"/>
      </w:pPr>
      <w:r>
        <w:t xml:space="preserve">A row is written to Support Logs at the start of every impersonation session (school_id, super_admin_id, action, timestamp) — always, with no exceptions.</w:t>
      </w:r>
    </w:p>
    <w:p>
      <w:pPr>
        <w:pStyle w:val="ListParagraph"/>
        <w:numPr>
          <w:ilvl w:val="0"/>
          <w:numId w:val="2"/>
        </w:numPr>
        <w:spacing w:after="80"/>
      </w:pPr>
      <w:r>
        <w:t xml:space="preserve">RLS treats the impersonation claim as School-Admin-equivalent access, scoped only to the one school_id contained in that token — it can never resolve to any other school's data.</w:t>
      </w:r>
    </w:p>
    <w:p>
      <w:pPr>
        <w:pStyle w:val="ListParagraph"/>
        <w:numPr>
          <w:ilvl w:val="0"/>
          <w:numId w:val="2"/>
        </w:numPr>
        <w:spacing w:after="80"/>
      </w:pPr>
      <w:r>
        <w:t xml:space="preserve">The session auto-expires; there is no standing elevated access left behind.</w:t>
      </w:r>
    </w:p>
    <w:p>
      <w:pPr>
        <w:pStyle w:val="Heading2"/>
        <w:spacing w:after="160" w:before="320"/>
      </w:pPr>
      <w:r>
        <w:t xml:space="preserve">3.4 Score Computation &amp; Publish Snapshot</w:t>
      </w:r>
    </w:p>
    <w:p>
      <w:pPr>
        <w:spacing w:after="160"/>
      </w:pPr>
      <w:r>
        <w:t xml:space="preserve">Scores are handled in two distinct stages so that published report cards never silently change after the fact:</w:t>
      </w:r>
    </w:p>
    <w:p>
      <w:pPr>
        <w:pStyle w:val="Heading3"/>
        <w:spacing w:after="120" w:before="240"/>
      </w:pPr>
      <w:r>
        <w:t xml:space="preserve">Stage 1 — Live entry (compute-on-read)</w:t>
      </w:r>
    </w:p>
    <w:p>
      <w:pPr>
        <w:spacing w:after="160"/>
      </w:pPr>
      <w:r>
        <w:t xml:space="preserve">Student Scores stores raw values only — one row per assessment component per subject. Total score and grade are computed on demand via a Postgres function/view joining Student Scores → Assessment Components → Grading Scale. This powers the Teacher's live "Preview Report" screen and always reflects the current configuration.</w:t>
      </w:r>
    </w:p>
    <w:p>
      <w:pPr>
        <w:pStyle w:val="Heading3"/>
        <w:spacing w:after="120" w:before="240"/>
      </w:pPr>
      <w:r>
        <w:t xml:space="preserve">Stage 2 — Publish (snapshot, not a hard freeze)</w:t>
      </w:r>
    </w:p>
    <w:p>
      <w:pPr>
        <w:spacing w:after="160"/>
      </w:pPr>
      <w:r>
        <w:t xml:space="preserve">When a teacher or admin publishes a result, the computed total, grade, and remark are snapshotted into a term_results table as concrete stored values — not references. If the School Admin edits the grading scale afterward, previously published reports are unaffected, because term_results holds actual values, not a formula. The Student portal always reads this snapshot, never a live computation.</w:t>
      </w:r>
    </w:p>
    <w:p>
      <w:pPr>
        <w:spacing w:after="160"/>
      </w:pPr>
      <w:r>
        <w:t xml:space="preserve">Decision: a teacher or admin can edit a result after it has been published — there is no forced unpublish step. Editing scores on a published result re-runs the compute-on-read function and overwrites term_results with the new totals/grade, so the student immediately sees the corrected version. To preserve an audit trail, every post-publish edit writes a row to a result_edit_log table (student_id, term_id, edited_by, edited_at, previous_grade, new_grade). The original published_at timestamp is preserved; a separate last_edited_at field tracks the most recent revision, so the system can always show "originally published X, last revised Y" if needed.</w:t>
      </w:r>
    </w:p>
    <w:p>
      <w:pPr>
        <w:pStyle w:val="Heading2"/>
        <w:spacing w:after="160" w:before="320"/>
      </w:pPr>
      <w:r>
        <w:t xml:space="preserve">3.5 Teacher Publish Permission</w:t>
      </w:r>
    </w:p>
    <w:p>
      <w:pPr>
        <w:spacing w:after="160"/>
      </w:pPr>
      <w:r>
        <w:t xml:space="preserve">The permission matrix lists Teacher publishing as "if permitted." This is implemented as an explicit can_publish boolean (default false) on the Teacher-Class Assignment record, toggled per teacher per class by the School Admin. The Publish action is gated both in the UI and in the RLS policy on the Published Results table — a teacher without the flag cannot publish even by calling the API directly.</w:t>
      </w:r>
    </w:p>
    <w:p>
      <w:pPr>
        <w:pStyle w:val="Heading2"/>
        <w:spacing w:after="160" w:before="320"/>
      </w:pPr>
      <w:r>
        <w:t xml:space="preserve">3.6 Single Active Session / Term</w:t>
      </w:r>
    </w:p>
    <w:p>
      <w:pPr>
        <w:spacing w:after="160"/>
      </w:pPr>
      <w:r>
        <w:t xml:space="preserve">Rather than relying on application logic to keep only one active session or term, this is enforced at the database level with a partial unique index, guaranteeing a school can never end up with two "active" terms — which would otherwise cause new scores to be silently attributed to the wrong term:</w:t>
      </w:r>
    </w:p>
    <w:p>
      <w:pPr>
        <w:shd w:fill="0F172A" w:val="clear"/>
        <w:spacing w:after="160" w:before="60"/>
      </w:pPr>
      <w:r>
        <w:rPr>
          <w:rFonts w:ascii="Consolas" w:cs="Consolas" w:eastAsia="Consolas" w:hAnsi="Consolas"/>
          <w:color w:val="E5E7EB"/>
          <w:sz w:val="19"/>
          <w:szCs w:val="19"/>
        </w:rPr>
        <w:t xml:space="preserve">CREATE UNIQUE INDEX one_active_term_per_school</w:t>
      </w:r>
      <w:r>
        <w:rPr>
          <w:rFonts w:ascii="Consolas" w:cs="Consolas" w:eastAsia="Consolas" w:hAnsi="Consolas"/>
          <w:color w:val="E5E7EB"/>
          <w:sz w:val="19"/>
          <w:szCs w:val="19"/>
        </w:rPr>
        <w:br/>
        <w:t xml:space="preserve">ON terms (school_id) WHERE is_active = true;</w:t>
      </w:r>
    </w:p>
    <w:p>
      <w:pPr>
        <w:spacing w:after="160"/>
      </w:pPr>
      <w:r>
        <w:t xml:space="preserve">The same pattern is applied to Academic Sessions.</w:t>
      </w:r>
    </w:p>
    <w:p>
      <w:pPr>
        <w:pStyle w:val="Heading2"/>
        <w:spacing w:after="160" w:before="320"/>
      </w:pPr>
      <w:r>
        <w:t xml:space="preserve">3.7 Generated Passwords</w:t>
      </w:r>
    </w:p>
    <w:p>
      <w:pPr>
        <w:spacing w:after="160"/>
      </w:pPr>
      <w:r>
        <w:t xml:space="preserve">Teacher, Student, and School Admin accounts receive an auto-generated password at creation. This plaintext value exists only to power the one-time "share credentials" screen immediately after account creation — it is not a standing stored field. Supabase Auth stores the real, hashed credential. The temporary plaintext field is cleared (nulled) once it has been displayed/copied, or after the user's first successful login, whichever happens first, and every generated account is flagged must_change_password = true until that first login is complete.</w:t>
      </w:r>
    </w:p>
    <w:p>
      <w:pPr>
        <w:pStyle w:val="Heading2"/>
        <w:spacing w:after="160" w:before="320"/>
      </w:pPr>
      <w:r>
        <w:t xml:space="preserve">3.8 Billing Enforcement (MVP)</w:t>
      </w:r>
    </w:p>
    <w:p>
      <w:pPr>
        <w:spacing w:after="160"/>
      </w:pPr>
      <w:r>
        <w:t xml:space="preserve">Billing is enforced, not just tracked. subscription_status and subscription_expiry on the Schools table actively gate access:</w:t>
      </w:r>
    </w:p>
    <w:p>
      <w:pPr>
        <w:pStyle w:val="ListParagraph"/>
        <w:numPr>
          <w:ilvl w:val="0"/>
          <w:numId w:val="1"/>
        </w:numPr>
        <w:spacing w:after="80"/>
      </w:pPr>
      <w:r>
        <w:t xml:space="preserve">On every School Admin, Teacher, and Student login, an Edge Function/middleware check runs: if subscription_status is not active, or subscription_expiry has passed, login is blocked with a clear message directing the user to contact their school or the platform.</w:t>
      </w:r>
    </w:p>
    <w:p>
      <w:pPr>
        <w:pStyle w:val="ListParagraph"/>
        <w:numPr>
          <w:ilvl w:val="0"/>
          <w:numId w:val="1"/>
        </w:numPr>
        <w:spacing w:after="80"/>
      </w:pPr>
      <w:r>
        <w:t xml:space="preserve">Super Admin login is never gated by this check — Super Admin must always be able to get in to fix a billing issue.</w:t>
      </w:r>
    </w:p>
    <w:p>
      <w:pPr>
        <w:pStyle w:val="ListParagraph"/>
        <w:numPr>
          <w:ilvl w:val="0"/>
          <w:numId w:val="1"/>
        </w:numPr>
        <w:spacing w:after="80"/>
      </w:pPr>
      <w:r>
        <w:t xml:space="preserve">For MVP, there is no automated payment gateway. The Super Admin manually flips subscription_status after receiving payment offline, via a toggle in the Super Admin dashboard. Automated billing (Stripe/Paystack or similar) is a post-MVP addition.</w:t>
      </w:r>
    </w:p>
    <w:p>
      <w:pPr>
        <w:pStyle w:val="Heading2"/>
        <w:spacing w:after="160" w:before="320"/>
      </w:pPr>
      <w:r>
        <w:t xml:space="preserve">3.9 PDF Generation Approach</w:t>
      </w:r>
    </w:p>
    <w:p>
      <w:pPr>
        <w:spacing w:after="160"/>
      </w:pPr>
      <w:r>
        <w:t xml:space="preserve">Report card PDFs are generated using @react-pdf/renderer rather than a headless-browser approach (e.g. Puppeteer/Playwright). Reasoning:</w:t>
      </w:r>
    </w:p>
    <w:p>
      <w:pPr>
        <w:pStyle w:val="ListParagraph"/>
        <w:numPr>
          <w:ilvl w:val="0"/>
          <w:numId w:val="1"/>
        </w:numPr>
        <w:spacing w:after="80"/>
      </w:pPr>
      <w:r>
        <w:t xml:space="preserve">No Chromium binary to bundle or manage — headless-browser libraries are notoriously difficult on serverless platforms (cold starts, memory limits, deployment package size limits on Vercel functions).</w:t>
      </w:r>
    </w:p>
    <w:p>
      <w:pPr>
        <w:pStyle w:val="ListParagraph"/>
        <w:numPr>
          <w:ilvl w:val="0"/>
          <w:numId w:val="1"/>
        </w:numPr>
        <w:spacing w:after="80"/>
      </w:pPr>
      <w:r>
        <w:t xml:space="preserve">The single standard report template becomes a React component tree, populated per school with its own logo, grading, scores, traits, and comments — a natural fit since the rest of the stack is already React/Next.js.</w:t>
      </w:r>
    </w:p>
    <w:p>
      <w:pPr>
        <w:pStyle w:val="ListParagraph"/>
        <w:numPr>
          <w:ilvl w:val="0"/>
          <w:numId w:val="1"/>
        </w:numPr>
        <w:spacing w:after="80"/>
      </w:pPr>
      <w:r>
        <w:t xml:space="preserve">Generation flow: build the PDF buffer server-side (Edge Function) → upload to the generated-report-pdfs Storage bucket → return a signed URL for the student to download.</w:t>
      </w:r>
    </w:p>
    <w:p>
      <w:pPr>
        <w:pStyle w:val="ListParagraph"/>
        <w:numPr>
          <w:ilvl w:val="0"/>
          <w:numId w:val="1"/>
        </w:numPr>
        <w:spacing w:after="80"/>
      </w:pPr>
      <w:r>
        <w:t xml:space="preserve">This is significantly faster and cheaper at scale than spinning up a browser instance per report, which matters once the platform is serving thousands of schools.</w:t>
      </w:r>
    </w:p>
    <w:p>
      <w:pPr>
        <w:pStyle w:val="Heading2"/>
        <w:spacing w:after="160" w:before="320"/>
      </w:pPr>
      <w:r>
        <w:t xml:space="preserve">3.10 Onboarding Email via Resend</w:t>
      </w:r>
    </w:p>
    <w:p>
      <w:pPr>
        <w:spacing w:after="160"/>
      </w:pPr>
      <w:r>
        <w:t xml:space="preserve">Resend is integrated for transactional onboarding email — not marketing email. Flow:</w:t>
      </w:r>
    </w:p>
    <w:p>
      <w:pPr>
        <w:pStyle w:val="ListParagraph"/>
        <w:numPr>
          <w:ilvl w:val="0"/>
          <w:numId w:val="1"/>
        </w:numPr>
        <w:spacing w:after="80"/>
      </w:pPr>
      <w:r>
        <w:t xml:space="preserve">Triggered by an Edge Function immediately when a School Admin, Teacher, or Student account is created.</w:t>
      </w:r>
    </w:p>
    <w:p>
      <w:pPr>
        <w:pStyle w:val="ListParagraph"/>
        <w:numPr>
          <w:ilvl w:val="0"/>
          <w:numId w:val="1"/>
        </w:numPr>
        <w:spacing w:after="80"/>
      </w:pPr>
      <w:r>
        <w:t xml:space="preserve">Email includes: recipient name, school name and logo, a login URL, and a short 2–3 line "how to get started" note — not a full tutorial embedded in the email.</w:t>
      </w:r>
    </w:p>
    <w:p>
      <w:pPr>
        <w:pStyle w:val="ListParagraph"/>
        <w:numPr>
          <w:ilvl w:val="0"/>
          <w:numId w:val="1"/>
        </w:numPr>
        <w:spacing w:after="80"/>
      </w:pPr>
      <w:r>
        <w:t xml:space="preserve">Security note on passwords: rather than emailing the raw generated password in plaintext, the recommended pattern is either (a) a one-time magic link that lets the user set their own password on first visit, or (b) the raw password continues to be shown on-screen only to the School Admin who created the account (per Section 3.7), and the email itself just confirms the account exists with a login URL — no password included in the email body. Email is a materially less secure channel than an in-app one-time reveal screen.</w:t>
      </w:r>
    </w:p>
    <w:p>
      <w:pPr>
        <w:pStyle w:val="ListParagraph"/>
        <w:numPr>
          <w:ilvl w:val="0"/>
          <w:numId w:val="1"/>
        </w:numPr>
        <w:spacing w:after="80"/>
      </w:pPr>
      <w:r>
        <w:t xml:space="preserve">Resend API key/config lives in Edge Function environment variables, never exposed client-side.</w:t>
      </w:r>
    </w:p>
    <w:p>
      <w:pPr>
        <w:pStyle w:val="Heading2"/>
        <w:spacing w:after="160" w:before="320"/>
      </w:pPr>
      <w:r>
        <w:t xml:space="preserve">3.11 Complete Database Schema</w:t>
      </w:r>
    </w:p>
    <w:p>
      <w:pPr>
        <w:spacing w:after="160"/>
      </w:pPr>
      <w:r>
        <w:t xml:space="preserve">Multi-tenant design: every table below (except the Super Admin tables) carries a school_id and is protected by RLS as described in Section 3.2.</w:t>
      </w:r>
    </w:p>
    <w:p>
      <w:pPr>
        <w:pStyle w:val="Heading3"/>
        <w:spacing w:after="120" w:before="240"/>
      </w:pPr>
      <w:r>
        <w:t xml:space="preserve">Authentication</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w:t>
            </w:r>
          </w:p>
        </w:tc>
        <w:tc>
          <w:tcPr>
            <w:tcW w:type="dxa" w:w="6500"/>
            <w:shd w:fill="FFFFFF" w:val="clear"/>
          </w:tcPr>
          <w:p>
            <w:r>
              <w:t xml:space="preserve">UUID, primary key</w:t>
            </w:r>
          </w:p>
        </w:tc>
      </w:tr>
      <w:tr>
        <w:tc>
          <w:tcPr>
            <w:tcW w:type="dxa" w:w="3000"/>
            <w:shd w:fill="F3F4F6" w:val="clear"/>
          </w:tcPr>
          <w:p>
            <w:r>
              <w:rPr>
                <w:rFonts w:ascii="Consolas" w:cs="Consolas" w:eastAsia="Consolas" w:hAnsi="Consolas"/>
                <w:sz w:val="19"/>
                <w:szCs w:val="19"/>
              </w:rPr>
              <w:t xml:space="preserve">email</w:t>
            </w:r>
          </w:p>
        </w:tc>
        <w:tc>
          <w:tcPr>
            <w:tcW w:type="dxa" w:w="6500"/>
            <w:shd w:fill="F3F4F6" w:val="clear"/>
          </w:tcPr>
          <w:p>
            <w:r>
              <w:t xml:space="preserve">User's login email</w:t>
            </w:r>
          </w:p>
        </w:tc>
      </w:tr>
      <w:tr>
        <w:tc>
          <w:tcPr>
            <w:tcW w:type="dxa" w:w="3000"/>
            <w:shd w:fill="FFFFFF" w:val="clear"/>
          </w:tcPr>
          <w:p>
            <w:r>
              <w:rPr>
                <w:rFonts w:ascii="Consolas" w:cs="Consolas" w:eastAsia="Consolas" w:hAnsi="Consolas"/>
                <w:sz w:val="19"/>
                <w:szCs w:val="19"/>
              </w:rPr>
              <w:t xml:space="preserve">password</w:t>
            </w:r>
          </w:p>
        </w:tc>
        <w:tc>
          <w:tcPr>
            <w:tcW w:type="dxa" w:w="6500"/>
            <w:shd w:fill="FFFFFF" w:val="clear"/>
          </w:tcPr>
          <w:p>
            <w:r>
              <w:t xml:space="preserve">Managed by Supabase Auth (hashed, not stored directly)</w:t>
            </w:r>
          </w:p>
        </w:tc>
      </w:tr>
      <w:tr>
        <w:tc>
          <w:tcPr>
            <w:tcW w:type="dxa" w:w="3000"/>
            <w:shd w:fill="F3F4F6" w:val="clear"/>
          </w:tcPr>
          <w:p>
            <w:r>
              <w:rPr>
                <w:rFonts w:ascii="Consolas" w:cs="Consolas" w:eastAsia="Consolas" w:hAnsi="Consolas"/>
                <w:sz w:val="19"/>
                <w:szCs w:val="19"/>
              </w:rPr>
              <w:t xml:space="preserve">role</w:t>
            </w:r>
          </w:p>
        </w:tc>
        <w:tc>
          <w:tcPr>
            <w:tcW w:type="dxa" w:w="6500"/>
            <w:shd w:fill="F3F4F6" w:val="clear"/>
          </w:tcPr>
          <w:p>
            <w:r>
              <w:t xml:space="preserve">Super Admin / School Admin / Teacher / Student</w:t>
            </w:r>
          </w:p>
        </w:tc>
      </w:tr>
      <w:tr>
        <w:tc>
          <w:tcPr>
            <w:tcW w:type="dxa" w:w="3000"/>
            <w:shd w:fill="FFFFFF" w:val="clear"/>
          </w:tcPr>
          <w:p>
            <w:r>
              <w:rPr>
                <w:rFonts w:ascii="Consolas" w:cs="Consolas" w:eastAsia="Consolas" w:hAnsi="Consolas"/>
                <w:sz w:val="19"/>
                <w:szCs w:val="19"/>
              </w:rPr>
              <w:t xml:space="preserve">school_id</w:t>
            </w:r>
          </w:p>
        </w:tc>
        <w:tc>
          <w:tcPr>
            <w:tcW w:type="dxa" w:w="6500"/>
            <w:shd w:fill="FFFFFF" w:val="clear"/>
          </w:tcPr>
          <w:p>
            <w:r>
              <w:t xml:space="preserve">NULL only for Super Admin</w:t>
            </w:r>
          </w:p>
        </w:tc>
      </w:tr>
      <w:tr>
        <w:tc>
          <w:tcPr>
            <w:tcW w:type="dxa" w:w="3000"/>
            <w:shd w:fill="F3F4F6" w:val="clear"/>
          </w:tcPr>
          <w:p>
            <w:r>
              <w:rPr>
                <w:rFonts w:ascii="Consolas" w:cs="Consolas" w:eastAsia="Consolas" w:hAnsi="Consolas"/>
                <w:sz w:val="19"/>
                <w:szCs w:val="19"/>
              </w:rPr>
              <w:t xml:space="preserve">status</w:t>
            </w:r>
          </w:p>
        </w:tc>
        <w:tc>
          <w:tcPr>
            <w:tcW w:type="dxa" w:w="6500"/>
            <w:shd w:fill="F3F4F6" w:val="clear"/>
          </w:tcPr>
          <w:p>
            <w:r>
              <w:t xml:space="preserve">Active / suspended / disabled</w:t>
            </w:r>
          </w:p>
        </w:tc>
      </w:tr>
      <w:tr>
        <w:tc>
          <w:tcPr>
            <w:tcW w:type="dxa" w:w="3000"/>
            <w:shd w:fill="FFFFFF" w:val="clear"/>
          </w:tcPr>
          <w:p>
            <w:r>
              <w:rPr>
                <w:rFonts w:ascii="Consolas" w:cs="Consolas" w:eastAsia="Consolas" w:hAnsi="Consolas"/>
                <w:sz w:val="19"/>
                <w:szCs w:val="19"/>
              </w:rPr>
              <w:t xml:space="preserve">created_at</w:t>
            </w:r>
          </w:p>
        </w:tc>
        <w:tc>
          <w:tcPr>
            <w:tcW w:type="dxa" w:w="6500"/>
            <w:shd w:fill="FFFFFF" w:val="clear"/>
          </w:tcPr>
          <w:p>
            <w:r>
              <w:t xml:space="preserve">Timestamp</w:t>
            </w:r>
          </w:p>
        </w:tc>
      </w:tr>
    </w:tbl>
    <w:p>
      <w:pPr>
        <w:pStyle w:val="Heading3"/>
        <w:spacing w:after="120" w:before="240"/>
      </w:pPr>
      <w:r>
        <w:t xml:space="preserve">1. Schools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w:t>
            </w:r>
          </w:p>
        </w:tc>
        <w:tc>
          <w:tcPr>
            <w:tcW w:type="dxa" w:w="6500"/>
            <w:shd w:fill="FFFFFF" w:val="clear"/>
          </w:tcPr>
          <w:p>
            <w:r>
              <w:t xml:space="preserve">Primary key</w:t>
            </w:r>
          </w:p>
        </w:tc>
      </w:tr>
      <w:tr>
        <w:tc>
          <w:tcPr>
            <w:tcW w:type="dxa" w:w="3000"/>
            <w:shd w:fill="F3F4F6" w:val="clear"/>
          </w:tcPr>
          <w:p>
            <w:r>
              <w:rPr>
                <w:rFonts w:ascii="Consolas" w:cs="Consolas" w:eastAsia="Consolas" w:hAnsi="Consolas"/>
                <w:sz w:val="19"/>
                <w:szCs w:val="19"/>
              </w:rPr>
              <w:t xml:space="preserve">school_name / school_motto / school_logo</w:t>
            </w:r>
          </w:p>
        </w:tc>
        <w:tc>
          <w:tcPr>
            <w:tcW w:type="dxa" w:w="6500"/>
            <w:shd w:fill="F3F4F6" w:val="clear"/>
          </w:tcPr>
          <w:p>
            <w:r>
              <w:t xml:space="preserve">Branding shown on dashboard and report PDF</w:t>
            </w:r>
          </w:p>
        </w:tc>
      </w:tr>
      <w:tr>
        <w:tc>
          <w:tcPr>
            <w:tcW w:type="dxa" w:w="3000"/>
            <w:shd w:fill="FFFFFF" w:val="clear"/>
          </w:tcPr>
          <w:p>
            <w:r>
              <w:rPr>
                <w:rFonts w:ascii="Consolas" w:cs="Consolas" w:eastAsia="Consolas" w:hAnsi="Consolas"/>
                <w:sz w:val="19"/>
                <w:szCs w:val="19"/>
              </w:rPr>
              <w:t xml:space="preserve">address / phone / email / website</w:t>
            </w:r>
          </w:p>
        </w:tc>
        <w:tc>
          <w:tcPr>
            <w:tcW w:type="dxa" w:w="6500"/>
            <w:shd w:fill="FFFFFF" w:val="clear"/>
          </w:tcPr>
          <w:p>
            <w:r>
              <w:t xml:space="preserve">Contact details</w:t>
            </w:r>
          </w:p>
        </w:tc>
      </w:tr>
      <w:tr>
        <w:tc>
          <w:tcPr>
            <w:tcW w:type="dxa" w:w="3000"/>
            <w:shd w:fill="F3F4F6" w:val="clear"/>
          </w:tcPr>
          <w:p>
            <w:r>
              <w:rPr>
                <w:rFonts w:ascii="Consolas" w:cs="Consolas" w:eastAsia="Consolas" w:hAnsi="Consolas"/>
                <w:sz w:val="19"/>
                <w:szCs w:val="19"/>
              </w:rPr>
              <w:t xml:space="preserve">subscription_plan / subscription_status / subscription_expiry</w:t>
            </w:r>
          </w:p>
        </w:tc>
        <w:tc>
          <w:tcPr>
            <w:tcW w:type="dxa" w:w="6500"/>
            <w:shd w:fill="F3F4F6" w:val="clear"/>
          </w:tcPr>
          <w:p>
            <w:r>
              <w:t xml:space="preserve">Billing state (see Subscriptions table)</w:t>
            </w:r>
          </w:p>
        </w:tc>
      </w:tr>
      <w:tr>
        <w:tc>
          <w:tcPr>
            <w:tcW w:type="dxa" w:w="3000"/>
            <w:shd w:fill="FFFFFF" w:val="clear"/>
          </w:tcPr>
          <w:p>
            <w:r>
              <w:rPr>
                <w:rFonts w:ascii="Consolas" w:cs="Consolas" w:eastAsia="Consolas" w:hAnsi="Consolas"/>
                <w:sz w:val="19"/>
                <w:szCs w:val="19"/>
              </w:rPr>
              <w:t xml:space="preserve">created_at / updated_at</w:t>
            </w:r>
          </w:p>
        </w:tc>
        <w:tc>
          <w:tcPr>
            <w:tcW w:type="dxa" w:w="6500"/>
            <w:shd w:fill="FFFFFF" w:val="clear"/>
          </w:tcPr>
          <w:p>
            <w:r>
              <w:t xml:space="preserve">Timestamps</w:t>
            </w:r>
          </w:p>
        </w:tc>
      </w:tr>
    </w:tbl>
    <w:p>
      <w:pPr>
        <w:pStyle w:val="Heading3"/>
        <w:spacing w:after="120" w:before="240"/>
      </w:pPr>
      <w:r>
        <w:t xml:space="preserve">2. School Admins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first_name / last_name / email / phone</w:t>
            </w:r>
          </w:p>
        </w:tc>
        <w:tc>
          <w:tcPr>
            <w:tcW w:type="dxa" w:w="6500"/>
            <w:shd w:fill="F3F4F6" w:val="clear"/>
          </w:tcPr>
          <w:p>
            <w:r>
              <w:t xml:space="preserve">Profile details</w:t>
            </w:r>
          </w:p>
        </w:tc>
      </w:tr>
      <w:tr>
        <w:tc>
          <w:tcPr>
            <w:tcW w:type="dxa" w:w="3000"/>
            <w:shd w:fill="FFFFFF" w:val="clear"/>
          </w:tcPr>
          <w:p>
            <w:r>
              <w:rPr>
                <w:rFonts w:ascii="Consolas" w:cs="Consolas" w:eastAsia="Consolas" w:hAnsi="Consolas"/>
                <w:sz w:val="19"/>
                <w:szCs w:val="19"/>
              </w:rPr>
              <w:t xml:space="preserve">auth_user_id</w:t>
            </w:r>
          </w:p>
        </w:tc>
        <w:tc>
          <w:tcPr>
            <w:tcW w:type="dxa" w:w="6500"/>
            <w:shd w:fill="FFFFFF" w:val="clear"/>
          </w:tcPr>
          <w:p>
            <w:r>
              <w:t xml:space="preserve">Link to Supabase Auth user</w:t>
            </w:r>
          </w:p>
        </w:tc>
      </w:tr>
      <w:tr>
        <w:tc>
          <w:tcPr>
            <w:tcW w:type="dxa" w:w="3000"/>
            <w:shd w:fill="F3F4F6" w:val="clear"/>
          </w:tcPr>
          <w:p>
            <w:r>
              <w:rPr>
                <w:rFonts w:ascii="Consolas" w:cs="Consolas" w:eastAsia="Consolas" w:hAnsi="Consolas"/>
                <w:sz w:val="19"/>
                <w:szCs w:val="19"/>
              </w:rPr>
              <w:t xml:space="preserve">status</w:t>
            </w:r>
          </w:p>
        </w:tc>
        <w:tc>
          <w:tcPr>
            <w:tcW w:type="dxa" w:w="6500"/>
            <w:shd w:fill="F3F4F6" w:val="clear"/>
          </w:tcPr>
          <w:p>
            <w:r>
              <w:t xml:space="preserve">Active / suspended</w:t>
            </w:r>
          </w:p>
        </w:tc>
      </w:tr>
      <w:tr>
        <w:tc>
          <w:tcPr>
            <w:tcW w:type="dxa" w:w="3000"/>
            <w:shd w:fill="FFFFFF" w:val="clear"/>
          </w:tcPr>
          <w:p>
            <w:r>
              <w:rPr>
                <w:rFonts w:ascii="Consolas" w:cs="Consolas" w:eastAsia="Consolas" w:hAnsi="Consolas"/>
                <w:sz w:val="19"/>
                <w:szCs w:val="19"/>
              </w:rPr>
              <w:t xml:space="preserve">created_at</w:t>
            </w:r>
          </w:p>
        </w:tc>
        <w:tc>
          <w:tcPr>
            <w:tcW w:type="dxa" w:w="6500"/>
            <w:shd w:fill="FFFFFF" w:val="clear"/>
          </w:tcPr>
          <w:p>
            <w:r>
              <w:t xml:space="preserve">Timestamp</w:t>
            </w:r>
          </w:p>
        </w:tc>
      </w:tr>
    </w:tbl>
    <w:p>
      <w:pPr>
        <w:pStyle w:val="Heading3"/>
        <w:spacing w:after="120" w:before="240"/>
      </w:pPr>
      <w:r>
        <w:t xml:space="preserve">3. Teachers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first_name / last_name / email / phone</w:t>
            </w:r>
          </w:p>
        </w:tc>
        <w:tc>
          <w:tcPr>
            <w:tcW w:type="dxa" w:w="6500"/>
            <w:shd w:fill="F3F4F6" w:val="clear"/>
          </w:tcPr>
          <w:p>
            <w:r>
              <w:t xml:space="preserve">Profile details</w:t>
            </w:r>
          </w:p>
        </w:tc>
      </w:tr>
      <w:tr>
        <w:tc>
          <w:tcPr>
            <w:tcW w:type="dxa" w:w="3000"/>
            <w:shd w:fill="FFFFFF" w:val="clear"/>
          </w:tcPr>
          <w:p>
            <w:r>
              <w:rPr>
                <w:rFonts w:ascii="Consolas" w:cs="Consolas" w:eastAsia="Consolas" w:hAnsi="Consolas"/>
                <w:sz w:val="19"/>
                <w:szCs w:val="19"/>
              </w:rPr>
              <w:t xml:space="preserve">generated_password</w:t>
            </w:r>
          </w:p>
        </w:tc>
        <w:tc>
          <w:tcPr>
            <w:tcW w:type="dxa" w:w="6500"/>
            <w:shd w:fill="FFFFFF" w:val="clear"/>
          </w:tcPr>
          <w:p>
            <w:r>
              <w:t xml:space="preserve">Temporary — see Section 3.7</w:t>
            </w:r>
          </w:p>
        </w:tc>
      </w:tr>
      <w:tr>
        <w:tc>
          <w:tcPr>
            <w:tcW w:type="dxa" w:w="3000"/>
            <w:shd w:fill="F3F4F6" w:val="clear"/>
          </w:tcPr>
          <w:p>
            <w:r>
              <w:rPr>
                <w:rFonts w:ascii="Consolas" w:cs="Consolas" w:eastAsia="Consolas" w:hAnsi="Consolas"/>
                <w:sz w:val="19"/>
                <w:szCs w:val="19"/>
              </w:rPr>
              <w:t xml:space="preserve">auth_user_id</w:t>
            </w:r>
          </w:p>
        </w:tc>
        <w:tc>
          <w:tcPr>
            <w:tcW w:type="dxa" w:w="6500"/>
            <w:shd w:fill="F3F4F6" w:val="clear"/>
          </w:tcPr>
          <w:p>
            <w:r>
              <w:t xml:space="preserve">Link to Supabase Auth user</w:t>
            </w:r>
          </w:p>
        </w:tc>
      </w:tr>
      <w:tr>
        <w:tc>
          <w:tcPr>
            <w:tcW w:type="dxa" w:w="3000"/>
            <w:shd w:fill="FFFFFF" w:val="clear"/>
          </w:tcPr>
          <w:p>
            <w:r>
              <w:rPr>
                <w:rFonts w:ascii="Consolas" w:cs="Consolas" w:eastAsia="Consolas" w:hAnsi="Consolas"/>
                <w:sz w:val="19"/>
                <w:szCs w:val="19"/>
              </w:rPr>
              <w:t xml:space="preserve">status / created_at</w:t>
            </w:r>
          </w:p>
        </w:tc>
        <w:tc>
          <w:tcPr>
            <w:tcW w:type="dxa" w:w="6500"/>
            <w:shd w:fill="FFFFFF" w:val="clear"/>
          </w:tcPr>
          <w:p>
            <w:r>
              <w:t xml:space="preserve">Account state and creation time</w:t>
            </w:r>
          </w:p>
        </w:tc>
      </w:tr>
    </w:tbl>
    <w:p>
      <w:pPr>
        <w:pStyle w:val="Heading3"/>
        <w:spacing w:after="120" w:before="240"/>
      </w:pPr>
      <w:r>
        <w:t xml:space="preserve">4. Students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first_name / last_name</w:t>
            </w:r>
          </w:p>
        </w:tc>
        <w:tc>
          <w:tcPr>
            <w:tcW w:type="dxa" w:w="6500"/>
            <w:shd w:fill="F3F4F6" w:val="clear"/>
          </w:tcPr>
          <w:p>
            <w:r>
              <w:t xml:space="preserve">Name</w:t>
            </w:r>
          </w:p>
        </w:tc>
      </w:tr>
      <w:tr>
        <w:tc>
          <w:tcPr>
            <w:tcW w:type="dxa" w:w="3000"/>
            <w:shd w:fill="FFFFFF" w:val="clear"/>
          </w:tcPr>
          <w:p>
            <w:r>
              <w:rPr>
                <w:rFonts w:ascii="Consolas" w:cs="Consolas" w:eastAsia="Consolas" w:hAnsi="Consolas"/>
                <w:sz w:val="19"/>
                <w:szCs w:val="19"/>
              </w:rPr>
              <w:t xml:space="preserve">admission_number</w:t>
            </w:r>
          </w:p>
        </w:tc>
        <w:tc>
          <w:tcPr>
            <w:tcW w:type="dxa" w:w="6500"/>
            <w:shd w:fill="FFFFFF" w:val="clear"/>
          </w:tcPr>
          <w:p>
            <w:r>
              <w:t xml:space="preserve">School-issued student ID</w:t>
            </w:r>
          </w:p>
        </w:tc>
      </w:tr>
      <w:tr>
        <w:tc>
          <w:tcPr>
            <w:tcW w:type="dxa" w:w="3000"/>
            <w:shd w:fill="F3F4F6" w:val="clear"/>
          </w:tcPr>
          <w:p>
            <w:r>
              <w:rPr>
                <w:rFonts w:ascii="Consolas" w:cs="Consolas" w:eastAsia="Consolas" w:hAnsi="Consolas"/>
                <w:sz w:val="19"/>
                <w:szCs w:val="19"/>
              </w:rPr>
              <w:t xml:space="preserve">date_of_birth / gender</w:t>
            </w:r>
          </w:p>
        </w:tc>
        <w:tc>
          <w:tcPr>
            <w:tcW w:type="dxa" w:w="6500"/>
            <w:shd w:fill="F3F4F6" w:val="clear"/>
          </w:tcPr>
          <w:p>
            <w:r>
              <w:t xml:space="preserve">Bio data</w:t>
            </w:r>
          </w:p>
        </w:tc>
      </w:tr>
      <w:tr>
        <w:tc>
          <w:tcPr>
            <w:tcW w:type="dxa" w:w="3000"/>
            <w:shd w:fill="FFFFFF" w:val="clear"/>
          </w:tcPr>
          <w:p>
            <w:r>
              <w:rPr>
                <w:rFonts w:ascii="Consolas" w:cs="Consolas" w:eastAsia="Consolas" w:hAnsi="Consolas"/>
                <w:sz w:val="19"/>
                <w:szCs w:val="19"/>
              </w:rPr>
              <w:t xml:space="preserve">current_class_id</w:t>
            </w:r>
          </w:p>
        </w:tc>
        <w:tc>
          <w:tcPr>
            <w:tcW w:type="dxa" w:w="6500"/>
            <w:shd w:fill="FFFFFF" w:val="clear"/>
          </w:tcPr>
          <w:p>
            <w:r>
              <w:t xml:space="preserve">FK to Classes</w:t>
            </w:r>
          </w:p>
        </w:tc>
      </w:tr>
      <w:tr>
        <w:tc>
          <w:tcPr>
            <w:tcW w:type="dxa" w:w="3000"/>
            <w:shd w:fill="F3F4F6" w:val="clear"/>
          </w:tcPr>
          <w:p>
            <w:r>
              <w:rPr>
                <w:rFonts w:ascii="Consolas" w:cs="Consolas" w:eastAsia="Consolas" w:hAnsi="Consolas"/>
                <w:sz w:val="19"/>
                <w:szCs w:val="19"/>
              </w:rPr>
              <w:t xml:space="preserve">generated_password</w:t>
            </w:r>
          </w:p>
        </w:tc>
        <w:tc>
          <w:tcPr>
            <w:tcW w:type="dxa" w:w="6500"/>
            <w:shd w:fill="F3F4F6" w:val="clear"/>
          </w:tcPr>
          <w:p>
            <w:r>
              <w:t xml:space="preserve">Temporary — see Section 3.7</w:t>
            </w:r>
          </w:p>
        </w:tc>
      </w:tr>
      <w:tr>
        <w:tc>
          <w:tcPr>
            <w:tcW w:type="dxa" w:w="3000"/>
            <w:shd w:fill="FFFFFF" w:val="clear"/>
          </w:tcPr>
          <w:p>
            <w:r>
              <w:rPr>
                <w:rFonts w:ascii="Consolas" w:cs="Consolas" w:eastAsia="Consolas" w:hAnsi="Consolas"/>
                <w:sz w:val="19"/>
                <w:szCs w:val="19"/>
              </w:rPr>
              <w:t xml:space="preserve">auth_user_id / status / created_at</w:t>
            </w:r>
          </w:p>
        </w:tc>
        <w:tc>
          <w:tcPr>
            <w:tcW w:type="dxa" w:w="6500"/>
            <w:shd w:fill="FFFFFF" w:val="clear"/>
          </w:tcPr>
          <w:p>
            <w:r>
              <w:t xml:space="preserve">Account link, state, creation time</w:t>
            </w:r>
          </w:p>
        </w:tc>
      </w:tr>
    </w:tbl>
    <w:p>
      <w:pPr>
        <w:pStyle w:val="Heading3"/>
        <w:spacing w:after="120" w:before="240"/>
      </w:pPr>
      <w:r>
        <w:t xml:space="preserve">5. Academic Sessions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session_name</w:t>
            </w:r>
          </w:p>
        </w:tc>
        <w:tc>
          <w:tcPr>
            <w:tcW w:type="dxa" w:w="6500"/>
            <w:shd w:fill="F3F4F6" w:val="clear"/>
          </w:tcPr>
          <w:p>
            <w:r>
              <w:t xml:space="preserve">e.g. 2026/2027</w:t>
            </w:r>
          </w:p>
        </w:tc>
      </w:tr>
      <w:tr>
        <w:tc>
          <w:tcPr>
            <w:tcW w:type="dxa" w:w="3000"/>
            <w:shd w:fill="FFFFFF" w:val="clear"/>
          </w:tcPr>
          <w:p>
            <w:r>
              <w:rPr>
                <w:rFonts w:ascii="Consolas" w:cs="Consolas" w:eastAsia="Consolas" w:hAnsi="Consolas"/>
                <w:sz w:val="19"/>
                <w:szCs w:val="19"/>
              </w:rPr>
              <w:t xml:space="preserve">is_active</w:t>
            </w:r>
          </w:p>
        </w:tc>
        <w:tc>
          <w:tcPr>
            <w:tcW w:type="dxa" w:w="6500"/>
            <w:shd w:fill="FFFFFF" w:val="clear"/>
          </w:tcPr>
          <w:p>
            <w:r>
              <w:t xml:space="preserve">Enforced unique-per-school via partial index — Section 3.6</w:t>
            </w:r>
          </w:p>
        </w:tc>
      </w:tr>
      <w:tr>
        <w:tc>
          <w:tcPr>
            <w:tcW w:type="dxa" w:w="3000"/>
            <w:shd w:fill="F3F4F6" w:val="clear"/>
          </w:tcPr>
          <w:p>
            <w:r>
              <w:rPr>
                <w:rFonts w:ascii="Consolas" w:cs="Consolas" w:eastAsia="Consolas" w:hAnsi="Consolas"/>
                <w:sz w:val="19"/>
                <w:szCs w:val="19"/>
              </w:rPr>
              <w:t xml:space="preserve">created_at</w:t>
            </w:r>
          </w:p>
        </w:tc>
        <w:tc>
          <w:tcPr>
            <w:tcW w:type="dxa" w:w="6500"/>
            <w:shd w:fill="F3F4F6" w:val="clear"/>
          </w:tcPr>
          <w:p>
            <w:r>
              <w:t xml:space="preserve">Timestamp</w:t>
            </w:r>
          </w:p>
        </w:tc>
      </w:tr>
    </w:tbl>
    <w:p>
      <w:pPr>
        <w:pStyle w:val="Heading3"/>
        <w:spacing w:after="120" w:before="240"/>
      </w:pPr>
      <w:r>
        <w:t xml:space="preserve">6. Terms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session_id</w:t>
            </w:r>
          </w:p>
        </w:tc>
        <w:tc>
          <w:tcPr>
            <w:tcW w:type="dxa" w:w="6500"/>
            <w:shd w:fill="FFFFFF" w:val="clear"/>
          </w:tcPr>
          <w:p>
            <w:r>
              <w:t xml:space="preserve">Primary key, tenant and session scope</w:t>
            </w:r>
          </w:p>
        </w:tc>
      </w:tr>
      <w:tr>
        <w:tc>
          <w:tcPr>
            <w:tcW w:type="dxa" w:w="3000"/>
            <w:shd w:fill="F3F4F6" w:val="clear"/>
          </w:tcPr>
          <w:p>
            <w:r>
              <w:rPr>
                <w:rFonts w:ascii="Consolas" w:cs="Consolas" w:eastAsia="Consolas" w:hAnsi="Consolas"/>
                <w:sz w:val="19"/>
                <w:szCs w:val="19"/>
              </w:rPr>
              <w:t xml:space="preserve">term_name</w:t>
            </w:r>
          </w:p>
        </w:tc>
        <w:tc>
          <w:tcPr>
            <w:tcW w:type="dxa" w:w="6500"/>
            <w:shd w:fill="F3F4F6" w:val="clear"/>
          </w:tcPr>
          <w:p>
            <w:r>
              <w:t xml:space="preserve">First / Second / Third Term</w:t>
            </w:r>
          </w:p>
        </w:tc>
      </w:tr>
      <w:tr>
        <w:tc>
          <w:tcPr>
            <w:tcW w:type="dxa" w:w="3000"/>
            <w:shd w:fill="FFFFFF" w:val="clear"/>
          </w:tcPr>
          <w:p>
            <w:r>
              <w:rPr>
                <w:rFonts w:ascii="Consolas" w:cs="Consolas" w:eastAsia="Consolas" w:hAnsi="Consolas"/>
                <w:sz w:val="19"/>
                <w:szCs w:val="19"/>
              </w:rPr>
              <w:t xml:space="preserve">next_term_begins</w:t>
            </w:r>
          </w:p>
        </w:tc>
        <w:tc>
          <w:tcPr>
            <w:tcW w:type="dxa" w:w="6500"/>
            <w:shd w:fill="FFFFFF" w:val="clear"/>
          </w:tcPr>
          <w:p>
            <w:r>
              <w:t xml:space="preserve">Date shown on report card</w:t>
            </w:r>
          </w:p>
        </w:tc>
      </w:tr>
      <w:tr>
        <w:tc>
          <w:tcPr>
            <w:tcW w:type="dxa" w:w="3000"/>
            <w:shd w:fill="F3F4F6" w:val="clear"/>
          </w:tcPr>
          <w:p>
            <w:r>
              <w:rPr>
                <w:rFonts w:ascii="Consolas" w:cs="Consolas" w:eastAsia="Consolas" w:hAnsi="Consolas"/>
                <w:sz w:val="19"/>
                <w:szCs w:val="19"/>
              </w:rPr>
              <w:t xml:space="preserve">is_active</w:t>
            </w:r>
          </w:p>
        </w:tc>
        <w:tc>
          <w:tcPr>
            <w:tcW w:type="dxa" w:w="6500"/>
            <w:shd w:fill="F3F4F6" w:val="clear"/>
          </w:tcPr>
          <w:p>
            <w:r>
              <w:t xml:space="preserve">Enforced unique-per-school via partial index — Section 3.6</w:t>
            </w:r>
          </w:p>
        </w:tc>
      </w:tr>
    </w:tbl>
    <w:p>
      <w:pPr>
        <w:pStyle w:val="Heading3"/>
        <w:spacing w:after="120" w:before="240"/>
      </w:pPr>
      <w:r>
        <w:t xml:space="preserve">7. Classes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class_name / display_order / status</w:t>
            </w:r>
          </w:p>
        </w:tc>
        <w:tc>
          <w:tcPr>
            <w:tcW w:type="dxa" w:w="6500"/>
            <w:shd w:fill="F3F4F6" w:val="clear"/>
          </w:tcPr>
          <w:p>
            <w:r>
              <w:t xml:space="preserve">Label, ordering, active state</w:t>
            </w:r>
          </w:p>
        </w:tc>
      </w:tr>
    </w:tbl>
    <w:p>
      <w:pPr>
        <w:pStyle w:val="Heading3"/>
        <w:spacing w:after="120" w:before="240"/>
      </w:pPr>
      <w:r>
        <w:t xml:space="preserve">8. Teacher–Class Assignment</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teacher_id / class_id</w:t>
            </w:r>
          </w:p>
        </w:tc>
        <w:tc>
          <w:tcPr>
            <w:tcW w:type="dxa" w:w="6500"/>
            <w:shd w:fill="F3F4F6" w:val="clear"/>
          </w:tcPr>
          <w:p>
            <w:r>
              <w:t xml:space="preserve">Many teachers can manage one class</w:t>
            </w:r>
          </w:p>
        </w:tc>
      </w:tr>
      <w:tr>
        <w:tc>
          <w:tcPr>
            <w:tcW w:type="dxa" w:w="3000"/>
            <w:shd w:fill="FFFFFF" w:val="clear"/>
          </w:tcPr>
          <w:p>
            <w:r>
              <w:rPr>
                <w:rFonts w:ascii="Consolas" w:cs="Consolas" w:eastAsia="Consolas" w:hAnsi="Consolas"/>
                <w:sz w:val="19"/>
                <w:szCs w:val="19"/>
              </w:rPr>
              <w:t xml:space="preserve">can_publish</w:t>
            </w:r>
          </w:p>
        </w:tc>
        <w:tc>
          <w:tcPr>
            <w:tcW w:type="dxa" w:w="6500"/>
            <w:shd w:fill="FFFFFF" w:val="clear"/>
          </w:tcPr>
          <w:p>
            <w:r>
              <w:t xml:space="preserve">Boolean, default false — Section 3.5</w:t>
            </w:r>
          </w:p>
        </w:tc>
      </w:tr>
    </w:tbl>
    <w:p>
      <w:pPr>
        <w:pStyle w:val="Heading3"/>
        <w:spacing w:after="120" w:before="240"/>
      </w:pPr>
      <w:r>
        <w:t xml:space="preserve">9. Subjects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subject_name / status</w:t>
            </w:r>
          </w:p>
        </w:tc>
        <w:tc>
          <w:tcPr>
            <w:tcW w:type="dxa" w:w="6500"/>
            <w:shd w:fill="F3F4F6" w:val="clear"/>
          </w:tcPr>
          <w:p>
            <w:r>
              <w:t xml:space="preserve">Created once per school, e.g. "English"</w:t>
            </w:r>
          </w:p>
        </w:tc>
      </w:tr>
    </w:tbl>
    <w:p>
      <w:pPr>
        <w:pStyle w:val="Heading3"/>
        <w:spacing w:after="120" w:before="240"/>
      </w:pPr>
      <w:r>
        <w:t xml:space="preserve">10. Subject–Class Assignment</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subject_id / class_id</w:t>
            </w:r>
          </w:p>
        </w:tc>
        <w:tc>
          <w:tcPr>
            <w:tcW w:type="dxa" w:w="6500"/>
            <w:shd w:fill="F3F4F6" w:val="clear"/>
          </w:tcPr>
          <w:p>
            <w:r>
              <w:t xml:space="preserve">Which classes offer each subject</w:t>
            </w:r>
          </w:p>
        </w:tc>
      </w:tr>
    </w:tbl>
    <w:p>
      <w:pPr>
        <w:pStyle w:val="Heading3"/>
        <w:spacing w:after="120" w:before="240"/>
      </w:pPr>
      <w:r>
        <w:t xml:space="preserve">11. Teacher Subject Assignment</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teacher_id / subject_id / class_id</w:t>
            </w:r>
          </w:p>
        </w:tc>
        <w:tc>
          <w:tcPr>
            <w:tcW w:type="dxa" w:w="6500"/>
            <w:shd w:fill="F3F4F6" w:val="clear"/>
          </w:tcPr>
          <w:p>
            <w:r>
              <w:t xml:space="preserve">Which teacher teaches which subject in which class</w:t>
            </w:r>
          </w:p>
        </w:tc>
      </w:tr>
    </w:tbl>
    <w:p>
      <w:pPr>
        <w:pStyle w:val="Heading3"/>
        <w:spacing w:after="120" w:before="240"/>
      </w:pPr>
      <w:r>
        <w:t xml:space="preserve">12. Assessment Components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name / maximum_score / display_order</w:t>
            </w:r>
          </w:p>
        </w:tc>
        <w:tc>
          <w:tcPr>
            <w:tcW w:type="dxa" w:w="6500"/>
            <w:shd w:fill="F3F4F6" w:val="clear"/>
          </w:tcPr>
          <w:p>
            <w:r>
              <w:t xml:space="preserve">e.g. Test = 40, Exam = 60 (school-defined, never hardcoded)</w:t>
            </w:r>
          </w:p>
        </w:tc>
      </w:tr>
    </w:tbl>
    <w:p>
      <w:pPr>
        <w:pStyle w:val="Heading3"/>
        <w:spacing w:after="120" w:before="240"/>
      </w:pPr>
      <w:r>
        <w:t xml:space="preserve">13. Grading Scale</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class_id</w:t>
            </w:r>
          </w:p>
        </w:tc>
        <w:tc>
          <w:tcPr>
            <w:tcW w:type="dxa" w:w="6500"/>
            <w:shd w:fill="F3F4F6" w:val="clear"/>
          </w:tcPr>
          <w:p>
            <w:r>
              <w:t xml:space="preserve">Nullable — allows per-class override</w:t>
            </w:r>
          </w:p>
        </w:tc>
      </w:tr>
      <w:tr>
        <w:tc>
          <w:tcPr>
            <w:tcW w:type="dxa" w:w="3000"/>
            <w:shd w:fill="FFFFFF" w:val="clear"/>
          </w:tcPr>
          <w:p>
            <w:r>
              <w:rPr>
                <w:rFonts w:ascii="Consolas" w:cs="Consolas" w:eastAsia="Consolas" w:hAnsi="Consolas"/>
                <w:sz w:val="19"/>
                <w:szCs w:val="19"/>
              </w:rPr>
              <w:t xml:space="preserve">grade / minimum_score / maximum_score / remark</w:t>
            </w:r>
          </w:p>
        </w:tc>
        <w:tc>
          <w:tcPr>
            <w:tcW w:type="dxa" w:w="6500"/>
            <w:shd w:fill="FFFFFF" w:val="clear"/>
          </w:tcPr>
          <w:p>
            <w:r>
              <w:t xml:space="preserve">e.g. A / 70 / 100 / Excellent</w:t>
            </w:r>
          </w:p>
        </w:tc>
      </w:tr>
    </w:tbl>
    <w:p>
      <w:pPr>
        <w:pStyle w:val="Heading3"/>
        <w:spacing w:after="120" w:before="240"/>
      </w:pPr>
      <w:r>
        <w:t xml:space="preserve">14. Psychomotor Definitions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name / display_order</w:t>
            </w:r>
          </w:p>
        </w:tc>
        <w:tc>
          <w:tcPr>
            <w:tcW w:type="dxa" w:w="6500"/>
            <w:shd w:fill="F3F4F6" w:val="clear"/>
          </w:tcPr>
          <w:p>
            <w:r>
              <w:t xml:space="preserve">School-defined trait list</w:t>
            </w:r>
          </w:p>
        </w:tc>
      </w:tr>
    </w:tbl>
    <w:p>
      <w:pPr>
        <w:pStyle w:val="Heading3"/>
        <w:spacing w:after="120" w:before="240"/>
      </w:pPr>
      <w:r>
        <w:t xml:space="preserve">15. Affective Domain Definitions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name / display_order</w:t>
            </w:r>
          </w:p>
        </w:tc>
        <w:tc>
          <w:tcPr>
            <w:tcW w:type="dxa" w:w="6500"/>
            <w:shd w:fill="F3F4F6" w:val="clear"/>
          </w:tcPr>
          <w:p>
            <w:r>
              <w:t xml:space="preserve">School-defined trait list</w:t>
            </w:r>
          </w:p>
        </w:tc>
      </w:tr>
    </w:tbl>
    <w:p>
      <w:pPr>
        <w:pStyle w:val="Heading3"/>
        <w:spacing w:after="120" w:before="240"/>
      </w:pPr>
      <w:r>
        <w:t xml:space="preserve">16. Student Scores (raw, compute-on-read)</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Primary key, tenant scope</w:t>
            </w:r>
          </w:p>
        </w:tc>
      </w:tr>
      <w:tr>
        <w:tc>
          <w:tcPr>
            <w:tcW w:type="dxa" w:w="3000"/>
            <w:shd w:fill="F3F4F6" w:val="clear"/>
          </w:tcPr>
          <w:p>
            <w:r>
              <w:rPr>
                <w:rFonts w:ascii="Consolas" w:cs="Consolas" w:eastAsia="Consolas" w:hAnsi="Consolas"/>
                <w:sz w:val="19"/>
                <w:szCs w:val="19"/>
              </w:rPr>
              <w:t xml:space="preserve">student_id / class_id / subject_id / assessment_component_id</w:t>
            </w:r>
          </w:p>
        </w:tc>
        <w:tc>
          <w:tcPr>
            <w:tcW w:type="dxa" w:w="6500"/>
            <w:shd w:fill="F3F4F6" w:val="clear"/>
          </w:tcPr>
          <w:p>
            <w:r>
              <w:t xml:space="preserve">What the score belongs to</w:t>
            </w:r>
          </w:p>
        </w:tc>
      </w:tr>
      <w:tr>
        <w:tc>
          <w:tcPr>
            <w:tcW w:type="dxa" w:w="3000"/>
            <w:shd w:fill="FFFFFF" w:val="clear"/>
          </w:tcPr>
          <w:p>
            <w:r>
              <w:rPr>
                <w:rFonts w:ascii="Consolas" w:cs="Consolas" w:eastAsia="Consolas" w:hAnsi="Consolas"/>
                <w:sz w:val="19"/>
                <w:szCs w:val="19"/>
              </w:rPr>
              <w:t xml:space="preserve">teacher_id / session_id / term_id</w:t>
            </w:r>
          </w:p>
        </w:tc>
        <w:tc>
          <w:tcPr>
            <w:tcW w:type="dxa" w:w="6500"/>
            <w:shd w:fill="FFFFFF" w:val="clear"/>
          </w:tcPr>
          <w:p>
            <w:r>
              <w:t xml:space="preserve">Who entered it, and when</w:t>
            </w:r>
          </w:p>
        </w:tc>
      </w:tr>
      <w:tr>
        <w:tc>
          <w:tcPr>
            <w:tcW w:type="dxa" w:w="3000"/>
            <w:shd w:fill="F3F4F6" w:val="clear"/>
          </w:tcPr>
          <w:p>
            <w:r>
              <w:rPr>
                <w:rFonts w:ascii="Consolas" w:cs="Consolas" w:eastAsia="Consolas" w:hAnsi="Consolas"/>
                <w:sz w:val="19"/>
                <w:szCs w:val="19"/>
              </w:rPr>
              <w:t xml:space="preserve">score</w:t>
            </w:r>
          </w:p>
        </w:tc>
        <w:tc>
          <w:tcPr>
            <w:tcW w:type="dxa" w:w="6500"/>
            <w:shd w:fill="F3F4F6" w:val="clear"/>
          </w:tcPr>
          <w:p>
            <w:r>
              <w:t xml:space="preserve">Raw value against that assessment component</w:t>
            </w:r>
          </w:p>
        </w:tc>
      </w:tr>
    </w:tbl>
    <w:p>
      <w:pPr>
        <w:pStyle w:val="Heading3"/>
        <w:spacing w:after="120" w:before="240"/>
      </w:pPr>
      <w:r>
        <w:t xml:space="preserve">17. Attendance</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days_school_opened / days_present / days_absent</w:t>
            </w:r>
          </w:p>
        </w:tc>
        <w:tc>
          <w:tcPr>
            <w:tcW w:type="dxa" w:w="6500"/>
            <w:shd w:fill="F3F4F6" w:val="clear"/>
          </w:tcPr>
          <w:p>
            <w:r>
              <w:t xml:space="preserve">Attendance counts</w:t>
            </w:r>
          </w:p>
        </w:tc>
      </w:tr>
    </w:tbl>
    <w:p>
      <w:pPr>
        <w:pStyle w:val="Heading3"/>
        <w:spacing w:after="120" w:before="240"/>
      </w:pPr>
      <w:r>
        <w:t xml:space="preserve">18. Psychomotor Scores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trait_id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score</w:t>
            </w:r>
          </w:p>
        </w:tc>
        <w:tc>
          <w:tcPr>
            <w:tcW w:type="dxa" w:w="6500"/>
            <w:shd w:fill="F3F4F6" w:val="clear"/>
          </w:tcPr>
          <w:p>
            <w:r>
              <w:t xml:space="preserve">Rating against the trait</w:t>
            </w:r>
          </w:p>
        </w:tc>
      </w:tr>
    </w:tbl>
    <w:p>
      <w:pPr>
        <w:pStyle w:val="Heading3"/>
        <w:spacing w:after="120" w:before="240"/>
      </w:pPr>
      <w:r>
        <w:t xml:space="preserve">19. Affective Scores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trait_id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score</w:t>
            </w:r>
          </w:p>
        </w:tc>
        <w:tc>
          <w:tcPr>
            <w:tcW w:type="dxa" w:w="6500"/>
            <w:shd w:fill="F3F4F6" w:val="clear"/>
          </w:tcPr>
          <w:p>
            <w:r>
              <w:t xml:space="preserve">Rating against the trait</w:t>
            </w:r>
          </w:p>
        </w:tc>
      </w:tr>
    </w:tbl>
    <w:p>
      <w:pPr>
        <w:pStyle w:val="Heading3"/>
        <w:spacing w:after="120" w:before="240"/>
      </w:pPr>
      <w:r>
        <w:t xml:space="preserve">20. Teacher Comments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teacher_id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comment</w:t>
            </w:r>
          </w:p>
        </w:tc>
        <w:tc>
          <w:tcPr>
            <w:tcW w:type="dxa" w:w="6500"/>
            <w:shd w:fill="F3F4F6" w:val="clear"/>
          </w:tcPr>
          <w:p>
            <w:r>
              <w:t xml:space="preserve">Free text</w:t>
            </w:r>
          </w:p>
        </w:tc>
      </w:tr>
    </w:tbl>
    <w:p>
      <w:pPr>
        <w:pStyle w:val="Heading3"/>
        <w:spacing w:after="120" w:before="240"/>
      </w:pPr>
      <w:r>
        <w:t xml:space="preserve">21. School Admin Comments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school_admin_id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comment</w:t>
            </w:r>
          </w:p>
        </w:tc>
        <w:tc>
          <w:tcPr>
            <w:tcW w:type="dxa" w:w="6500"/>
            <w:shd w:fill="F3F4F6" w:val="clear"/>
          </w:tcPr>
          <w:p>
            <w:r>
              <w:t xml:space="preserve">Free text (principal's remark)</w:t>
            </w:r>
          </w:p>
        </w:tc>
      </w:tr>
    </w:tbl>
    <w:p>
      <w:pPr>
        <w:pStyle w:val="Heading3"/>
        <w:spacing w:after="120" w:before="240"/>
      </w:pPr>
      <w:r>
        <w:t xml:space="preserve">22. term_results — Published Snapshot (Section 3.4, Stage 2)</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frozen totals / grade / remark</w:t>
            </w:r>
          </w:p>
        </w:tc>
        <w:tc>
          <w:tcPr>
            <w:tcW w:type="dxa" w:w="6500"/>
            <w:shd w:fill="F3F4F6" w:val="clear"/>
          </w:tcPr>
          <w:p>
            <w:r>
              <w:t xml:space="preserve">Computed values frozen at the moment of publishing</w:t>
            </w:r>
          </w:p>
        </w:tc>
      </w:tr>
    </w:tbl>
    <w:p>
      <w:pPr>
        <w:pStyle w:val="Heading3"/>
        <w:spacing w:after="120" w:before="240"/>
      </w:pPr>
      <w:r>
        <w:t xml:space="preserve">23. Published Results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student_id / session_id / term_id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published / published_by / published_at</w:t>
            </w:r>
          </w:p>
        </w:tc>
        <w:tc>
          <w:tcPr>
            <w:tcW w:type="dxa" w:w="6500"/>
            <w:shd w:fill="F3F4F6" w:val="clear"/>
          </w:tcPr>
          <w:p>
            <w:r>
              <w:t xml:space="preserve">Publish gate and audit trail</w:t>
            </w:r>
          </w:p>
        </w:tc>
      </w:tr>
    </w:tbl>
    <w:p>
      <w:pPr>
        <w:pStyle w:val="Heading3"/>
        <w:spacing w:after="120" w:before="240"/>
      </w:pPr>
      <w:r>
        <w:t xml:space="preserve">Super Admin — Subscriptions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plan / start_date / expiry_date / payment_status / amount</w:t>
            </w:r>
          </w:p>
        </w:tc>
        <w:tc>
          <w:tcPr>
            <w:tcW w:type="dxa" w:w="6500"/>
            <w:shd w:fill="F3F4F6" w:val="clear"/>
          </w:tcPr>
          <w:p>
            <w:r>
              <w:t xml:space="preserve">Billing state</w:t>
            </w:r>
          </w:p>
        </w:tc>
      </w:tr>
    </w:tbl>
    <w:p>
      <w:pPr>
        <w:pStyle w:val="Heading3"/>
        <w:spacing w:after="120" w:before="240"/>
      </w:pPr>
      <w:r>
        <w:t xml:space="preserve">Super Admin — Support Logs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500"/>
      </w:tblGrid>
      <w:tr>
        <w:trPr>
          <w:tblHeader/>
        </w:trPr>
        <w:tc>
          <w:tcPr>
            <w:tcW w:type="dxa" w:w="3000"/>
            <w:shd w:fill="1F2937" w:val="clear"/>
          </w:tcPr>
          <w:p>
            <w:r>
              <w:rPr>
                <w:b/>
                <w:bCs/>
                <w:color w:val="FFFFFF"/>
              </w:rPr>
              <w:t xml:space="preserve">Field</w:t>
            </w:r>
          </w:p>
        </w:tc>
        <w:tc>
          <w:tcPr>
            <w:tcW w:type="dxa" w:w="6500"/>
            <w:shd w:fill="1F2937" w:val="clear"/>
          </w:tcPr>
          <w:p>
            <w:r>
              <w:rPr>
                <w:b/>
                <w:bCs/>
                <w:color w:val="FFFFFF"/>
              </w:rPr>
              <w:t xml:space="preserve">Description</w:t>
            </w:r>
          </w:p>
        </w:tc>
      </w:tr>
      <w:tr>
        <w:tc>
          <w:tcPr>
            <w:tcW w:type="dxa" w:w="3000"/>
            <w:shd w:fill="FFFFFF" w:val="clear"/>
          </w:tcPr>
          <w:p>
            <w:r>
              <w:rPr>
                <w:rFonts w:ascii="Consolas" w:cs="Consolas" w:eastAsia="Consolas" w:hAnsi="Consolas"/>
                <w:sz w:val="19"/>
                <w:szCs w:val="19"/>
              </w:rPr>
              <w:t xml:space="preserve">id / school_id / super_admin_id</w:t>
            </w:r>
          </w:p>
        </w:tc>
        <w:tc>
          <w:tcPr>
            <w:tcW w:type="dxa" w:w="6500"/>
            <w:shd w:fill="FFFFFF" w:val="clear"/>
          </w:tcPr>
          <w:p>
            <w:r>
              <w:t xml:space="preserve">Scope</w:t>
            </w:r>
          </w:p>
        </w:tc>
      </w:tr>
      <w:tr>
        <w:tc>
          <w:tcPr>
            <w:tcW w:type="dxa" w:w="3000"/>
            <w:shd w:fill="F3F4F6" w:val="clear"/>
          </w:tcPr>
          <w:p>
            <w:r>
              <w:rPr>
                <w:rFonts w:ascii="Consolas" w:cs="Consolas" w:eastAsia="Consolas" w:hAnsi="Consolas"/>
                <w:sz w:val="19"/>
                <w:szCs w:val="19"/>
              </w:rPr>
              <w:t xml:space="preserve">action / created_at</w:t>
            </w:r>
          </w:p>
        </w:tc>
        <w:tc>
          <w:tcPr>
            <w:tcW w:type="dxa" w:w="6500"/>
            <w:shd w:fill="F3F4F6" w:val="clear"/>
          </w:tcPr>
          <w:p>
            <w:r>
              <w:t xml:space="preserve">What was accessed, and when — written on every impersonation, no exceptions</w:t>
            </w:r>
          </w:p>
        </w:tc>
      </w:tr>
    </w:tbl>
    <w:p>
      <w:pPr>
        <w:pStyle w:val="Heading3"/>
        <w:spacing w:after="120" w:before="240"/>
      </w:pPr>
      <w:r>
        <w:t xml:space="preserve">File Storage (Supabase Storage Buckets)</w:t>
      </w:r>
    </w:p>
    <w:p>
      <w:pPr>
        <w:pStyle w:val="ListParagraph"/>
        <w:numPr>
          <w:ilvl w:val="0"/>
          <w:numId w:val="1"/>
        </w:numPr>
        <w:spacing w:after="80"/>
      </w:pPr>
      <w:r>
        <w:t xml:space="preserve">school-logos</w:t>
      </w:r>
    </w:p>
    <w:p>
      <w:pPr>
        <w:pStyle w:val="ListParagraph"/>
        <w:numPr>
          <w:ilvl w:val="0"/>
          <w:numId w:val="1"/>
        </w:numPr>
        <w:spacing w:after="80"/>
      </w:pPr>
      <w:r>
        <w:t xml:space="preserve">student-photos (future)</w:t>
      </w:r>
    </w:p>
    <w:p>
      <w:pPr>
        <w:pStyle w:val="ListParagraph"/>
        <w:numPr>
          <w:ilvl w:val="0"/>
          <w:numId w:val="1"/>
        </w:numPr>
        <w:spacing w:after="80"/>
      </w:pPr>
      <w:r>
        <w:t xml:space="preserve">teacher-signatures (future)</w:t>
      </w:r>
    </w:p>
    <w:p>
      <w:pPr>
        <w:pStyle w:val="ListParagraph"/>
        <w:numPr>
          <w:ilvl w:val="0"/>
          <w:numId w:val="1"/>
        </w:numPr>
        <w:spacing w:after="80"/>
      </w:pPr>
      <w:r>
        <w:t xml:space="preserve">principal-signatures (future)</w:t>
      </w:r>
    </w:p>
    <w:p>
      <w:pPr>
        <w:pStyle w:val="ListParagraph"/>
        <w:numPr>
          <w:ilvl w:val="0"/>
          <w:numId w:val="1"/>
        </w:numPr>
        <w:spacing w:after="80"/>
      </w:pPr>
      <w:r>
        <w:t xml:space="preserve">generated-report-pdfs (future)</w:t>
      </w:r>
    </w:p>
    <w:p>
      <w:pPr>
        <w:pStyle w:val="Heading1"/>
        <w:pBdr>
          <w:bottom w:val="single" w:color="2563EB" w:sz="8" w:space="4"/>
        </w:pBdr>
        <w:spacing w:after="240" w:before="480"/>
      </w:pPr>
      <w:r>
        <w:t xml:space="preserve">4. Build Phases</w:t>
      </w:r>
    </w:p>
    <w:p>
      <w:pPr>
        <w:spacing w:after="160"/>
      </w:pPr>
      <w:r>
        <w:t xml:space="preserve">Phases are sequenced so each is independently testable and nothing later depends on something unfinished earlier. Phases 0 through 3 are strictly sequential. Phase 1 and Phase 2 can run in parallel once Phase 0 is complete, if more than one developer is available. Phase 7 runs continuously but gets a dedicated final pass.</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100"/>
        <w:gridCol w:w="100"/>
        <w:gridCol w:w="100"/>
      </w:tblGrid>
      <w:tr>
        <w:trPr>
          <w:tblHeader/>
        </w:trPr>
        <w:tc>
          <w:tcPr>
            <w:tcW w:type="dxa" w:w="1400"/>
            <w:shd w:fill="1F2937" w:val="clear"/>
          </w:tcPr>
          <w:p>
            <w:r>
              <w:rPr>
                <w:b/>
                <w:bCs/>
                <w:color w:val="FFFFFF"/>
              </w:rPr>
              <w:t xml:space="preserve">Phase</w:t>
            </w:r>
          </w:p>
        </w:tc>
        <w:tc>
          <w:tcPr>
            <w:tcW w:type="dxa" w:w="3000"/>
            <w:shd w:fill="1F2937" w:val="clear"/>
          </w:tcPr>
          <w:p>
            <w:r>
              <w:rPr>
                <w:b/>
                <w:bCs/>
                <w:color w:val="FFFFFF"/>
              </w:rPr>
              <w:t xml:space="preserve">Focus</w:t>
            </w:r>
          </w:p>
        </w:tc>
        <w:tc>
          <w:tcPr>
            <w:tcW w:type="dxa" w:w="4800"/>
            <w:shd w:fill="1F2937" w:val="clear"/>
          </w:tcPr>
          <w:p>
            <w:r>
              <w:rPr>
                <w:b/>
                <w:bCs/>
                <w:color w:val="FFFFFF"/>
              </w:rPr>
              <w:t xml:space="preserve">Key Deliverables</w:t>
            </w:r>
          </w:p>
        </w:tc>
      </w:tr>
      <w:tr>
        <w:tc>
          <w:tcPr>
            <w:tcW w:type="dxa" w:w="1400"/>
            <w:shd w:fill="FFFFFF" w:val="clear"/>
          </w:tcPr>
          <w:p>
            <w:r>
              <w:rPr>
                <w:b/>
                <w:bCs/>
              </w:rPr>
              <w:t xml:space="preserve">Phase 0</w:t>
            </w:r>
          </w:p>
        </w:tc>
        <w:tc>
          <w:tcPr>
            <w:tcW w:type="dxa" w:w="3000"/>
            <w:shd w:fill="FFFFFF" w:val="clear"/>
          </w:tcPr>
          <w:p>
            <w:r>
              <w:rPr>
                <w:b w:val="false"/>
                <w:bCs w:val="false"/>
              </w:rPr>
              <w:t xml:space="preserve">Foundation &amp; Security Backbone</w:t>
            </w:r>
          </w:p>
        </w:tc>
        <w:tc>
          <w:tcPr>
            <w:tcW w:type="dxa" w:w="4800"/>
            <w:shd w:fill="FFFFFF" w:val="clear"/>
          </w:tcPr>
          <w:p>
            <w:r>
              <w:rPr>
                <w:b w:val="false"/>
                <w:bCs w:val="false"/>
              </w:rPr>
              <w:t xml:space="preserve">Schema, RLS, JWT claims, seed multi-school data</w:t>
            </w:r>
          </w:p>
        </w:tc>
      </w:tr>
      <w:tr>
        <w:tc>
          <w:tcPr>
            <w:tcW w:type="dxa" w:w="1400"/>
            <w:shd w:fill="F3F4F6" w:val="clear"/>
          </w:tcPr>
          <w:p>
            <w:r>
              <w:rPr>
                <w:b/>
                <w:bCs/>
              </w:rPr>
              <w:t xml:space="preserve">Phase 1</w:t>
            </w:r>
          </w:p>
        </w:tc>
        <w:tc>
          <w:tcPr>
            <w:tcW w:type="dxa" w:w="3000"/>
            <w:shd w:fill="F3F4F6" w:val="clear"/>
          </w:tcPr>
          <w:p>
            <w:r>
              <w:rPr>
                <w:b w:val="false"/>
                <w:bCs w:val="false"/>
              </w:rPr>
              <w:t xml:space="preserve">Super Admin Core</w:t>
            </w:r>
          </w:p>
        </w:tc>
        <w:tc>
          <w:tcPr>
            <w:tcW w:type="dxa" w:w="4800"/>
            <w:shd w:fill="F3F4F6" w:val="clear"/>
          </w:tcPr>
          <w:p>
            <w:r>
              <w:rPr>
                <w:b w:val="false"/>
                <w:bCs w:val="false"/>
              </w:rPr>
              <w:t xml:space="preserve">School creation, subscriptions, impersonation, support logs</w:t>
            </w:r>
          </w:p>
        </w:tc>
      </w:tr>
      <w:tr>
        <w:tc>
          <w:tcPr>
            <w:tcW w:type="dxa" w:w="1400"/>
            <w:shd w:fill="FFFFFF" w:val="clear"/>
          </w:tcPr>
          <w:p>
            <w:r>
              <w:rPr>
                <w:b/>
                <w:bCs/>
              </w:rPr>
              <w:t xml:space="preserve">Phase 2</w:t>
            </w:r>
          </w:p>
        </w:tc>
        <w:tc>
          <w:tcPr>
            <w:tcW w:type="dxa" w:w="3000"/>
            <w:shd w:fill="FFFFFF" w:val="clear"/>
          </w:tcPr>
          <w:p>
            <w:r>
              <w:rPr>
                <w:b w:val="false"/>
                <w:bCs w:val="false"/>
              </w:rPr>
              <w:t xml:space="preserve">School Admin: Setup</w:t>
            </w:r>
          </w:p>
        </w:tc>
        <w:tc>
          <w:tcPr>
            <w:tcW w:type="dxa" w:w="4800"/>
            <w:shd w:fill="FFFFFF" w:val="clear"/>
          </w:tcPr>
          <w:p>
            <w:r>
              <w:rPr>
                <w:b w:val="false"/>
                <w:bCs w:val="false"/>
              </w:rPr>
              <w:t xml:space="preserve">Sessions, terms, classes, subjects, teachers, students, assignments</w:t>
            </w:r>
          </w:p>
        </w:tc>
      </w:tr>
      <w:tr>
        <w:tc>
          <w:tcPr>
            <w:tcW w:type="dxa" w:w="1400"/>
            <w:shd w:fill="F3F4F6" w:val="clear"/>
          </w:tcPr>
          <w:p>
            <w:r>
              <w:rPr>
                <w:b/>
                <w:bCs/>
              </w:rPr>
              <w:t xml:space="preserve">Phase 3</w:t>
            </w:r>
          </w:p>
        </w:tc>
        <w:tc>
          <w:tcPr>
            <w:tcW w:type="dxa" w:w="3000"/>
            <w:shd w:fill="F3F4F6" w:val="clear"/>
          </w:tcPr>
          <w:p>
            <w:r>
              <w:rPr>
                <w:b w:val="false"/>
                <w:bCs w:val="false"/>
              </w:rPr>
              <w:t xml:space="preserve">School Admin: Assessment Config</w:t>
            </w:r>
          </w:p>
        </w:tc>
        <w:tc>
          <w:tcPr>
            <w:tcW w:type="dxa" w:w="4800"/>
            <w:shd w:fill="F3F4F6" w:val="clear"/>
          </w:tcPr>
          <w:p>
            <w:r>
              <w:rPr>
                <w:b w:val="false"/>
                <w:bCs w:val="false"/>
              </w:rPr>
              <w:t xml:space="preserve">Assessment components, grading scale, psychomotor/affective traits</w:t>
            </w:r>
          </w:p>
        </w:tc>
      </w:tr>
      <w:tr>
        <w:tc>
          <w:tcPr>
            <w:tcW w:type="dxa" w:w="1400"/>
            <w:shd w:fill="FFFFFF" w:val="clear"/>
          </w:tcPr>
          <w:p>
            <w:r>
              <w:rPr>
                <w:b/>
                <w:bCs/>
              </w:rPr>
              <w:t xml:space="preserve">Phase 4</w:t>
            </w:r>
          </w:p>
        </w:tc>
        <w:tc>
          <w:tcPr>
            <w:tcW w:type="dxa" w:w="3000"/>
            <w:shd w:fill="FFFFFF" w:val="clear"/>
          </w:tcPr>
          <w:p>
            <w:r>
              <w:rPr>
                <w:b w:val="false"/>
                <w:bCs w:val="false"/>
              </w:rPr>
              <w:t xml:space="preserve">Teacher: Score Entry</w:t>
            </w:r>
          </w:p>
        </w:tc>
        <w:tc>
          <w:tcPr>
            <w:tcW w:type="dxa" w:w="4800"/>
            <w:shd w:fill="FFFFFF" w:val="clear"/>
          </w:tcPr>
          <w:p>
            <w:r>
              <w:rPr>
                <w:b w:val="false"/>
                <w:bCs w:val="false"/>
              </w:rPr>
              <w:t xml:space="preserve">Scores, attendance, psychomotor/affective, comments, live preview</w:t>
            </w:r>
          </w:p>
        </w:tc>
      </w:tr>
      <w:tr>
        <w:tc>
          <w:tcPr>
            <w:tcW w:type="dxa" w:w="1400"/>
            <w:shd w:fill="F3F4F6" w:val="clear"/>
          </w:tcPr>
          <w:p>
            <w:r>
              <w:rPr>
                <w:b/>
                <w:bCs/>
              </w:rPr>
              <w:t xml:space="preserve">Phase 5</w:t>
            </w:r>
          </w:p>
        </w:tc>
        <w:tc>
          <w:tcPr>
            <w:tcW w:type="dxa" w:w="3000"/>
            <w:shd w:fill="F3F4F6" w:val="clear"/>
          </w:tcPr>
          <w:p>
            <w:r>
              <w:rPr>
                <w:b w:val="false"/>
                <w:bCs w:val="false"/>
              </w:rPr>
              <w:t xml:space="preserve">Publish &amp; Snapshot</w:t>
            </w:r>
          </w:p>
        </w:tc>
        <w:tc>
          <w:tcPr>
            <w:tcW w:type="dxa" w:w="4800"/>
            <w:shd w:fill="F3F4F6" w:val="clear"/>
          </w:tcPr>
          <w:p>
            <w:r>
              <w:rPr>
                <w:b w:val="false"/>
                <w:bCs w:val="false"/>
              </w:rPr>
              <w:t xml:space="preserve">Publish gate, snapshot freeze, admin comments</w:t>
            </w:r>
          </w:p>
        </w:tc>
      </w:tr>
      <w:tr>
        <w:tc>
          <w:tcPr>
            <w:tcW w:type="dxa" w:w="1400"/>
            <w:shd w:fill="FFFFFF" w:val="clear"/>
          </w:tcPr>
          <w:p>
            <w:r>
              <w:rPr>
                <w:b/>
                <w:bCs/>
              </w:rPr>
              <w:t xml:space="preserve">Phase 6</w:t>
            </w:r>
          </w:p>
        </w:tc>
        <w:tc>
          <w:tcPr>
            <w:tcW w:type="dxa" w:w="3000"/>
            <w:shd w:fill="FFFFFF" w:val="clear"/>
          </w:tcPr>
          <w:p>
            <w:r>
              <w:rPr>
                <w:b w:val="false"/>
                <w:bCs w:val="false"/>
              </w:rPr>
              <w:t xml:space="preserve">Student Portal &amp; PDF</w:t>
            </w:r>
          </w:p>
        </w:tc>
        <w:tc>
          <w:tcPr>
            <w:tcW w:type="dxa" w:w="4800"/>
            <w:shd w:fill="FFFFFF" w:val="clear"/>
          </w:tcPr>
          <w:p>
            <w:r>
              <w:rPr>
                <w:b w:val="false"/>
                <w:bCs w:val="false"/>
              </w:rPr>
              <w:t xml:space="preserve">Session/term selection, view result, PDF download</w:t>
            </w:r>
          </w:p>
        </w:tc>
      </w:tr>
      <w:tr>
        <w:tc>
          <w:tcPr>
            <w:tcW w:type="dxa" w:w="1400"/>
            <w:shd w:fill="F3F4F6" w:val="clear"/>
          </w:tcPr>
          <w:p>
            <w:r>
              <w:rPr>
                <w:b/>
                <w:bCs/>
              </w:rPr>
              <w:t xml:space="preserve">Phase 7</w:t>
            </w:r>
          </w:p>
        </w:tc>
        <w:tc>
          <w:tcPr>
            <w:tcW w:type="dxa" w:w="3000"/>
            <w:shd w:fill="F3F4F6" w:val="clear"/>
          </w:tcPr>
          <w:p>
            <w:r>
              <w:rPr>
                <w:b w:val="false"/>
                <w:bCs w:val="false"/>
              </w:rPr>
              <w:t xml:space="preserve">Cross-Cutting Hardening</w:t>
            </w:r>
          </w:p>
        </w:tc>
        <w:tc>
          <w:tcPr>
            <w:tcW w:type="dxa" w:w="4800"/>
            <w:shd w:fill="F3F4F6" w:val="clear"/>
          </w:tcPr>
          <w:p>
            <w:r>
              <w:rPr>
                <w:b w:val="false"/>
                <w:bCs w:val="false"/>
              </w:rPr>
              <w:t xml:space="preserve">Mobile QA, load testing, audit review, security pass</w:t>
            </w:r>
          </w:p>
        </w:tc>
      </w:tr>
    </w:tbl>
    <w:p>
      <w:pPr>
        <w:spacing w:after="200"/>
      </w:pPr>
    </w:p>
    <w:p>
      <w:pPr>
        <w:pStyle w:val="Heading2"/>
        <w:spacing w:after="160" w:before="320"/>
      </w:pPr>
      <w:r>
        <w:t xml:space="preserve">4.1 Phase 0 — Foundation &amp; Security Backbone</w:t>
      </w:r>
    </w:p>
    <w:p>
      <w:pPr>
        <w:pStyle w:val="ListParagraph"/>
        <w:numPr>
          <w:ilvl w:val="0"/>
          <w:numId w:val="1"/>
        </w:numPr>
        <w:spacing w:after="80"/>
      </w:pPr>
      <w:r>
        <w:t xml:space="preserve">Supabase project setup, GitHub repo, Vercel pipeline</w:t>
      </w:r>
    </w:p>
    <w:p>
      <w:pPr>
        <w:pStyle w:val="ListParagraph"/>
        <w:numPr>
          <w:ilvl w:val="0"/>
          <w:numId w:val="1"/>
        </w:numPr>
        <w:spacing w:after="80"/>
      </w:pPr>
      <w:r>
        <w:t xml:space="preserve">Full schema migration (all tables in Section 3.11)</w:t>
      </w:r>
    </w:p>
    <w:p>
      <w:pPr>
        <w:pStyle w:val="ListParagraph"/>
        <w:numPr>
          <w:ilvl w:val="0"/>
          <w:numId w:val="1"/>
        </w:numPr>
        <w:spacing w:after="80"/>
      </w:pPr>
      <w:r>
        <w:t xml:space="preserve">Custom JWT claims hook (school_id, role, teacher_id/student_id)</w:t>
      </w:r>
    </w:p>
    <w:p>
      <w:pPr>
        <w:pStyle w:val="ListParagraph"/>
        <w:numPr>
          <w:ilvl w:val="0"/>
          <w:numId w:val="1"/>
        </w:numPr>
        <w:spacing w:after="80"/>
      </w:pPr>
      <w:r>
        <w:t xml:space="preserve">RLS policies written and tested table-by-table</w:t>
      </w:r>
    </w:p>
    <w:p>
      <w:pPr>
        <w:pStyle w:val="ListParagraph"/>
        <w:numPr>
          <w:ilvl w:val="0"/>
          <w:numId w:val="1"/>
        </w:numPr>
        <w:spacing w:after="80"/>
      </w:pPr>
      <w:r>
        <w:t xml:space="preserve">Partial unique indexes for single-active-session/term</w:t>
      </w:r>
    </w:p>
    <w:p>
      <w:pPr>
        <w:pStyle w:val="ListParagraph"/>
        <w:numPr>
          <w:ilvl w:val="0"/>
          <w:numId w:val="1"/>
        </w:numPr>
        <w:spacing w:after="80"/>
      </w:pPr>
      <w:r>
        <w:t xml:space="preserve">Seed script: 2–3 dummy schools with different configs to stress-test isolation from day one</w:t>
      </w:r>
    </w:p>
    <w:p>
      <w:pPr>
        <w:spacing w:after="160"/>
      </w:pPr>
      <w:r>
        <w:rPr>
          <w:b/>
          <w:bCs/>
        </w:rPr>
        <w:t xml:space="preserve">Exit criteria: three different School Admin logins can be proven, by direct DB query and not just the UI, to never see another school's rows.</w:t>
      </w:r>
    </w:p>
    <w:p>
      <w:pPr>
        <w:pStyle w:val="Heading2"/>
        <w:spacing w:after="160" w:before="320"/>
      </w:pPr>
      <w:r>
        <w:t xml:space="preserve">4.2 Phase 1 — Super Admin Core</w:t>
      </w:r>
    </w:p>
    <w:p>
      <w:pPr>
        <w:pStyle w:val="ListParagraph"/>
        <w:numPr>
          <w:ilvl w:val="0"/>
          <w:numId w:val="1"/>
        </w:numPr>
        <w:spacing w:after="80"/>
      </w:pPr>
      <w:r>
        <w:t xml:space="preserve">Super Admin auth + dashboard shell</w:t>
      </w:r>
    </w:p>
    <w:p>
      <w:pPr>
        <w:pStyle w:val="ListParagraph"/>
        <w:numPr>
          <w:ilvl w:val="0"/>
          <w:numId w:val="1"/>
        </w:numPr>
        <w:spacing w:after="80"/>
      </w:pPr>
      <w:r>
        <w:t xml:space="preserve">Create / view / manage Schools</w:t>
      </w:r>
    </w:p>
    <w:p>
      <w:pPr>
        <w:pStyle w:val="ListParagraph"/>
        <w:numPr>
          <w:ilvl w:val="0"/>
          <w:numId w:val="1"/>
        </w:numPr>
        <w:spacing w:after="80"/>
      </w:pPr>
      <w:r>
        <w:t xml:space="preserve">Subscriptions table wiring (billing logic can be manual/stubbed for MVP)</w:t>
      </w:r>
    </w:p>
    <w:p>
      <w:pPr>
        <w:pStyle w:val="ListParagraph"/>
        <w:numPr>
          <w:ilvl w:val="0"/>
          <w:numId w:val="1"/>
        </w:numPr>
        <w:spacing w:after="80"/>
      </w:pPr>
      <w:r>
        <w:t xml:space="preserve">Impersonation flow: signed short-lived token, Support Logs write-on-access, auto-expiry</w:t>
      </w:r>
    </w:p>
    <w:p>
      <w:pPr>
        <w:pStyle w:val="ListParagraph"/>
        <w:numPr>
          <w:ilvl w:val="0"/>
          <w:numId w:val="1"/>
        </w:numPr>
        <w:spacing w:after="80"/>
      </w:pPr>
      <w:r>
        <w:t xml:space="preserve">Basic platform-level stats</w:t>
      </w:r>
    </w:p>
    <w:p>
      <w:pPr>
        <w:spacing w:after="160"/>
      </w:pPr>
      <w:r>
        <w:rPr>
          <w:b/>
          <w:bCs/>
        </w:rPr>
        <w:t xml:space="preserve">Exit criteria: Super Admin can create a school, generate its first School Admin login, and impersonate into it with a logged, time-limited session.</w:t>
      </w:r>
    </w:p>
    <w:p>
      <w:pPr>
        <w:pStyle w:val="Heading2"/>
        <w:spacing w:after="160" w:before="320"/>
      </w:pPr>
      <w:r>
        <w:t xml:space="preserve">4.3 Phase 2 — School Admin: Setup &amp; Configuration</w:t>
      </w:r>
    </w:p>
    <w:p>
      <w:pPr>
        <w:pStyle w:val="ListParagraph"/>
        <w:numPr>
          <w:ilvl w:val="0"/>
          <w:numId w:val="1"/>
        </w:numPr>
        <w:spacing w:after="80"/>
      </w:pPr>
      <w:r>
        <w:t xml:space="preserve">School profile, sessions &amp; terms (with active-term enforcement)</w:t>
      </w:r>
    </w:p>
    <w:p>
      <w:pPr>
        <w:pStyle w:val="ListParagraph"/>
        <w:numPr>
          <w:ilvl w:val="0"/>
          <w:numId w:val="1"/>
        </w:numPr>
        <w:spacing w:after="80"/>
      </w:pPr>
      <w:r>
        <w:t xml:space="preserve">Classes, Subjects, Subject-Class assignment</w:t>
      </w:r>
    </w:p>
    <w:p>
      <w:pPr>
        <w:pStyle w:val="ListParagraph"/>
        <w:numPr>
          <w:ilvl w:val="0"/>
          <w:numId w:val="1"/>
        </w:numPr>
        <w:spacing w:after="80"/>
      </w:pPr>
      <w:r>
        <w:t xml:space="preserve">Teachers and Students CRUD, with generated-password flow</w:t>
      </w:r>
    </w:p>
    <w:p>
      <w:pPr>
        <w:pStyle w:val="ListParagraph"/>
        <w:numPr>
          <w:ilvl w:val="0"/>
          <w:numId w:val="1"/>
        </w:numPr>
        <w:spacing w:after="80"/>
      </w:pPr>
      <w:r>
        <w:t xml:space="preserve">Teacher-Class and Teacher-Subject-Class assignment</w:t>
      </w:r>
    </w:p>
    <w:p>
      <w:pPr>
        <w:spacing w:after="160"/>
      </w:pPr>
      <w:r>
        <w:rPr>
          <w:b/>
          <w:bCs/>
        </w:rPr>
        <w:t xml:space="preserve">Exit criteria: a School Admin can fully stand up their school's structure with zero developer intervention.</w:t>
      </w:r>
    </w:p>
    <w:p>
      <w:pPr>
        <w:pStyle w:val="Heading2"/>
        <w:spacing w:after="160" w:before="320"/>
      </w:pPr>
      <w:r>
        <w:t xml:space="preserve">4.4 Phase 3 — School Admin: Assessment Configuration</w:t>
      </w:r>
    </w:p>
    <w:p>
      <w:pPr>
        <w:pStyle w:val="ListParagraph"/>
        <w:numPr>
          <w:ilvl w:val="0"/>
          <w:numId w:val="1"/>
        </w:numPr>
        <w:spacing w:after="80"/>
      </w:pPr>
      <w:r>
        <w:t xml:space="preserve">Assessment Components (custom per school)</w:t>
      </w:r>
    </w:p>
    <w:p>
      <w:pPr>
        <w:pStyle w:val="ListParagraph"/>
        <w:numPr>
          <w:ilvl w:val="0"/>
          <w:numId w:val="1"/>
        </w:numPr>
        <w:spacing w:after="80"/>
      </w:pPr>
      <w:r>
        <w:t xml:space="preserve">Grading Scale (school-level, optional class-level override)</w:t>
      </w:r>
    </w:p>
    <w:p>
      <w:pPr>
        <w:pStyle w:val="ListParagraph"/>
        <w:numPr>
          <w:ilvl w:val="0"/>
          <w:numId w:val="1"/>
        </w:numPr>
        <w:spacing w:after="80"/>
      </w:pPr>
      <w:r>
        <w:t xml:space="preserve">Psychomotor and Affective trait definitions</w:t>
      </w:r>
    </w:p>
    <w:p>
      <w:pPr>
        <w:pStyle w:val="ListParagraph"/>
        <w:numPr>
          <w:ilvl w:val="0"/>
          <w:numId w:val="1"/>
        </w:numPr>
        <w:spacing w:after="80"/>
      </w:pPr>
      <w:r>
        <w:t xml:space="preserve">can_publish flag wiring into Teacher-Class Assignment</w:t>
      </w:r>
    </w:p>
    <w:p>
      <w:pPr>
        <w:spacing w:after="160"/>
      </w:pPr>
      <w:r>
        <w:rPr>
          <w:b/>
          <w:bCs/>
        </w:rPr>
        <w:t xml:space="preserve">Exit criteria: two test schools with different grading systems (e.g. A = 70+ vs A = 80+) both compute correct grades independently.</w:t>
      </w:r>
    </w:p>
    <w:p>
      <w:pPr>
        <w:pStyle w:val="Heading2"/>
        <w:spacing w:after="160" w:before="320"/>
      </w:pPr>
      <w:r>
        <w:t xml:space="preserve">4.5 Phase 4 — Teacher: Score Entry &amp; Result Preparation</w:t>
      </w:r>
    </w:p>
    <w:p>
      <w:pPr>
        <w:pStyle w:val="ListParagraph"/>
        <w:numPr>
          <w:ilvl w:val="0"/>
          <w:numId w:val="1"/>
        </w:numPr>
        <w:spacing w:after="80"/>
      </w:pPr>
      <w:r>
        <w:t xml:space="preserve">Teacher dashboard → My Classes → Select Class → Select Subject flow</w:t>
      </w:r>
    </w:p>
    <w:p>
      <w:pPr>
        <w:pStyle w:val="ListParagraph"/>
        <w:numPr>
          <w:ilvl w:val="0"/>
          <w:numId w:val="1"/>
        </w:numPr>
        <w:spacing w:after="80"/>
      </w:pPr>
      <w:r>
        <w:t xml:space="preserve">Score entry per Assessment Component, attendance, psychomotor, affective, comments</w:t>
      </w:r>
    </w:p>
    <w:p>
      <w:pPr>
        <w:pStyle w:val="ListParagraph"/>
        <w:numPr>
          <w:ilvl w:val="0"/>
          <w:numId w:val="1"/>
        </w:numPr>
        <w:spacing w:after="80"/>
      </w:pPr>
      <w:r>
        <w:t xml:space="preserve">Live "Preview Report" using the compute-on-read function</w:t>
      </w:r>
    </w:p>
    <w:p>
      <w:pPr>
        <w:spacing w:after="160"/>
      </w:pPr>
      <w:r>
        <w:rPr>
          <w:b/>
          <w:bCs/>
        </w:rPr>
        <w:t xml:space="preserve">Exit criteria: a teacher can take a student from zero data to a fully previewable, unpublished report card.</w:t>
      </w:r>
    </w:p>
    <w:p>
      <w:pPr>
        <w:pStyle w:val="Heading2"/>
        <w:spacing w:after="160" w:before="320"/>
      </w:pPr>
      <w:r>
        <w:t xml:space="preserve">4.6 Phase 5 — Publish &amp; Snapshot Pipeline</w:t>
      </w:r>
    </w:p>
    <w:p>
      <w:pPr>
        <w:pStyle w:val="ListParagraph"/>
        <w:numPr>
          <w:ilvl w:val="0"/>
          <w:numId w:val="1"/>
        </w:numPr>
        <w:spacing w:after="80"/>
      </w:pPr>
      <w:r>
        <w:t xml:space="preserve">Publish action, respecting can_publish permission</w:t>
      </w:r>
    </w:p>
    <w:p>
      <w:pPr>
        <w:pStyle w:val="ListParagraph"/>
        <w:numPr>
          <w:ilvl w:val="0"/>
          <w:numId w:val="1"/>
        </w:numPr>
        <w:spacing w:after="80"/>
      </w:pPr>
      <w:r>
        <w:t xml:space="preserve">Snapshot logic freezing computed totals/grades into term_results</w:t>
      </w:r>
    </w:p>
    <w:p>
      <w:pPr>
        <w:pStyle w:val="ListParagraph"/>
        <w:numPr>
          <w:ilvl w:val="0"/>
          <w:numId w:val="1"/>
        </w:numPr>
        <w:spacing w:after="80"/>
      </w:pPr>
      <w:r>
        <w:t xml:space="preserve">Published Results wiring (published_by, published_at)</w:t>
      </w:r>
    </w:p>
    <w:p>
      <w:pPr>
        <w:pStyle w:val="ListParagraph"/>
        <w:numPr>
          <w:ilvl w:val="0"/>
          <w:numId w:val="1"/>
        </w:numPr>
        <w:spacing w:after="80"/>
      </w:pPr>
      <w:r>
        <w:t xml:space="preserve">School Admin comment entry</w:t>
      </w:r>
    </w:p>
    <w:p>
      <w:pPr>
        <w:pStyle w:val="ListParagraph"/>
        <w:numPr>
          <w:ilvl w:val="0"/>
          <w:numId w:val="1"/>
        </w:numPr>
        <w:spacing w:after="80"/>
      </w:pPr>
      <w:r>
        <w:t xml:space="preserve">Decide and implement re-publish/unpublish handling</w:t>
      </w:r>
    </w:p>
    <w:p>
      <w:pPr>
        <w:spacing w:after="160"/>
      </w:pPr>
      <w:r>
        <w:rPr>
          <w:b/>
          <w:bCs/>
        </w:rPr>
        <w:t xml:space="preserve">Exit criteria: publishing a result freezes it permanently even if the grading scale changes afterward.</w:t>
      </w:r>
    </w:p>
    <w:p>
      <w:pPr>
        <w:pStyle w:val="Heading2"/>
        <w:spacing w:after="160" w:before="320"/>
      </w:pPr>
      <w:r>
        <w:t xml:space="preserve">4.7 Phase 6 — Student Portal &amp; PDF Delivery</w:t>
      </w:r>
    </w:p>
    <w:p>
      <w:pPr>
        <w:pStyle w:val="ListParagraph"/>
        <w:numPr>
          <w:ilvl w:val="0"/>
          <w:numId w:val="1"/>
        </w:numPr>
        <w:spacing w:after="80"/>
      </w:pPr>
      <w:r>
        <w:t xml:space="preserve">Student login/dashboard, session/term selector</w:t>
      </w:r>
    </w:p>
    <w:p>
      <w:pPr>
        <w:pStyle w:val="ListParagraph"/>
        <w:numPr>
          <w:ilvl w:val="0"/>
          <w:numId w:val="1"/>
        </w:numPr>
        <w:spacing w:after="80"/>
      </w:pPr>
      <w:r>
        <w:t xml:space="preserve">View published report card (reads the frozen snapshot only)</w:t>
      </w:r>
    </w:p>
    <w:p>
      <w:pPr>
        <w:pStyle w:val="ListParagraph"/>
        <w:numPr>
          <w:ilvl w:val="0"/>
          <w:numId w:val="1"/>
        </w:numPr>
        <w:spacing w:after="80"/>
      </w:pPr>
      <w:r>
        <w:t xml:space="preserve">PDF generation — single standard template, dynamically populated per school</w:t>
      </w:r>
    </w:p>
    <w:p>
      <w:pPr>
        <w:spacing w:after="160"/>
      </w:pPr>
      <w:r>
        <w:rPr>
          <w:b/>
          <w:bCs/>
        </w:rPr>
        <w:t xml:space="preserve">Exit criteria: a student logs in, picks a term, and downloads a correct, school-branded PDF.</w:t>
      </w:r>
    </w:p>
    <w:p>
      <w:pPr>
        <w:pStyle w:val="Heading2"/>
        <w:spacing w:after="160" w:before="320"/>
      </w:pPr>
      <w:r>
        <w:t xml:space="preserve">4.8 Phase 7 — Cross-Cutting Polish &amp; Hardening</w:t>
      </w:r>
    </w:p>
    <w:p>
      <w:pPr>
        <w:pStyle w:val="ListParagraph"/>
        <w:numPr>
          <w:ilvl w:val="0"/>
          <w:numId w:val="1"/>
        </w:numPr>
        <w:spacing w:after="80"/>
      </w:pPr>
      <w:r>
        <w:t xml:space="preserve">Mobile responsiveness pass on every screen</w:t>
      </w:r>
    </w:p>
    <w:p>
      <w:pPr>
        <w:pStyle w:val="ListParagraph"/>
        <w:numPr>
          <w:ilvl w:val="0"/>
          <w:numId w:val="1"/>
        </w:numPr>
        <w:spacing w:after="80"/>
      </w:pPr>
      <w:r>
        <w:t xml:space="preserve">Error, empty, and loading states across the app</w:t>
      </w:r>
    </w:p>
    <w:p>
      <w:pPr>
        <w:pStyle w:val="ListParagraph"/>
        <w:numPr>
          <w:ilvl w:val="0"/>
          <w:numId w:val="1"/>
        </w:numPr>
        <w:spacing w:after="80"/>
      </w:pPr>
      <w:r>
        <w:t xml:space="preserve">Load-test RLS policies with a larger seeded dataset (hundreds of schools)</w:t>
      </w:r>
    </w:p>
    <w:p>
      <w:pPr>
        <w:pStyle w:val="ListParagraph"/>
        <w:numPr>
          <w:ilvl w:val="0"/>
          <w:numId w:val="1"/>
        </w:numPr>
        <w:spacing w:after="80"/>
      </w:pPr>
      <w:r>
        <w:t xml:space="preserve">Support Logs review/audit screen for Super Admin</w:t>
      </w:r>
    </w:p>
    <w:p>
      <w:pPr>
        <w:pStyle w:val="ListParagraph"/>
        <w:numPr>
          <w:ilvl w:val="0"/>
          <w:numId w:val="1"/>
        </w:numPr>
        <w:spacing w:after="80"/>
      </w:pPr>
      <w:r>
        <w:t xml:space="preserve">Final security review of impersonation and password flows</w:t>
      </w:r>
    </w:p>
    <w:p>
      <w:pPr>
        <w:pStyle w:val="Heading1"/>
        <w:pBdr>
          <w:bottom w:val="single" w:color="2563EB" w:sz="8" w:space="4"/>
        </w:pBdr>
        <w:spacing w:after="240" w:before="480"/>
      </w:pPr>
      <w:r>
        <w:t xml:space="preserve">5. Illustrative Case Study</w:t>
      </w:r>
    </w:p>
    <w:p>
      <w:pPr>
        <w:spacing w:after="160"/>
      </w:pPr>
      <w:r>
        <w:t xml:space="preserve">The following walk-through ties every architectural decision above to one concrete scenario, to sanity-check the design end to end.</w:t>
      </w:r>
    </w:p>
    <w:p>
      <w:pPr>
        <w:pStyle w:val="Heading3"/>
        <w:spacing w:after="120" w:before="240"/>
      </w:pPr>
      <w:r>
        <w:t xml:space="preserve">Setup</w:t>
      </w:r>
    </w:p>
    <w:p>
      <w:pPr>
        <w:spacing w:after="160"/>
      </w:pPr>
      <w:r>
        <w:t xml:space="preserve">Two schools, Green Valley Academy and Bright Future College, are both live on the platform. Green Valley grades A as 70–100; Bright Future grades A as 80–100. Both configurations exist in the same Grading Scale table, distinguished only by school_id — neither school is aware the other exists.</w:t>
      </w:r>
    </w:p>
    <w:p>
      <w:pPr>
        <w:pStyle w:val="Heading3"/>
        <w:spacing w:after="120" w:before="240"/>
      </w:pPr>
      <w:r>
        <w:t xml:space="preserve">Term in progress</w:t>
      </w:r>
    </w:p>
    <w:p>
      <w:pPr>
        <w:spacing w:after="160"/>
      </w:pPr>
      <w:r>
        <w:t xml:space="preserve">A Bright Future teacher, assigned only to JSS2 Mathematics, logs in and sees only that class and subject — enforced by the Teacher-Subject Assignment table and the JWT-based RLS policy described in Section 3.2. She enters Test and Exam scores per student. Each entry is a raw row in Student Scores; nothing is summed or graded yet.</w:t>
      </w:r>
    </w:p>
    <w:p>
      <w:pPr>
        <w:pStyle w:val="Heading3"/>
        <w:spacing w:after="120" w:before="240"/>
      </w:pPr>
      <w:r>
        <w:t xml:space="preserve">Preview</w:t>
      </w:r>
    </w:p>
    <w:p>
      <w:pPr>
        <w:spacing w:after="160"/>
      </w:pPr>
      <w:r>
        <w:t xml:space="preserve">Before publishing, she opens Preview Report. This calls the compute-on-read function described in Section 3.4, joining her raw scores against Bright Future's own Assessment Components and Grading Scale — giving a live total and grade that would change if she edited a score right now.</w:t>
      </w:r>
    </w:p>
    <w:p>
      <w:pPr>
        <w:pStyle w:val="Heading3"/>
        <w:spacing w:after="120" w:before="240"/>
      </w:pPr>
      <w:r>
        <w:t xml:space="preserve">Publish</w:t>
      </w:r>
    </w:p>
    <w:p>
      <w:pPr>
        <w:spacing w:after="160"/>
      </w:pPr>
      <w:r>
        <w:t xml:space="preserve">She publishes. Because her can_publish flag is set to true on her Teacher-Class Assignment record, the action succeeds; a colleague without that flag would be blocked at both the UI and the RLS policy layer. The computed total and grade are snapshotted into term_results, and a row is written to Published Results with published_by and published_at set.</w:t>
      </w:r>
    </w:p>
    <w:p>
      <w:pPr>
        <w:pStyle w:val="Heading3"/>
        <w:spacing w:after="120" w:before="240"/>
      </w:pPr>
      <w:r>
        <w:t xml:space="preserve">After publishing</w:t>
      </w:r>
    </w:p>
    <w:p>
      <w:pPr>
        <w:spacing w:after="160"/>
      </w:pPr>
      <w:r>
        <w:t xml:space="preserve">A month later, Bright Future's School Admin adjusts the school's grading scale for the next term. The already-published report is unaffected, because it reads from the frozen term_results snapshot, not the live Grading Scale table.</w:t>
      </w:r>
    </w:p>
    <w:p>
      <w:pPr>
        <w:pStyle w:val="Heading3"/>
        <w:spacing w:after="120" w:before="240"/>
      </w:pPr>
      <w:r>
        <w:t xml:space="preserve">Support access</w:t>
      </w:r>
    </w:p>
    <w:p>
      <w:pPr>
        <w:spacing w:after="160"/>
      </w:pPr>
      <w:r>
        <w:t xml:space="preserve">The student later contacts support about a login issue. The Super Admin uses Access School — a signed, 45-minute token scoped only to Bright Future's school_id is issued, and a Support Logs row is written immediately. The Super Admin cannot see Green Valley's data during this session, because the impersonation token never contains Green Valley's school_id.</w:t>
      </w:r>
    </w:p>
    <w:p>
      <w:pPr>
        <w:pStyle w:val="Heading3"/>
        <w:spacing w:after="120" w:before="240"/>
      </w:pPr>
      <w:r>
        <w:t xml:space="preserve">Why this matters</w:t>
      </w:r>
    </w:p>
    <w:p>
      <w:pPr>
        <w:spacing w:after="160"/>
      </w:pPr>
      <w:r>
        <w:t xml:space="preserve">Every decision in this scenario — JWT-embedded school_id, compute-on-read then snapshot-on-publish, the can_publish flag, and scoped/logged impersonation — exists specifically to prevent the two failure modes this project set out to fix: data leaking between schools, and published results silently changing after the fact.</w:t>
      </w:r>
    </w:p>
    <w:p>
      <w:pPr>
        <w:pStyle w:val="Heading1"/>
        <w:pBdr>
          <w:bottom w:val="single" w:color="2563EB" w:sz="8" w:space="4"/>
        </w:pBdr>
        <w:spacing w:after="240" w:before="480"/>
      </w:pPr>
      <w:r>
        <w:t xml:space="preserve">6. Resolved Decisions</w:t>
      </w:r>
    </w:p>
    <w:p>
      <w:pPr>
        <w:spacing w:after="160"/>
      </w:pPr>
      <w:r>
        <w:t xml:space="preserve">The following were open questions in the previous revision of this document and have since been confirmed. They are recorded here so the reasoning is preserved for the engineering team.</w:t>
      </w:r>
    </w:p>
    <w:p>
      <w:pPr>
        <w:pStyle w:val="Heading3"/>
        <w:spacing w:after="120" w:before="240"/>
      </w:pPr>
      <w:r>
        <w:t xml:space="preserve">6.1 Post-Publish Editing — Confirmed</w:t>
      </w:r>
    </w:p>
    <w:p>
      <w:pPr>
        <w:spacing w:after="160"/>
      </w:pPr>
      <w:r>
        <w:t xml:space="preserve">A teacher or admin can edit a result after it has been published; no unpublish step is required. See Section 3.4 for the full mechanism (re-run compute-on-read, overwrite term_results, log the change in result_edit_log, preserve the original published_at).</w:t>
      </w:r>
    </w:p>
    <w:p>
      <w:pPr>
        <w:pStyle w:val="Heading3"/>
        <w:spacing w:after="120" w:before="240"/>
      </w:pPr>
      <w:r>
        <w:t xml:space="preserve">6.2 Billing Enforcement — Confirmed</w:t>
      </w:r>
    </w:p>
    <w:p>
      <w:pPr>
        <w:spacing w:after="160"/>
      </w:pPr>
      <w:r>
        <w:t xml:space="preserve">Billing is enforced for the MVP, not just tracked. See Section 3.8 for the login-gating mechanism and the manual, Super-Admin-toggled subscription_status for MVP (no automated payment gateway yet).</w:t>
      </w:r>
    </w:p>
    <w:p>
      <w:pPr>
        <w:pStyle w:val="Heading3"/>
        <w:spacing w:after="120" w:before="240"/>
      </w:pPr>
      <w:r>
        <w:t xml:space="preserve">6.3 PDF Generation — Confirmed</w:t>
      </w:r>
    </w:p>
    <w:p>
      <w:pPr>
        <w:spacing w:after="160"/>
      </w:pPr>
      <w:r>
        <w:t xml:space="preserve">@react-pdf/renderer is the chosen approach over a headless-browser renderer, for serverless-compatibility and cost reasons. See Section 3.9 for the full generation flow.</w:t>
      </w:r>
    </w:p>
    <w:p>
      <w:pPr>
        <w:pStyle w:val="Heading3"/>
        <w:spacing w:after="120" w:before="240"/>
      </w:pPr>
      <w:r>
        <w:t xml:space="preserve">6.4 Onboarding Notifications — Confirmed</w:t>
      </w:r>
    </w:p>
    <w:p>
      <w:pPr>
        <w:spacing w:after="160"/>
      </w:pPr>
      <w:r>
        <w:t xml:space="preserve">Resend is integrated for transactional onboarding email, triggered on account creation for School Admins, Teachers, and Students. See Section 3.10 for the exact email contents and the password-handling recommendation.</w:t>
      </w:r>
    </w:p>
    <w:p>
      <w:pPr>
        <w:pStyle w:val="Heading3"/>
        <w:spacing w:after="120" w:before="240"/>
      </w:pPr>
      <w:r>
        <w:t xml:space="preserve">6.5 Still Open</w:t>
      </w:r>
    </w:p>
    <w:p>
      <w:pPr>
        <w:spacing w:after="160"/>
      </w:pPr>
      <w:r>
        <w:t xml:space="preserve">One item remains for discussion before Phase 5/6 tickets are finalized:</w:t>
      </w:r>
    </w:p>
    <w:p>
      <w:pPr>
        <w:pStyle w:val="ListParagraph"/>
        <w:numPr>
          <w:ilvl w:val="0"/>
          <w:numId w:val="2"/>
        </w:numPr>
        <w:spacing w:after="80"/>
      </w:pPr>
      <w:r>
        <w:t xml:space="preserve">Should the result_edit_log (Section 3.4) be surfaced anywhere in the UI — e.g. a small "last revised" note on the student's report card — or does it stay as a backend-only audit trail for now?</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SchoolAid — Master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2563EB"/>
      <w:sz w:val="26"/>
      <w:szCs w:val="26"/>
    </w:rPr>
  </w:style>
  <w:style w:type="paragraph" w:styleId="Heading3">
    <w:name w:val="Heading 3"/>
    <w:basedOn w:val="Normal"/>
    <w:next w:val="Normal"/>
    <w:qFormat/>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2026-07-07T06:32:42.862Z</dcterms:created>
  <dcterms:modified xsi:type="dcterms:W3CDTF">2026-07-07T06:32:42.875Z</dcterms:modified>
</cp:coreProperties>
</file>

<file path=docProps/custom.xml><?xml version="1.0" encoding="utf-8"?>
<Properties xmlns="http://schemas.openxmlformats.org/officeDocument/2006/custom-properties" xmlns:vt="http://schemas.openxmlformats.org/officeDocument/2006/docPropsVTypes"/>
</file>