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H Sarabun New" w:hAnsi="TH Sarabun New" w:cs="TH Sarabun New" w:eastAsia="TH Sarabun New"/>
          <w:b/>
          <w:i w:val="0"/>
          <w:color w:val="05445E"/>
          <w:sz w:val="44"/>
          <w:szCs w:val="44"/>
          <w:bCs/>
        </w:rPr>
        <w:t>พจนานุกรมตัวชี้วัด (KPI Dictionary)</w:t>
      </w:r>
    </w:p>
    <w:p>
      <w:pPr>
        <w:spacing w:after="40" w:before="0"/>
        <w:jc w:val="center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แผนยุทธศาสตร์สุขภาพดิจิทัล จังหวัดสระแก้ว พ.ศ. 2570–2572</w:t>
      </w:r>
    </w:p>
    <w:p>
      <w:pPr>
        <w:spacing w:after="200" w:before="0"/>
        <w:jc w:val="center"/>
      </w:pPr>
      <w:r>
        <w:rPr>
          <w:rFonts w:ascii="TH Sarabun New" w:hAnsi="TH Sarabun New" w:cs="TH Sarabun New" w:eastAsia="TH Sarabun New"/>
          <w:b w:val="0"/>
          <w:i/>
          <w:color w:val="5B6B7A"/>
          <w:sz w:val="24"/>
          <w:szCs w:val="24"/>
        </w:rPr>
        <w:t>เอกสารประกอบการทำ target-setting ตามมติที่เสนอข้อ 2 • ฉบับร่างเพื่อให้ฝ่ายเลขานุการและผู้รับผิดชอบตัวชี้วัดใช้ทำงานต่อ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วิธีใช้เอกสารนี้</w:t>
      </w:r>
    </w:p>
    <w:p>
      <w:pPr>
        <w:spacing w:after="6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1. ผู้รับผิดชอบแต่ละตัวชี้วัดอ่านการ์ดของตนเอง แล้วเติม 3 อย่างที่ยังว่าง: ตัวหาร, baseline จริง, และค่าเป้าหมายที่ยืนยันแล้ว</w:t>
      </w:r>
    </w:p>
    <w:p>
      <w:pPr>
        <w:spacing w:after="6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2. ช่อง "สิ่งที่ต้องทำก่อนจึงจะวัดได้" คือรายการงานที่ต้องเสร็จก่อน มิฉะนั้นตัวชี้วัดนั้นจะรายงานไม่ได้ทั้งปี — ให้บรรจุเข้าแผนปฏิบัติการไตรมาสที่เหมาะสม</w:t>
      </w:r>
    </w:p>
    <w:p>
      <w:pPr>
        <w:spacing w:after="6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3. ช่อง "ข้อควรระวัง" คือจุดที่ตัวเลขอาจดูดีโดยที่งานไม่ได้ดีขึ้นจริง ให้อ่านก่อนตั้งเป้าทุกครั้ง</w:t>
      </w:r>
    </w:p>
    <w:p>
      <w:pPr>
        <w:spacing w:after="6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4. นิยามที่ตกลงกันแล้ว ต้องคงไว้ตลอด 3 ปี การเปลี่ยนนิยามกลางทางทำให้เทียบกับปีก่อนไม่ได้ หากจำเป็นต้องเปลี่ยน ให้ขอมติคณะกรรมการฯ และรายงานค่าทั้งสองนิยามในปีที่เปลี่ยน</w:t>
      </w:r>
    </w:p>
    <w:p>
      <w:pPr>
        <w:spacing w:after="6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5. ค่าเป้าหมายที่เสนอในเอกสารนี้เป็นข้อเสนอเชิงเทคนิค ไม่ผูกพันจนกว่าคณะกรรมการฯ จะมีมติรับรอง</w:t>
      </w:r>
    </w:p>
    <w:p>
      <w:r>
        <w:br w:type="page"/>
      </w:r>
    </w:p>
    <w:p>
      <w:pPr>
        <w:spacing w:after="12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34"/>
          <w:szCs w:val="34"/>
          <w:bCs/>
        </w:rPr>
        <w:t>ส่วนที่ 1  ตัวชี้วัดตามร่างแผน — ยุทธศาสตร์ที่ 1 การเชื่อมโยงและบูรณาการข้อมูลองค์กร</w:t>
      </w:r>
    </w:p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1-1  ร้อยละหน่วยบริการที่เชื่อมข้อมูลสุขภาพ (HIS/HDC) เข้าคลังข้อมูลกลางจังหวัด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1  •  หน้าที่ตามคำสั่ง ข้อ 2.2.3  •  ประเภท: Process (leading)  •  สถานะ: ต้องสร้างระบบวัดก่อน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หน่วยบริการที่ส่งข้อมูลสุขภาพชุดที่จังหวัดกำหนดเข้าสู่ Provincial Data Warehouse ได้สำเร็จ ต่อเนื่องอย่างน้อย 3 เดือนติดต่อกัน โดยข้อมูลผ่านการตรวจสอบความครบถ้วนขั้นต้น (ไม่ใช่แค่ต่อท่อได้)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จำนวนหน่วยบริการที่เชื่อมสำเร็จตามนิยาม</w:t>
              <w:br/>
              <w:t>ตัวหาร = จำนวนหน่วยบริการในสังกัดทั้งหมด (รพท./รพช./รพ.สต./สอน.) — ต้องล็อกตัวเลขนี้ให้นิ่งทั้ง 3 ปี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หน่วยบริการในสังกัด สสจ.สระแก้วทุกระดับ</w:t>
              <w:br/>
              <w:t>นับออก: หน่วยนอกสังกัด (เอกชน/อปท./สังกัดอื่น) ให้แยกรายงานต่างหาก ไม่ปนตัวหาร เพราะเราไม่มีอำนาจบังคับ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log การรับข้อมูลของ Data Warehouse + ทะเบียนหน่วยบริการ; ตัดข้อมูลวันสุดท้ายของไตรมาส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กลุ่มงานสุขภาพดิจิทัล สสจ.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ปี 2570 เสนอเปลี่ยนจาก "70%" เป็นเป้าเชิงกิจกรรม: สร้าง DW เสร็จ + หน่วยนำร่อง ≥ 5 แห่งเชื่อมสำเร็จ / ปี 2571 = 70% / ปี 2572 = 100%  เหตุผล: ปีแรกยังไม่มีตัวระบบ การตั้ง % จะกลายเป็นเป้าที่วัดไม่ได้ตั้งแต่ต้น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เสี่ยง "ต่อท่อได้แต่ข้อมูลไม่มา" — จึงต้องกำหนดว่าต้องส่งต่อเนื่อง 3 เดือนและผ่านการตรวจครบถ้วน มิฉะนั้นจะได้ 100% ที่ไม่มีความหมาย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1) ออกแบบและจัดหา/พัฒนา Provincial Data Warehouse  2) ประกาศชุดข้อมูลกลางจังหวัด (กิจกรรม Q2/2570)  3) ล็อกทะเบียนหน่วยบริการเป็นตัวหารมาตรฐาน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1-2  ร้อยละหน่วยบริการที่เชื่อมข้อมูลบริหารจัดการ (HR/พัสดุ/ครุภัณฑ์/งบประมาณ) เข้าคลังข้อมูลกลาง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1  •  หน้าที่ตามคำสั่ง ข้อ 2.2.3–2.2.4  •  ประเภท: Process (leading)  •  สถานะ: ต้องสร้างระบบวัดก่อน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หน่วยบริการที่ส่งข้อมูลบริหารจัดการชุดที่กำหนด (อย่างน้อย 2 ใน 4 หมวด: HR / พัสดุ-ครุภัณฑ์ / งบประมาณ / การเงิน) เข้า DW ได้ตามรอบที่กำหนด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หน่วยบริการที่ส่งครบตามหมวดที่กำหนด</w:t>
              <w:br/>
              <w:t>ตัวหาร = หน่วยบริการในสังกัดทั้งหมด (ตัวเดียวกับ KPI 1-1)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เฉพาะหมวดข้อมูลที่ประกาศเป็นมาตรฐานจังหวัดแล้ว</w:t>
              <w:br/>
              <w:t>นับออก: ข้อมูลรายบุคคลที่ยังไม่ผ่านการกำหนดฐานทางกฎหมายตาม PDPA — ห้ามนับก่อน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log DW + ระบบต้นทาง (HRops/พัสดุ/GFMIS-เงินบำรุง); ตัดข้อมูลสิ้นไตรมาส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กลุ่มงานสุขภาพดิจิทัล ร่วมกับกลุ่มงานบริหารทั่วไป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ปี 2570 = ข้อมูล HR + พัสดุของ รพ. ทุกแห่ง (ไม่รวม รพ.สต.) / 2571 = 80% ทุกหน่วย / 2572 = 100%  เหตุผล: ข้อมูลบริหารของ รพ.สต. กระจัดกระจายที่สุด ควรทำ รพ. ให้นิ่งก่อน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ความเสี่ยงทางกฎหมายสูงกว่าข้อมูลสุขภาพในบางแง่ เพราะข้อมูล HR เป็นข้อมูลส่วนบุคคลของเจ้าหน้าที่เอง — ต้องมีฐานการประมวลผลและ Data Sharing Policy ก่อนเชื่อม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1) Data Sharing Policy ครอบคลุมข้อมูลบริหาร (ยุทธ 3)  2) กำหนดหมวดข้อมูลบริหารมาตรฐาน  3) หารือกลุ่มกฎหมายเรื่องฐานการประมวลผลข้อมูล HR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1-3  จำนวนโมดูล Dashboard ผู้บริหารที่ใช้งานจริง (สะสม)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1  •  หน้าที่ตามคำสั่ง ข้อ 2.2.4  •  ประเภท: Output  •  สถานะ: ต้องนิยาม "ใช้งานจริง"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โมดูล Dashboard ที่เปิดใช้งานแล้วและมี "การใช้จริง" นิยามว่า มีผู้ใช้ระดับผู้บริหาร (ผอ.รพ./หัวหน้ากลุ่มงาน/ผู้บริหาร สสจ.) เข้าดูเฉลี่ย ≥ 4 ครั้ง/เดือน ต่อเนื่อง 3 เดือน และถูกอ้างอิงในการประชุมบริหารอย่างน้อย 1 ครั้ง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นับจำนวนโมดูล (สะสม) ที่ผ่านนิยาม "ใช้งานจริง" — ไม่ใช่จำนวนที่พัฒนาเสร็จ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โมดูลที่มี log การเข้าใช้ตรวจสอบได้</w:t>
              <w:br/>
              <w:t>นับออก: โมดูลที่พัฒนาเสร็จแต่ไม่มีผู้เข้าดูตามเกณฑ์ / dashboard ที่ทำเฉพาะกิจครั้งเดียว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access log ของระบบ Dashboard + รายงานการประชุมที่อ้างอิง; ตัดข้อมูลสิ้นไตรมาส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2570 = 2 โมดูล / 2571 = 4 / 2572 = 6 (คงตามร่าง)  เสนอกำหนดโมดูลลำดับแรก 2 ตัว: (1) ภาพรวมบริการ+ตัวชี้วัดตรวจราชการ (2) การเงินการคลัง/เงินบำรุง ซึ่งต่อยอดจากงาน PFEWS ที่จังหวัดมีอยู่แล้ว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เสี่ยงสร้าง dashboard สวยแต่ไม่มีคนใช้ — นิยาม "ใช้งานจริง" ข้างต้นคือกลไกกันเรื่องนี้โดยตรง อย่าตัดออกเพื่อให้ตัวเลขดูดี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เปิด access log ให้ตรวจสอบได้ตั้งแต่วันเปิดระบบ (ถ้าไม่เก็บ log ตั้งแต่ต้น จะพิสูจน์ย้อนหลังไม่ได้)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1-4  ร้อยละข้อมูลสำคัญ (สุขภาพ/บริหาร) ที่ถูกต้อง ครบถ้วนตามมาตรฐาน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1  •  หน้าที่ตามคำสั่ง ข้อ 2.2.3  •  ประเภท: Process (leading)  •  สถานะ: ต้องยืนยันนิยาม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ร้อยละของรายการข้อมูลในชุดข้อมูลสำคัญที่ผ่านเกณฑ์คุณภาพ 3 ด้าน: ครบถ้วน (completeness), ถูกต้องตามรหัสมาตรฐาน (validity), ส่งทันเวลา (timeliness)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จำนวนรายการข้อมูลที่ผ่านเกณฑ์ทั้ง 3 ด้าน</w:t>
              <w:br/>
              <w:t>ตัวหาร = จำนวนรายการข้อมูลทั้งหมดในชุดที่กำหนด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ชุดข้อมูลที่ประกาศเป็น "ข้อมูลสำคัญของจังหวัด" (เสนอเริ่มจากแฟ้มที่ใช้คำนวณตัวชี้วัดตรวจราชการ + แฟ้มที่ใช้เบิกชดเชย)</w:t>
              <w:br/>
              <w:t>นับออก: แฟ้มที่จังหวัดไม่ได้ใช้ประโยชน์จริง — อย่าวัดทุกแฟ้มเพื่อให้ดูครอบคลุม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HDC + รายงานคุณภาพข้อมูลของ สสจ.; ตัดข้อมูลตามรอบ HDC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ดึง baseline จาก HDC ได้ทันที (ข้อมูลมีอยู่แล้ว) แล้วตั้งเป้าแบบ "ฐาน+5 จุด/ปี" จนถึง ≥95% ในปี 2572 — เป็นตัวชี้วัดที่ได้ baseline เร็วที่สุดในบรรดาตัวที่ยังว่าง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ถ้าเลือกชุดข้อมูลที่ง่ายมาวัด ตัวเลขจะสวยแต่ไม่สะท้อนปัญหา — ควรให้คณะกรรมการฯ เป็นผู้อนุมัติรายการ "ข้อมูลสำคัญ" ไม่ใช่ให้ผู้ถูกวัดเลือกเอง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ประกาศรายการชุดข้อมูลสำคัญของจังหวัด (ควบไปกับการประกาศมาตรฐานชุดข้อมูลกลาง Q2/2570)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34"/>
          <w:szCs w:val="34"/>
          <w:bCs/>
        </w:rPr>
        <w:t>ส่วนที่ 2  ตัวชี้วัดตามร่างแผน — ยุทธศาสตร์ที่ 2 บริการสุขภาพดิจิทัลเพื่อประชาชน</w:t>
      </w:r>
    </w:p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2-1  ร้อยละโรงพยาบาลที่ผ่านเกณฑ์ Smart Hospital ระดับเพชร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2  •  หน้าที่ตามคำสั่ง ข้อ 2.2.5  •  ประเภท: Outcome (lagging)  •  สถานะ: ต้องยืนยันตัวส่วน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โรงพยาบาลที่ผ่านการประเมินตามเกณฑ์โรงพยาบาลอัจฉริยะระดับเพชรของกระทรวงสาธารณสุข ในปีประเมินนั้น (ต้องใช้เกณฑ์ฉบับปีปัจจุบัน — ให้ขอฉบับล่าสุดจากส่วนกลางทุกปี เพราะเกณฑ์ปรับได้)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 รพ. ที่ผ่านระดับเพชรในปีนั้น</w:t>
              <w:br/>
              <w:t>ตัวหาร = จำนวนโรงพยาบาลในสังกัดทั้งหมด [ต้องเติมตัวเลขจริง]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รพท./รพช. ในสังกัด สสจ.สระแก้ว</w:t>
              <w:br/>
              <w:t>นับออก: รพ.สต./สอน. (มีเกณฑ์ รพ.สต.อัจฉริยะแยกต่างหาก — ดู KPI 2-5)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ผลการประเมิน Smart Hospital ของกระทรวง/เขต; ตัดข้อมูลตามรอบประเมินประจำปี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รายปี (รายงานความก้าวหน้ารายไตรมาส) — 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ก่อนรับเป้า 100% ปี 2570 ต้องมีข้อมูล 2 อย่าง: (1) ตัวส่วนจริง (2) gap รายแห่งของ รพ. ที่ยังไม่ผ่าน ว่าติดเกณฑ์ข้อใดและใช้งบเท่าไร — ถ้า gap ใหญ่ ควรตั้ง 2570 = ผ่านเพิ่ม X แห่ง แล้ว 100% ในปี 2571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เกณฑ์ของกระทรวงเปลี่ยนได้ระหว่างทาง ทำให้ รพ. ที่เคยผ่านอาจตกเกณฑ์ปีถัดไป — ควรกำหนดในแผนว่า "ผ่านตามเกณฑ์ฉบับปีที่ประเมิน" และรายงานเมื่อเกณฑ์เปลี่ยน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ขอเกณฑ์ Smart Hospital ฉบับปีปัจจุบันจากส่วนกลาง + สำรวจ gap รายแห่ง (กิจกรรม Q2/2570 ในแผน)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2-2  ร้อยละโรงพยาบาลที่เปิดระบบนัดหมายออนไลน์ครบ ≥ 4 คลินิก และมีการนัดจริง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2  •  หน้าที่ตามคำสั่ง ข้อ 2.2.8  •  ประเภท: Process (leading)  •  สถานะ: พร้อมวัด (เหลือเติมนิยาม "นัดจริง")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โรงพยาบาลที่เปิดระบบนัดหมายออนไลน์ผ่านหมอพร้อม Station ตั้งแต่ 4 คลินิกขึ้นไป และแต่ละคลินิกมีรายการนัดจริงเกิดขึ้น ≥ 10 ครั้ง/เดือน ต่อเนื่อง 3 เดือน (ตัวเลข 10 เป็นข้อเสนอ ให้ที่ประชุมปรับได้)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 รพ. ที่ผ่านทั้งเงื่อนไข "เปิด ≥4 คลินิก" และ "มีการนัดจริง"</w:t>
              <w:br/>
              <w:t>ตัวหาร = จำนวนโรงพยาบาลในสังกัดทั้งหมด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คลินิกที่เปิดรับนัดออนไลน์จากประชาชนโดยตรง</w:t>
              <w:br/>
              <w:t>นับออก: คลินิกที่เปิดระบบไว้แต่ปิดรับนัด หรือใช้เฉพาะเจ้าหน้าที่บันทึกแทนผู้ป่วย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หมอพร้อม Station / รายงานสำนักสุขภาพดิจิทัล; ตัดข้อมูลสิ้นไตรมาส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2570 = 100% (ฐาน 89% เหลืออีกไม่มาก ทำได้จริงในปีเดียว) / 2571–2572 = คงไว้ + ขยายสู่คลินิกเฉพาะทางตามแผนกระทรวง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ความเสี่ยงหลักคือ "เปิดครบเพื่อให้ผ่านตัวชี้วัด แต่ไม่มีคนนัด" — เงื่อนไขการนัดจริงคือกลไกกัน อย่ารายงานเฉพาะจำนวนคลินิกที่เปิด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ระบุรายชื่อ รพ. ที่ยังไม่ครบ 4 คลินิก และสาเหตุ (ระบบ/บุคลากร/นโยบายภายใน) เพื่อแก้ตรงจุด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2-3  ร้อยละผู้ป่วยนอกที่ได้รับบริการ Telemedicine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2  •  หน้าที่ตามคำสั่ง ข้อ 2.2.5  •  ประเภท: Outcome  •  สถานะ: ต้องยืนยันนิยาม (สำคัญมาก)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สัดส่วนครั้งการรับบริการผู้ป่วยนอกที่ให้บริการผ่านระบบการแพทย์ทางไกล เทียบกับครั้งการรับบริการผู้ป่วยนอกทั้งหมดในช่วงเวลาเดียวกัน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จำนวนครั้งบริการ Telemedicine</w:t>
              <w:br/>
              <w:t>ตัวหาร = จำนวนครั้งบริการผู้ป่วยนอกทั้งหมด</w:t>
              <w:br/>
              <w:t>(หากเลือกนับ "คน" แทน "ครั้ง" ต้องเปลี่ยนทั้งตัวตั้งและตัวหารพร้อมกัน และค่าจะต่างจาก 5.7% เดิม — ต้องเลือกอย่างใดอย่างหนึ่งแล้วคงไว้ทั้ง 3 ปี)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การให้บริการที่มีการวินิจฉัย/สั่งการรักษาผ่านระบบทางไกล และมีบันทึกเวชระเบียน</w:t>
              <w:br/>
              <w:t>นับออก: การโทรติดตามอาการทั่วไปที่ไม่มีบันทึกเวชระเบียน / การนัดหมายออนไลน์ (คนละตัวชี้วัด)</w:t>
              <w:br/>
              <w:t>ต้องระบุด้วยว่ารวมบริการที่ รพ.สต. หรือไม่ — เพราะกระทบตัวหารอย่างมีนัยสำคัญ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HIS/HDC รหัสบริการ Telemedicine; ตัดข้อมูลสิ้นไตรมาส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ฐาน 5.7% → เสนอ 2570 = 8–10% / 2571 = 15% / 2572 = 20–25%  เหตุผล: เป้า 30% หมายถึงเกือบ 1 ใน 3 ของ OPD ทั้งจังหวัด ซึ่งต้องเปลี่ยนรูปแบบบริการโรคเรื้อรังทั้งระบบ ควรตั้งจากขีดความสามารถจริงและ mix ผู้ป่วยของเรา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ตัวชี้วัดนี้ปั่นง่ายที่สุดในชุด — ถ้านิยามหลวม การโทรติดตามธรรมดาอาจถูกนับเป็น Telemedicine ทำให้ตัวเลขพุ่งโดยบริการไม่ได้ดีขึ้น ควรสุ่มตรวจเวชระเบียนปีละครั้ง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มติที่ประชุมกำหนดนิยามให้ชัด 3 ข้อ: นับครั้ง/คน, รวม รพ.สต.หรือไม่, รหัสบริการที่ใช้นับ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2-4  ร้อยละอำเภอที่ Smart Health Station เชื่อมโยงข้อมูลสุขภาพได้ครบทุกหมู่บ้าน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2  •  หน้าที่ตามคำสั่ง ข้อ 2.2.8  •  ประเภท: Output  •  สถานะ: ต้องสร้างระบบวัดก่อน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อำเภอที่มีจุดตรวจสุขภาพอัตโนมัติ (Smart Health Station) ครอบคลุมทุกหมู่บ้าน และข้อมูลจากเครื่องตรวจไหลเข้าฐานข้อมูลสุขภาพผู้ป่วยได้โดยอัตโนมัติ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จำนวนอำเภอที่ผ่านเงื่อนไขครบ</w:t>
              <w:br/>
              <w:t>ตัวหาร = 9 อำเภอ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จุดที่ข้อมูลเชื่อมเข้าฐานข้อมูลได้จริง</w:t>
              <w:br/>
              <w:t>นับออก: จุดที่มีเครื่องแต่ต้องคีย์ข้อมูลซ้ำด้วยมือ (ไม่ถือว่าเชื่อมโยง)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ทะเบียนจุดติดตั้ง + log การรับข้อมูล; รายไตรมาส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กลุ่มงานปฐมภูมิและเครือข่ายฯ ร่วมกับ สสอ.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เสนอเปลี่ยนหน่วยนับจาก "ครบทุกหมู่บ้าน" เป็นระยะ: 2570 = นำร่อง 1 ตำบล/อำเภอ (9 จุด) / 2571 = ครอบคลุมทุกตำบล / 2572 = ขยายระดับหมู่บ้านตามงบที่ได้  เหตุผล: ปัจจุบันยังไม่มีระบบเชื่อมโยงเลยและยังไม่มีงบระบุ การตั้งเป้า "ทุกหมู่บ้าน" คือเป้าที่รู้ล่วงหน้าว่าไม่สำเร็จ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อุปกรณ์วางแล้วไม่มีคนดูแล/ไม่มีคนใช้ เป็นความเสี่ยงเดียวกับ IoT — ควรเพิ่มเงื่อนไขว่าต้องมีการใช้งาน ≥ X ครั้ง/เดือน จึงนับเป็นจุดที่ใช้งานได้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1) ออกแบบสถาปัตยกรรมการเชื่อมข้อมูลจากเครื่องตรวจเข้า HIS/PHR  2) ระบุแหล่งงบ  3) กำหนดผู้ดูแลรายจุด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2-5  ร้อยละ อสม. ที่มีอุปกรณ์ IoT สำหรับติดตามสุขภาพผู้ป่วยในชุมชน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2  •  หน้าที่ตามคำสั่ง ข้อ 2.2.8  •  ประเภท: Input  •  สถานะ: ต้องสร้างระบบวัดก่อน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อสม. ที่ได้รับมอบอุปกรณ์ IoT ทางการแพทย์ (ตามรายการที่จังหวัดกำหนด) และมีการส่งข้อมูลเข้าระบบอย่างน้อย 1 ครั้งใน 3 เดือนล่าสุด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 อสม. ที่มีอุปกรณ์และมีการใช้งานตามนิยาม</w:t>
              <w:br/>
              <w:t>ตัวหาร = จำนวน อสม. ทั้งจังหวัด [ต้องเติม]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อุปกรณ์ที่ส่งข้อมูลเข้าระบบได้</w:t>
              <w:br/>
              <w:t>นับออก: อุปกรณ์ที่แจกแล้วแต่ไม่มีการส่งข้อมูล / อุปกรณ์ที่ชำรุดเกิน 3 เดือนโดยไม่ได้ซ่อม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ทะเบียนครุภัณฑ์/การแจกจ่าย + log ข้อมูลจากอุปกรณ์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กลุ่มงานปฐมภูมิและเครือข่ายฯ / สสอ.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ยังตั้งเป้าไม่ได้จนกว่าจะรู้ 2 อย่าง: จำนวน อสม. ทั้งหมด และแหล่งงบจัดหา  เสนอ 2570 = สำรวจ + นำร่องอำเภอละ 1 ตำบล แล้วตั้ง % จากปี 2571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SWOT ของแผนเองระบุ "ภาระบำรุงรักษาอุปกรณ์ IoT" เป็นจุดอ่อน — ถ้าวัดแค่ "มีอุปกรณ์" จะได้ตัวเลขสวยพร้อมกองอุปกรณ์เสียในปีที่ 2 เงื่อนไขการใช้งานจริงจึงจำเป็น และต้องมีงบบำรุงรักษาในแผนด้วย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1) สำรวจจำนวน อสม. และความพร้อม  2) กำหนดรายการอุปกรณ์มาตรฐาน  3) ระบุงบจัดหา + งบบำรุงรักษาต่อเนื่อง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2-6  จำนวน รพ.สต. ที่ผ่านเกณฑ์ รพ.สต. อัจฉริยะ (ระดับก้าวหน้า)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2  •  หน้าที่ตามคำสั่ง ข้อ 2.2.5  •  ประเภท: Outcome  •  สถานะ: ต้องยืนยันนิยาม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รพ.สต./สอน. ที่ผ่านการประเมินตามเกณฑ์ รพ.สต. อัจฉริยะระดับก้าวหน้า ตามเกณฑ์ที่ส่วนกลางกำหนด (ระบุชื่อและปีของเกณฑ์ที่ใช้ทุกครั้งที่รายงาน)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นับจำนวนแห่งที่ผ่าน (และแสดง % เทียบจำนวน รพ.สต. ทั้งหมดควบคู่)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รพ.สต./สอน. ในสังกัด</w:t>
              <w:br/>
              <w:t>นับออก: หน่วยที่ถ่ายโอนไป อบจ. แล้ว ให้แยกรายงาน เพราะเราไม่มีอำนาจกำกับโดยตรง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ผลการประเมินของ สสจ./เขต; รอบประเมินประจำปี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รายปี (รายงานความก้าวหน้ารายไตรมาส) — กลุ่มงานปฐมภูมิและเครือข่ายฯ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2570 = 9 แห่ง (1/อำเภอ) ตามร่าง / 2571 ควรเพิ่มขึ้น ไม่ใช่คงที่ 9 แห่งเท่าเดิม (ร่างเดิมตั้ง 9 แห่งสองปีติด ซึ่งแปลว่าปี 2571 ไม่ต้องทำอะไรเพิ่ม) / 2572 = ทุกตำบล — ให้เติมจำนวนตำบลจริงแทนคำว่า "ทุกตำบล"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เป้าปี 2571 ที่ซ้ำกับปี 2570 เป็นจุดที่กรรมการจะทักได้ ควรแก้ก่อนเสนอฉบับสมบูรณ์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สรุปผลการประเมินนำร่องที่กำลังดำเนินการ + ยืนยันเกณฑ์ฉบับที่ใช้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34"/>
          <w:szCs w:val="34"/>
          <w:bCs/>
        </w:rPr>
        <w:t>ส่วนที่ 3  ตัวชี้วัดตามร่างแผน — ยุทธศาสตร์ที่ 3 ธรรมาภิบาลข้อมูล ความมั่นคงปลอดภัย และ PDPA</w:t>
      </w:r>
    </w:p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3-1  ร้อยละหน่วยงานที่ผ่านเกณฑ์มาตรฐานความมั่นคงปลอดภัยไซเบอร์ระดับสูง (CTAM+)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3  •  หน้าที่ตามคำสั่ง ข้อ 2.2.7  •  ประเภท: Outcome (lagging)  •  สถานะ: ต้องยืนยันตัวส่วน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หน่วยงานที่ผ่านการประเมินตามเกณฑ์ความมั่นคงปลอดภัยไซเบอร์ระดับสูงของกระทรวงสาธารณสุข (CTAM+) ในรอบประเมินปีนั้น ตรงกับตัวชี้วัดตรวจราชการ สธ. ปี 2569 ข้อ 25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จำนวนหน่วยงานที่ผ่านเกณฑ์ระดับสูง</w:t>
              <w:br/>
              <w:t>ตัวหาร = จำนวนหน่วยงานที่อยู่ในขอบเขตการประเมินตามที่ส่วนกลางกำหนด [ต้องเติม — ปัจจุบันทราบแต่ตัวตั้ง 8 แห่ง]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นับเข้า/นับออก: ใช้ขอบเขตตามที่ ศทส.สป. กำหนด ห้ามจังหวัดกำหนดขอบเขตเอง เพราะจะทำให้ตัวเลขไม่ตรงกับที่ส่วนกลางรายงาน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ระบบประเมิน/รายงานของ ศทส.สป. + e-inspection; รอบประเมินตามที่ส่วนกลางกำหนด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(วาระประจำทุกครั้ง) — กลุ่มงานสุขภาพดิจิทัล ร่วมกับกลุ่มกฎหมาย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100% ทั้ง 3 ปี — ตรงตามเป้ากระทรวงซึ่งกำหนด 100% ตั้งแต่ปี 2569 ไม่ควรตั้งต่ำกว่านี้เพราะเป็นตัวชี้วัดตรวจราชการ แต่ต้องมีแผนปิด gap รายหน่วยประกอบ ไม่ใช่ตั้งเป้าลอย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เสี่ยง "ผ่านเอกสารแต่ไม่ผ่านการปฏิบัติ" — เสนอให้จังหวัดสุ่มตรวจจริง (technical verification) อย่างน้อยปีละ 2 หน่วย นอกเหนือจากการประเมินตนเอง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1) ขอเกณฑ์ CTAM+ ฉบับเต็มและขอบเขตหน่วยงานจาก ศทส.สป.  2) จัดทำรายชื่อหน่วยที่ยังไม่ผ่าน + gap รายข้อ  3) กำหนดพี่เลี้ยงให้หน่วยที่ยังไม่ผ่าน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3-2  ร้อยละหน่วยงาน CII ที่ได้รับการตรวจสอบภายในด้านไซเบอร์และ PDPA ประจำปี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3  •  หน้าที่ตามคำสั่ง ข้อ 2.2.7  •  ประเภท: Process  •  สถานะ: ต้องสร้างระบบวัดก่อน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หน่วยงานที่เข้าข่ายโครงสร้างพื้นฐานสำคัญทางสารสนเทศ (CII) ตาม พ.ร.บ.การรักษาความมั่นคงปลอดภัยไซเบอร์ฯ ซึ่งได้รับการตรวจสอบภายในตามแผนประจำปี และมีรายงานผลพร้อมข้อเสนอแก้ไข (Gap Analysis) เป็นลายลักษณ์อักษร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จำนวนหน่วย CII ที่ได้รับการตรวจสอบครบตามนิยาม</w:t>
              <w:br/>
              <w:t>ตัวหาร = จำนวนหน่วยงาน CII ในจังหวัด [ต้องนิยามให้ชัดก่อน]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การตรวจสอบที่มีรายงานผลและข้อเสนอแก้ไข</w:t>
              <w:br/>
              <w:t>นับออก: การประเมินตนเองโดยไม่มีผู้ตรวจจากภายนอกหน่วย (ดูข้อควรระวัง)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รายงานผลการตรวจสอบภายใน; รอบปีงบประมาณ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(รายงานความคืบหน้า) — กลุ่มกฎหมาย ร่วมกับกลุ่มงานสุขภาพดิจิทัล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2570 = 70% / 2571 = 90% / 2572 = 100% (คงตามร่าง) แต่ต้องระบุตัวหารก่อน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แผนปฏิบัติการเดิมให้ "หน่วยบริการ" ตรวจสอบตัวเอง ซึ่งขัดหลักความเป็นอิสระของงานตรวจสอบ — เสนอปรับเป็น Cross-audit ระดับจังหวัด (ทีมจังหวัดตรวจ หรือจับคู่ รพ. ตรวจไขว้) ซึ่งได้ทั้งความน่าเชื่อถือและการเรียนรู้ข้ามหน่วย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1) นิยามหน่วยงาน CII ของจังหวัดให้ชัดเจนโดยอิงประกาศส่วนกลาง  2) ตั้งทีมตรวจไขว้ + แบบตรวจมาตรฐาน  3) กำหนดปฏิทินการตรวจรายปี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3-3  ร้อยละหน่วยบริการที่ซ้อมแผนความต่อเนื่องทางธุรกิจ (BCP) และแผนกู้คืนระบบ (DRP) สำเร็จ ≥ ปีละ 1 ครั้ง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3  •  หน้าที่ตามคำสั่ง ข้อ 2.2.7  •  ประเภท: Process (leading)  •  สถานะ: ต้องยืนยันนิยาม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หน่วยบริการที่ดำเนินการซ้อมแผนและ "กู้คืนข้อมูลสำเร็จจริง" นิยามว่า สามารถกู้คืนระบบงานวิกฤต (อย่างน้อย HIS) จากข้อมูลสำรองได้ภายในเวลาที่กำหนด (RTO) และข้อมูลย้อนหลังไม่เกินที่กำหนด (RPO) พร้อมหลักฐานผลการทดสอบ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จำนวนหน่วยบริการที่ซ้อมสำเร็จตามนิยามในรอบปี</w:t>
              <w:br/>
              <w:t>ตัวหาร = จำนวนหน่วยบริการในสังกัดทั้งหมด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การทดสอบกู้คืนจริง (restore test) ที่มีบันทึกผลและเวลาที่ใช้</w:t>
              <w:br/>
              <w:t>นับออก: การมีเอกสารแผน BCP/DRP โดยไม่ได้ซ้อม / การซ้อมบนกระดาษ (table-top) เพียงอย่างเดียว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รายงานผลการซ้อมของแต่ละหน่วย + หลักฐานเวลา RTO/RPO ที่ทำได้จริง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รายปี (ติดตามความคืบหน้ารายไตรมาส) — ทุกหน่วยบริการ รายงานผ่านกลุ่มงานสุขภาพดิจิทัล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2570 = ≥70% / 2571 = ≥90% / 2572 = 100% (คงตามร่าง) และเสนอเพิ่มเงื่อนไข: ทุก รพ. (ไม่รวม รพ.สต.) ต้องทำครบ 100% ตั้งแต่ปี 2570 เพราะเป็นจุดที่ความเสียหายสูงสุด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ตัวชี้วัดนี้ปลอมง่ายมากถ้าไม่บังคับหลักฐาน — ต้องส่งบันทึกผลที่ระบุวันเวลา ระบบที่กู้ และเวลาที่ใช้จริง ไม่ใช่แค่หนังสือรายงานว่าซ้อมแล้ว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1) กำหนดค่า RTO/RPO มาตรฐานของจังหวัดสำหรับระบบวิกฤต  2) ทำแบบฟอร์มบันทึกผลการซ้อมมาตรฐาน  3) สำรวจสถานะ backup 3-2-1 ของทุกหน่วยเป็น baseline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3-4  จำนวนเหตุการณ์ข้อมูลรั่วไหล/ภัยคุกคามไซเบอร์ระดับร้ายแรง (Zero Critical Incident)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3  •  หน้าที่ตามคำสั่ง ข้อ 2.2.7  •  ประเภท: Outcome (lagging)  •  สถานะ: ต้องยืนยันนิยาม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จำนวนเหตุการณ์ที่จัดระดับ "ร้ายแรง" ตามเกณฑ์ที่จังหวัดกำหนด เสนอนิยาม: เหตุที่ทำให้บริการหยุดชะงัก &gt; 4 ชั่วโมง หรือมีข้อมูลส่วนบุคคลรั่วไหลออกนอกองค์กร หรือมีการเรียกค่าไถ่ข้อมูล (ransomware) หรือเข้าเกณฑ์ต้องแจ้ง สกมช./สคส. ตามกฎหมาย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นับจำนวนเหตุการณ์ (ค่าสัมบูรณ์ ไม่ใช่ร้อยละ)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เหตุที่เข้าเกณฑ์ระดับร้ายแรงข้างต้น ไม่ว่าจะเกิดที่หน่วยใดในสังกัด</w:t>
              <w:br/>
              <w:t>นับออก: เหตุระดับต่ำที่ควบคุมได้ทันที (ให้รายงานแยกเป็นสถิติ แต่ไม่นับในตัวชี้วัดนี้)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ระบบรายงานเหตุการณ์ของจังหวัด + รายงานไปยัง สกมช. (ถ้ามี)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(วาระประจำ) — ทุกหน่วยบริการรายงาน กลุ่มงานสุขภาพดิจิทัลรวบรวม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0 เหตุการณ์ ทั้ง 3 ปี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ตัวชี้วัดนี้มีความเสี่ยงเชิงพฤติกรรมสูงที่สุดในทั้งแผน — เป้า "ศูนย์" จูงใจให้หน่วยไม่รายงานเหตุ ซึ่งอันตรายกว่าการเกิดเหตุ จึงต้องใช้คู่กับตัวชี้วัดเสนอเพิ่ม G (การรายงานทันเวลา) และคณะกรรมการฯ ต้องประกาศชัดว่า "รายงานเร็วไม่ถือเป็นความผิด แต่ปกปิดถือเป็นความผิด"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1) มติกำหนดนิยาม "ระดับร้ายแรง" และเกณฑ์การจัดระดับ  2) ขั้นตอนและช่องทางรายงานเหตุระดับจังหวัด พร้อมกรอบเวลา  3) ประกาศหลักการ no-blame reporting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34"/>
          <w:szCs w:val="34"/>
          <w:bCs/>
        </w:rPr>
        <w:t>ส่วนที่ 4  ตัวชี้วัดตามร่างแผน — ยุทธศาสตร์ที่ 4 กำลังคนดิจิทัล</w:t>
      </w:r>
    </w:p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4-1  ร้อยละบุคลากร IT ที่ผ่านการรับรองสมรรถนะดิจิทัลขั้นสูง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4  •  หน้าที่ตามคำสั่ง ข้อ 2.2.9  •  ประเภท: Input/Process  •  สถานะ: ต้องสร้างระบบวัดก่อน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บุคลากรสายเทคโนโลยีสารสนเทศที่ผ่านการประเมินสมรรถนะตามเกณฑ์ที่จังหวัดกำหนด ในด้านใดด้านหนึ่งอย่างน้อย 1 ด้าน จาก 3 ด้าน: การวิเคราะห์ข้อมูล (Data Analyst), ความมั่นคงปลอดภัย (Cyber Security), การเชื่อมโยงระบบ (System Integration)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จำนวนบุคลากร IT ที่ผ่านการประเมิน/รับรอง</w:t>
              <w:br/>
              <w:t>ตัวหาร = จำนวนบุคลากร IT ในสังกัดทั้งหมด [ต้องสำรวจ]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ผู้ผ่านการประเมินตามเกณฑ์จังหวัด หรือถือใบรับรองภายนอกที่จังหวัดยอมรับ</w:t>
              <w:br/>
              <w:t>นับออก: การเข้าอบรมโดยไม่มีการประเมินผล (การเข้าอบรมไม่เท่ากับผ่านสมรรถนะ)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ทะเบียนบุคลากร + ผลการประเมินสมรรถนะ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รายปี (ความคืบหน้ารายไตรมาส) — กลุ่มงานสุขภาพดิจิทัล ร่วมกับกลุ่มงานทรัพยากรบุคคล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ยังตั้งเป้าไม่ได้จนกว่าจะมีเกณฑ์ประเมิน  เสนอ 2570 = "จัดทำเกณฑ์เสร็จ + ประเมินครั้งแรกครบทุกคน (ได้ baseline)" แล้วตั้ง % ตั้งแต่ปี 2571 เป็นต้นไป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ถ้าเกณฑ์ตั้งง่ายเกินไปจะได้ตัวเลขสูงโดยสมรรถนะไม่เพิ่ม ควรอิงกรอบสมรรถนะที่มีอยู่แล้ว (เช่น กรอบของ สกมช./สำนักงาน ก.พ.) แทนการเขียนเกณฑ์ขึ้นเองทั้งหมด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จัดทำเกณฑ์สมรรถนะดิจิทัลของจังหวัด (กิจกรรม Q1/2570) — นี่คือ prerequisite ที่ต้องเสร็จก่อน มิฉะนั้นตัวชี้วัดนี้และ KPI 4-2 จะวัดไม่ได้ตลอดปี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4-2  ร้อยละบุคลากรสหวิชาชีพที่ผ่านเกณฑ์ประเมินทักษะดิจิทัลพื้นฐาน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4  •  หน้าที่ตามคำสั่ง ข้อ 2.2.9  •  ประเภท: Input/Process  •  สถานะ: ต้องสร้างระบบวัดก่อน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บุคลากรสายวิชาชีพและสายสนับสนุน (แพทย์ พยาบาล เภสัชกร นักวิชาการ เจ้าหน้าที่ธุรการ) ที่ผ่านการประเมินทักษะดิจิทัลพื้นฐานตามเกณฑ์จังหวัด ซึ่งควรครอบคลุมอย่างน้อย: การใช้ระบบสารสนเทศของหน่วยงาน, ความตระหนักภัยไซเบอร์, การปฏิบัติตาม PDPA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จำนวนผู้ผ่านการประเมิน</w:t>
              <w:br/>
              <w:t>ตัวหาร = จำนวนบุคลากรทั้งหมดในสังกัด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ผู้ผ่านการประเมินในรอบ 2 ปีล่าสุด (ทักษะมีอายุ ควรประเมินซ้ำ)</w:t>
              <w:br/>
              <w:t>นับออก: ผู้ที่เข้าอบรมแต่ไม่ผ่านการทดสอบ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ระบบอบรม/ทดสอบออนไลน์ของจังหวัด + ทะเบียนบุคลากร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รายปี — 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เสนอ 2570 = ประเมินครั้งแรกให้ครบ ≥80% ของบุคลากร (ได้ baseline) / 2571 = ผ่านเกณฑ์ 80% / 2572 = 90%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ถ้าทำเป็นการอบรมแบบ "นับหัวผู้เข้าฟัง" จะไม่สะท้อนทักษะ ควรมีแบบทดสอบสั้นหลังอบรมทุกครั้งและเก็บผลรายบุคคล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เช่นเดียวกับ KPI 4-1 — ต้องมีเกณฑ์และเครื่องมือประเมิน (แนะนำใช้แบบทดสอบออนไลน์เพื่อลดภาระงานธุรการ)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4-3  จำนวนโครงการนวัตกรรมดิจิทัล/AI ที่ใช้จริงเพื่อลดภาระงาน (ต่อหน่วยบริการ)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4  •  หน้าที่ตามคำสั่ง ข้อ 2.2.9  •  ประเภท: Output  •  สถานะ: ต้องยืนยันนิยาม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นวัตกรรมดิจิทัลหรือการนำ AI มาใช้ในงานประจำ ที่ (1) ใช้งานต่อเนื่อง ≥ 3 เดือน และ (2) มีหลักฐานว่าลดเวลาทำงานหรือลดขั้นตอนได้ (ระบุตัวเลขก่อน–หลัง แม้เป็นการประมาณ)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นับจำนวนโครงการต่อหน่วยบริการ (และแสดงจำนวนรวมระดับจังหวัดควบคู่)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นวัตกรรมที่ใช้ในงานจริง</w:t>
              <w:br/>
              <w:t>นับออก: ผลงานที่ส่งประกวดแล้วเลิกใช้ / โครงการที่ยังอยู่ในขั้นทดลอง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ทะเบียนนวัตกรรมของจังหวัด + แบบรายงานผลลดภาระงาน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รายปี — 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ต้องแก้ความไม่สอดคล้องก่อน: baseline ปี 2569 คือ 15 เรื่องระดับจังหวัด แต่เป้าเขียนเป็น "ต่อหน่วยบริการ" ซึ่งเทียบกันไม่ได้  เสนอใช้หน่วยเดียวกันทั้งฐานและเป้า: 2570 = ≥1 เรื่อง/หน่วยบริการ (ประมาณ 25–30 เรื่องระดับจังหวัด) / 2571 = ≥2 / 2572 = ≥3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เสี่ยงนับผลงานประกวดที่ไม่ได้ใช้จริง — เงื่อนไข "ใช้ต่อเนื่อง 3 เดือน + มีหลักฐานลดภาระงาน" คือกลไกกรอง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ทำแบบฟอร์มรายงานนวัตกรรมที่บังคับกรอกผลลดภาระงานก่อน–หลัง (1 หน้า ไม่ต้องยาว)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34"/>
          <w:szCs w:val="34"/>
          <w:bCs/>
        </w:rPr>
        <w:t>ส่วนที่ 5  ตัวชี้วัดตามร่างแผน — ยุทธศาสตร์ที่ 5 ธรรมาภิบาลการขับเคลื่อน</w:t>
      </w:r>
    </w:p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5-1  จำนวนการประชุมคณะกรรมการสุขภาพดิจิทัลจังหวัดต่อปี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5  •  หน้าที่ตามคำสั่ง ข้อ 2.2.12  •  ประเภท: Process  •  สถานะ: พร้อมวัด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จำนวนครั้งการประชุมคณะกรรมการฯ ที่ครบองค์ประชุมและมีรายงานการประชุมเป็นลายลักษณ์อักษร ในหนึ่งปีงบประมาณ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นับจำนวนครั้ง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การประชุมเต็มคณะ (รวมประชุมออนไลน์)</w:t>
              <w:br/>
              <w:t>นับออก: การประชุมคณะทำงานย่อย / การหารือที่ไม่มีรายงานการประชุม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ทะเบียนรายงานการประชุม — ฝ่ายเลขานุการ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รายปี — ฝ่ายเลขานุการ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4 ครั้ง/ปี ทั้ง 3 ปี (ฐานปี 2569 = 2 ครั้ง)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ระวังการประชุมเพื่อให้ครบจำนวนโดยไม่มีสาระ — จึงต้องคู่กับวาระประจำ 4 หัวข้อและ KPI 5-2 (ร้อยละมติที่แล้วเสร็จ)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กำหนดปฏิทินประชุมทั้งปีล่วงหน้าในการประชุมครั้งแรกของปีงบประมาณ (มติข้อ 3 ที่เสนอ)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5-2  ร้อยละมติคณะกรรมการฯ ที่ดำเนินการแล้วเสร็จตามกำหนด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5  •  หน้าที่ตามคำสั่ง ข้อ 2.2.11  •  ประเภท: Outcome  •  สถานะ: ต้องสร้างระบบวัดก่อน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มติที่ระบุเจ้าภาพและกำหนดแล้วเสร็จ ซึ่งดำเนินการเสร็จสิ้นภายในกำหนดเวลา โดยมีหลักฐานยืนยัน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จำนวนมติที่แล้วเสร็จภายในกำหนด</w:t>
              <w:br/>
              <w:t>ตัวหาร = จำนวนมติทั้งหมดที่ถึงกำหนดในรอบนั้น (ไม่นับมติที่ยังไม่ถึงกำหนด)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มติที่มีเจ้าภาพและกำหนดเวลาชัดเจน</w:t>
              <w:br/>
              <w:t>นับออก: มติประเภท "รับทราบ" ที่ไม่มีการมอบหมายงาน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Resolution Tracker — ฝ่ายเลขานุการ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(วาระแรกของทุกการประชุม) — ฝ่ายเลขานุการ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2570 = ≥70% / 2571 = ≥80% / 2572 = ≥90% (คงตามร่าง — สมเหตุสมผลเพราะเป็นระบบใหม่)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เสี่ยงเขียนมติกว้าง ๆ เพื่อให้ "เสร็จ" ง่าย — ที่ประชุมควรบังคับว่าทุกมติต้องระบุ ทำอะไร/ใคร/เมื่อไร ครบสามอย่าง ก่อนปิดวาระ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เริ่มใช้ Resolution Tracker ตั้งแต่มติของการประชุมครั้งที่ 2/2569 นี้เป็นต้นไป (ทำได้ทันทีด้วยตารางเดียว ไม่ต้องรอระบบ)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5-3  จำนวนรายงานความก้าวหน้ารายไตรมาสที่เสนอนายแพทย์สาธารณสุขจังหวัด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5  •  หน้าที่ตามคำสั่ง ข้อ 2.2.12  •  ประเภท: Process  •  สถานะ: พร้อมวัด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รายงานความก้าวหน้าที่จัดทำครบตามวาระประจำ 4 หัวข้อ และเสนอผู้บริหารภายใน 15 วันหลังการประชุมแต่ละไตรมาส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นับจำนวนฉบับที่เสนอทันกำหนด (เต็ม 4 ฉบับ/ปี)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รายงานที่เสนอภายใน 15 วันหลังประชุม</w:t>
              <w:br/>
              <w:t>นับออก: รายงานที่เสนอล่าช้าเกินกำหนด (ให้นับเป็นไม่ผ่าน แต่บันทึกเหตุผล)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ทะเบียนหนังสือเสนอผู้บริหาร — ฝ่ายเลขานุการ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ฝ่ายเลขานุการ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4 ฉบับ/ปี ทั้ง 3 ปี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ระวังรายงานที่ส่งครบแต่เป็นการคัดลอกวาระประชุม — รายงานควรมีการวิเคราะห์และข้อเสนอต่อผู้บริหารอย่างน้อย 1 ประเด็นต่อฉบับ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จัดทำแม่แบบรายงานรายไตรมาส 1 แบบ ใช้ซ้ำได้ทุกครั้ง (โครงตามวาระประจำ 4 หัวข้อ)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KPI 5-4  ร้อยละตัวชี้วัด/กิจกรรมยุทธศาสตร์ที่ติดตามผ่าน Digital Strategy Tracking Dashboard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5  •  หน้าที่ตามคำสั่ง ข้อ 2.2.11  •  ประเภท: Process  •  สถานะ: ต้องสร้างระบบวัดก่อน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สัดส่วนตัวชี้วัดและกิจกรรมตามแผนที่มีข้อมูลปรากฏบน Tracking Dashboard และปรับปรุงข้อมูลอย่างน้อยรายไตรมาส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จำนวนตัวชี้วัด/กิจกรรมที่ติดตามผ่าน Dashboard และข้อมูลเป็นปัจจุบัน</w:t>
              <w:br/>
              <w:t>ตัวหาร = จำนวนตัวชี้วัด/กิจกรรมทั้งหมดตามแผน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รายการที่ข้อมูลอัปเดตภายในรอบไตรมาสล่าสุด</w:t>
              <w:br/>
              <w:t>นับออก: รายการที่มีช่องบน Dashboard แต่ข้อมูลค้างเก่า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ระบบ Tracking Dashboard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2570 = 50% / 2571 = 80% / 2572 = 100% (คงตามร่าง)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อย่าพัฒนา Tracking Dashboard เป็นระบบแยกต่างหาก — ควรเป็นโมดูลหนึ่งของ Dashboard ผู้บริหารตาม KPI 1-3 มิฉะนั้นจังหวัดจะมีสองระบบที่ต้องดูแลและข้อมูลไม่ตรงกัน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ออกแบบให้เป็นโมดูลใน Dashboard ผู้บริหาร และเริ่มจากการทำในรูปแบบ spreadsheet ก่อนได้ ไม่ต้องรอระบบสมบูรณ์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34"/>
          <w:szCs w:val="34"/>
          <w:bCs/>
        </w:rPr>
        <w:t>ส่วนที่ 6  ตัวชี้วัดที่เสนอเพิ่ม 8 ตัว (A–H)</w:t>
      </w:r>
    </w:p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เสนอเพิ่ม A  ร้อยละหน่วยบริการที่เชื่อมโยงข้อมูลครบเกณฑ์ตามนโยบายบัตรประชาชนใบเดียว / แพลตฟอร์มกลางกระทรวง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1  •  หน้าที่ตามคำสั่ง ข้อ 2.2.3  •  ประเภท: Process  •  สถานะ: เสนอเพิ่ม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หน่วยบริการที่เชื่อมโยงข้อมูลกับแพลตฟอร์มกลางของกระทรวง (เช่น MOPH HIS Connect และระบบตามนโยบาย 30 บาทรักษาทุกที่) ได้ครบตามเกณฑ์ที่ส่วนกลางกำหนด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หน่วยบริการที่เชื่อมครบเกณฑ์ / ตัวหาร = หน่วยบริการทั้งหมด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ใช้เกณฑ์และขอบเขตตามที่ส่วนกลางประกาศ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รายงานจากส่วนกลาง/สำนักสุขภาพดิจิทัล + การตรวจสอบของจังหวัด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สำรวจ baseline ในไตรมาสแรก แล้วตั้งเป้าไปที่ 100% ภายในปี 2571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อย่าสับสนกับ KPI 1-1 ซึ่งเป็นการเชื่อมเข้าคลังข้อมูล "ของจังหวัด" — สองเรื่องนี้คนละระบบ ผ่านตัวหนึ่งไม่ได้แปลว่าผ่านอีกตัว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ระบุรายการแพลตฟอร์มกลางที่จังหวัดต้องเชื่อม พร้อมสถานะปัจจุบันรายหน่วย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เสนอเพิ่ม B  เวลารอคอยเฉลี่ยของผู้ป่วยนอก (OPD waiting time)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2  •  หน้าที่ตามคำสั่ง ข้อ 2.2.5, 2.2.8  •  ประเภท: Outcome (ตัวชี้วัดที่ประชาชนรู้สึกได้)  •  สถานะ: เสนอเพิ่ม — แนะนำสูงสุด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เวลาเฉลี่ยตั้งแต่ผู้ป่วยลงทะเบียนจนถึงเวลาที่ได้รับบริการเสร็จสิ้น (หรือช่วงที่ รพ.เลือกวัดเหมือนกันทุกแห่ง) ของโรงพยาบาลที่ใช้ระบบดิจิทัล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ค่าเฉลี่ย (นาที) — รายงานค่ามัธยฐานควบคู่ด้วย เพราะค่าเฉลี่ยถูกดึงด้วยเคสสุดขั้ว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ผู้ป่วยนอกทั่วไปในวันเวลาราชการ</w:t>
              <w:br/>
              <w:t>นับออก: ผู้ป่วยฉุกเฉิน / คลินิกนอกเวลา (บริบทต่างกัน)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HIS (timestamp ลงทะเบียน–รับบริการ) — ข้อมูลนี้มีอยู่แล้วในระบบ ไม่ต้องเก็บใหม่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รพ.ทุกแห่ง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วัด baseline ปี 2570 → ลดลง ≥10% ปี 2571 → ≥20% ปี 2572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แต่ละ รพ. อาจนิยามจุดเริ่ม–จุดจบต่างกัน ทำให้เทียบข้ามหน่วยไม่ได้ — ต้องกำหนดนิยาม timestamp เดียวกันทั้งจังหวัดก่อนเริ่มวัด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มติกำหนดนิยามจุดเริ่ม–จุดจบของการจับเวลาให้เหมือนกันทุก รพ.  เหตุผลที่ควรมีตัวนี้: วิสัยทัศน์ของแผนสัญญาว่า "ลดการรอคอย" แต่ตัวชี้วัดทั้ง 21 ตัวไม่มีตัวใดวัดการรอคอยเลย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เสนอเพิ่ม C  ความพึงพอใจของผู้รับบริการต่อบริการสุขภาพดิจิทัล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2  •  หน้าที่ตามคำสั่ง ข้อ 2.2.8  •  ประเภท: Outcome  •  สถานะ: เสนอเพิ่ม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ร้อยละผู้รับบริการที่ให้คะแนนความพึงพอใจต่อบริการดิจิทัล (นัดออนไลน์ Telemedicine คิวอัจฉริยะ) ในระดับมากขึ้นไป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ผู้ตอบที่ให้คะแนนระดับมากขึ้นไป / ตัวหาร = ผู้ตอบทั้งหมด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ผู้ที่เคยใช้บริการดิจิทัลจริง</w:t>
              <w:br/>
              <w:t>นับออก: ผู้ที่ไม่เคยใช้ (ให้ถามแยกว่าเหตุใดจึงไม่ใช้ — ข้อมูลนี้มีค่ามาก)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แบบสำรวจประจำปี (ออนไลน์ + กระดาษที่จุดบริการ เพื่อไม่ตัดกลุ่มที่เข้าไม่ถึงเทคโนโลยีออกจากกลุ่มตัวอย่าง)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รายปี — กลุ่มงานพัฒนาคุณภาพและรูปแบบบริการ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≥80% / ≥85% / ≥90%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ถ้าสำรวจทางออนไลน์อย่างเดียว จะได้เฉพาะความเห็นของคนที่ใช้เทคโนโลยีเป็น ซึ่งบิดเบือนผลและซ่อนปัญหาความเหลื่อมล้ำดิจิทัลที่ SWOT ระบุไว้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ออกแบบแบบสำรวจสั้น (ไม่เกิน 10 ข้อ) และกำหนดวิธีสุ่มตัวอย่าง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เสนอเพิ่ม D  อัตราการใช้งานจริงของระบบ PHR/หมอพร้อม ในประชากรพื้นที่ (adoption rate)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2  •  หน้าที่ตามคำสั่ง ข้อ 2.2.5  •  ประเภท: Outcome  •  สถานะ: เสนอเพิ่ม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ร้อยละประชากรในพื้นที่ที่มีการใช้งานระบบ PHR/หมอพร้อมอย่างน้อย 1 ครั้งใน 3 เดือนล่าสุด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จำนวนผู้ใช้ active / ตัวหาร = ประชากรในเขตรับผิดชอบ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ผู้ใช้ที่มีการเข้าใช้งานจริง</w:t>
              <w:br/>
              <w:t>นับออก: บัญชีที่ลงทะเบียนแล้วไม่เคยใช้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รายงานผู้ใช้จากระบบหมอพร้อม/ส่วนกลาง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— กลุ่มงานสุขภาพดิจิทัล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ตั้งจาก baseline ที่ดึงได้ แล้วเพิ่มปีละไม่น้อยกว่า 5 จุด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อย่าวัด "ยอดลงทะเบียน" เพราะเร่งยอดได้ด้วยการรณรงค์ครั้งเดียวโดยไม่มีการใช้จริง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ประสานขอข้อมูลผู้ใช้ระดับจังหวัดจากส่วนกลาง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เสนอเพิ่ม E  ความพร้อมใช้ของระบบสารสนเทศวิกฤต (HIS uptime)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3  •  หน้าที่ตามคำสั่ง ข้อ 2.2.7  •  ประเภท: Outcome  •  สถานะ: เสนอเพิ่ม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ร้อยละเวลาที่ระบบ HIS พร้อมใช้งาน เทียบกับเวลาให้บริการทั้งหมดในเดือนนั้น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เวลาที่ระบบใช้งานได้ / ตัวหาร = เวลาให้บริการทั้งหมด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downtime ทั้งที่วางแผนและไม่ได้วางแผน (รายงานแยกกัน)</w:t>
              <w:br/>
              <w:t>นับออก: 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ระบบ monitoring หรือบันทึกเหตุขัดข้องของแต่ละ รพ.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รายเดือน รายงานรายไตรมาส — ทุก รพ.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≥99.5% ต่อเดือน (เทียบเท่า downtime ไม่เกินประมาณ 3.6 ชั่วโมง/เดือน)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ถ้าไม่มีระบบ monitoring จะต้องพึ่งการบันทึกด้วยมือซึ่งมักบันทึกไม่ครบ — เริ่มจาก รพ. ที่มี monitoring ก่อน แล้วขยาย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กำหนดวิธีบันทึก downtime มาตรฐาน  เหตุผลที่ควรมีตัวนี้: ระบบล่มครึ่งวันไม่เข้าเกณฑ์ "เหตุร้ายแรง" ตาม KPI 3-4 แต่กระทบบริการประชาชนโดยตรง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เสนอเพิ่ม F  อัตราการคงอยู่ของบุคลากรด้านเทคโนโลยีสารสนเทศ (IT retention rate)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4  •  หน้าที่ตามคำสั่ง ข้อ 2.2.9  •  ประเภท: Outcome  •  สถานะ: เสนอเพิ่ม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ร้อยละบุคลากร IT ที่ยังปฏิบัติงานในสังกัดเมื่อสิ้นปีงบประมาณ เทียบกับต้นปี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จำนวนบุคลากร IT ที่ยังอยู่ ณ สิ้นปี / ตัวหาร = จำนวน ณ ต้นปี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นับออกจากตัวตั้ง: ลาออก โอนย้ายออก หมดสัญญาจ้างโดยไม่ต่อ</w:t>
              <w:br/>
              <w:t>ไม่นับเป็นการสูญเสีย: เกษียณอายุราชการ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ทะเบียนบุคลากร กลุ่มงานทรัพยากรบุคคล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รายปี — กลุ่มงานทรัพยากรบุคคล สสจ.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≥85% ต่อปี และบันทึกเหตุผลการลาออกทุกราย (exit interview อย่างย่อ)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ตัวเลขรวมอาจซ่อนปัญหาราย รพ. — ควรรายงานรายหน่วยด้วย เพราะ รพช. เล็กที่มี IT คนเดียว การลาออก 1 คนคือ 100%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สำรวจอัตรากำลัง IT ปัจจุบันรายหน่วยเป็น baseline  เหตุผลที่ควรมีตัวนี้: มาตรการในแผนเขียนไว้ว่าจะ "สร้างกลไกรักษาบุคลากรดิจิทัล" แต่ไม่มีตัวชี้วัดใดวัดผลของกลไกนั้น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เสนอเพิ่ม G  ร้อยละเหตุการณ์ผิดปกติที่รายงานเข้าระบบภายในเวลาที่กำหนด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3  •  หน้าที่ตามคำสั่ง ข้อ 2.2.7  •  ประเภท: Process (leading)  •  สถานะ: เสนอเพิ่ม — จำเป็นคู่กับ KPI 3-4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ร้อยละของเหตุการณ์ผิดปกติด้านไซเบอร์/ข้อมูล ที่หน่วยบริการรายงานเข้าระบบของจังหวัดภายในกรอบเวลาที่กำหนด (เสนอ: ภายใน 24 ชั่วโมงนับจากตรวจพบ)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เหตุการณ์ที่รายงานทันกำหนด / ตัวหาร = เหตุการณ์ทั้งหมดที่ทราบ (รวมที่พบภายหลังจากการตรวจสอบ)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เหตุทุกระดับ ไม่เฉพาะระดับร้ายแรง เพราะเป้าหมายคือสร้างวัฒนธรรมรายงาน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ระบบรายงานเหตุการณ์ของจังหวัด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(วาระประจำ) — ทุกหน่วยบริการ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100% ทั้ง 3 ปี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ตัวชี้วัดนี้มีไว้เพื่อถ่วงดุล KPI 3-4 โดยเฉพาะ — ถ้ามีแต่เป้า Zero Incident หน่วยจะได้ประโยชน์จากการเงียบ แต่ถ้ามีตัวนี้คู่กัน การรายงานเร็วจะกลายเป็นผลงาน ไม่ใช่ความผิด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ประกาศขั้นตอนและกรอบเวลารายงานเหตุระดับจังหวัด พร้อมหลักการ no-blame reporting โดยมติคณะกรรมการฯ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 w:eastAsia="TH Sarabun New"/>
          <w:b/>
          <w:i w:val="0"/>
          <w:color w:val="05445E"/>
          <w:sz w:val="30"/>
          <w:szCs w:val="30"/>
          <w:bCs/>
        </w:rPr>
        <w:t>เสนอเพิ่ม H  ร้อยละ รพ.สต. ที่ Migrate สู่ระบบคลาวด์กลางสำเร็จ โดยข้อมูลครบถ้วนและบริการไม่สะดุด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/>
          <w:color w:val="5B6B7A"/>
          <w:sz w:val="23"/>
          <w:szCs w:val="23"/>
        </w:rPr>
        <w:t>ยุทธศาสตร์ที่ 1 / 5  •  หน้าที่ตามคำสั่ง ข้อ 2.2.3, 2.2.6  •  ประเภท: Process + Outcome  •  สถานะ: เสนอเพิ่ม — ปิดความเสี่ยงใหญ่สุด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นิยามเชิงปฏิบัติการ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รพ.สต. ที่ย้ายระบบสู่ระบบคลาวด์กลางด้านสาธารณสุขได้สำเร็จ นิยาม "สำเร็จ" = (1) ข้อมูลย้ายครบถ้วนโดยตรวจสอบจำนวนระเบียนก่อน–หลังตรงกัน (2) บริการหยุดชะงักไม่เกินเกณฑ์ที่กำหนด (3) ใช้งานต่อเนื่องได้ ≥ 1 เดือนโดยไม่ต้องย้อนกลับระบบเดิม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สูตรคำนวณ (ตัวตั้ง / ตัวหาร)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ตัวตั้ง = รพ.สต. ที่ย้ายสำเร็จตามนิยาม / ตัวหาร = รพ.สต. ที่อยู่ในแผนการย้ายรอบนั้น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เกณฑ์นับเข้า – นับออก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นับเข้า: หน่วยที่อยู่ในแผน Migrate ของรอบนั้น</w:t>
              <w:br/>
              <w:t>นับออก: หน่วยที่ยังไม่ถึงคิวตามแผนส่วนกลาง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แหล่งข้อมูล / วิธีดึง / วันตัดข้อมูล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รายงานการ Migrate + รายงานตรวจสอบจำนวนระเบียนก่อน–หลัง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ความถี่การวัด และผู้รับผิดชอบ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รายไตรมาส (วาระติดตามประจำ) — กลุ่มงานสุขภาพดิจิทัล ร่วมกับ สสอ.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ค่าเป้าหมายที่เสนอ + เหตุผล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5"/>
                <w:szCs w:val="25"/>
              </w:rPr>
              <w:t>100% ของหน่วยตามแผนแต่ละรอบ และ "ข้อมูลสูญหาย = 0" เป็นเงื่อนไขบังคับ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ข้อควรระวัง / ความเสี่ยงตัวเลขบิดเบือน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ความเสี่ยงคือย้ายเสร็จตามกำหนดแต่ข้อมูลย้อนหลังหาย ซึ่งจะรู้ตัวก็ต่อเมื่อผู้ป่วยมารับบริการแล้วไม่พบประวัติ — การตรวจนับระเบียนก่อน–หลังจึงเป็นเงื่อนไขที่ตัดไม่ได้ และควรมีแผนถอยกลับ (rollback) ทุกครั้ง</w:t>
            </w:r>
          </w:p>
        </w:tc>
      </w:tr>
      <w:tr>
        <w:tc>
          <w:tcPr>
            <w:tcW w:type="dxa" w:w="2664"/>
            <w:shd w:val="clear" w:fill="EAF6F6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5"/>
                <w:szCs w:val="25"/>
                <w:bCs/>
              </w:rPr>
              <w:t>สิ่งที่ต้องทำก่อนจึงจะวัดได้</w:t>
            </w:r>
          </w:p>
        </w:tc>
        <w:tc>
          <w:tcPr>
            <w:tcW w:type="dxa" w:w="7704"/>
          </w:tcPr>
          <w:p>
            <w:pPr>
              <w:spacing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color w:val="B85042"/>
                <w:sz w:val="25"/>
                <w:szCs w:val="25"/>
              </w:rPr>
              <w:t>1) ขอแผนและไทม์ไลน์การ Migrate จากส่วนกลาง  2) กำหนดแบบตรวจสอบข้อมูลก่อน–หลัง  3) กำหนดผู้รับผิดชอบและแผน rollback รายหน่วย</w:t>
              <w:br/>
              <w:br/>
              <w:t>เหตุผลที่ควรมีตัวนี้: SWOT ของแผนระบุความไม่แน่นอนในการ Migrate เป็นจุดอ่อนสำคัญ แต่ทั้งแผนไม่มีตัวชี้วัดหรือกิจกรรมใดกำกับเรื่องนี้เลย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34"/>
          <w:szCs w:val="34"/>
          <w:bCs/>
        </w:rPr>
        <w:t>ภาคผนวก  รายการงานที่ต้องเสร็จก่อน จึงจะวัดตัวชี้วัดได้ (เรียงตามความเร่งด่วน)</w:t>
      </w:r>
    </w:p>
    <w:p>
      <w:pPr>
        <w:spacing w:after="6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28"/>
          <w:szCs w:val="28"/>
          <w:bCs/>
        </w:rPr>
        <w:t>ทำได้ทันทีในการประชุมครั้งนี้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มติกำหนดนิยาม Telemedicine 3 ข้อ (นับครั้ง/คน, รวม รพ.สต.หรือไม่, รหัสบริการที่ใช้)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มติกำหนดนิยาม "เหตุการณ์ระดับร้ายแรง" และประกาศหลักการ no-blame reporting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เริ่มใช้ Resolution Tracker ตั้งแต่มติของการประชุมครั้งนี้</w:t>
      </w:r>
    </w:p>
    <w:p>
      <w:pPr>
        <w:spacing w:after="6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28"/>
          <w:szCs w:val="28"/>
          <w:bCs/>
        </w:rPr>
        <w:t>ภายในไตรมาสแรก (Q1/2570)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ยืนยันตัวหารมาตรฐาน: จำนวนหน่วยบริการ, จำนวน รพ., จำนวน รพ.สต., จำนวนบุคลากร IT, จำนวน อสม., ขอบเขตหน่วยงาน CTAM+ และ CII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จัดทำเกณฑ์สมรรถนะดิจิทัล (ปลดล็อก KPI 4-1 และ 4-2)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ดึง baseline คุณภาพข้อมูลจาก HDC (KPI 1-4 — ทำได้เร็วที่สุดเพราะข้อมูลมีอยู่แล้ว)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กำหนดนิยามจุดจับเวลารอคอย OPD ให้ตรงกันทุก รพ. (ตัวชี้วัดเสนอเพิ่ม B)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ขอเกณฑ์ CTAM+ ฉบับเต็มและเกณฑ์ Smart Hospital ปีปัจจุบันจากส่วนกลาง</w:t>
      </w:r>
    </w:p>
    <w:p>
      <w:pPr>
        <w:spacing w:after="60" w:before="0"/>
      </w:pPr>
      <w:r>
        <w:rPr>
          <w:rFonts w:ascii="TH Sarabun New" w:hAnsi="TH Sarabun New" w:cs="TH Sarabun New" w:eastAsia="TH Sarabun New"/>
          <w:b/>
          <w:i w:val="0"/>
          <w:color w:val="05445E"/>
          <w:sz w:val="28"/>
          <w:szCs w:val="28"/>
          <w:bCs/>
        </w:rPr>
        <w:t>ภายในครึ่งปีแรก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ประกาศชุดข้อมูลกลางจังหวัดและรายการ "ข้อมูลสำคัญ" ที่ใช้วัดคุณภาพ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กำหนดค่า RTO/RPO มาตรฐาน และแบบฟอร์มบันทึกผลการซ้อม BCP/DRP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ตั้งทีม Cross-audit และปฏิทินการตรวจไขว้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ขอแผนไทม์ไลน์ Migrate รพ.สต. จากส่วนกลาง พร้อมกำหนดแบบตรวจข้อมูลก่อน–หลัง</w:t>
      </w:r>
    </w:p>
    <w:sectPr w:rsidR="00FC693F" w:rsidRPr="0006063C" w:rsidSect="00034616">
      <w:pgSz w:w="12240" w:h="15840"/>
      <w:pgMar w:top="1152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