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B8BEE" w14:textId="40170A5C" w:rsidR="00D6177F" w:rsidRDefault="002C2A49" w:rsidP="00D6177F">
      <w:pPr>
        <w:spacing w:after="0" w:line="240" w:lineRule="auto"/>
        <w:jc w:val="center"/>
        <w:rPr>
          <w:rFonts w:ascii="Trebuchet MS" w:hAnsi="Trebuchet MS"/>
          <w:b/>
          <w:bCs/>
        </w:rPr>
      </w:pPr>
      <w:r w:rsidRPr="002C2A49">
        <w:rPr>
          <w:rFonts w:ascii="Trebuchet MS" w:hAnsi="Trebuchet MS"/>
          <w:b/>
          <w:bCs/>
        </w:rPr>
        <w:t xml:space="preserve">Social Transformation </w:t>
      </w:r>
      <w:r>
        <w:rPr>
          <w:rFonts w:ascii="Trebuchet MS" w:hAnsi="Trebuchet MS"/>
          <w:b/>
          <w:bCs/>
        </w:rPr>
        <w:t>A</w:t>
      </w:r>
      <w:r w:rsidRPr="002C2A49">
        <w:rPr>
          <w:rFonts w:ascii="Trebuchet MS" w:hAnsi="Trebuchet MS"/>
          <w:b/>
          <w:bCs/>
        </w:rPr>
        <w:t xml:space="preserve">ffected in Ecological Cultural Innovation </w:t>
      </w:r>
      <w:r w:rsidR="002302C9">
        <w:rPr>
          <w:rFonts w:ascii="Trebuchet MS" w:hAnsi="Trebuchet MS"/>
          <w:b/>
          <w:bCs/>
        </w:rPr>
        <w:t>i</w:t>
      </w:r>
      <w:r w:rsidRPr="002C2A49">
        <w:rPr>
          <w:rFonts w:ascii="Trebuchet MS" w:hAnsi="Trebuchet MS"/>
          <w:b/>
          <w:bCs/>
        </w:rPr>
        <w:t xml:space="preserve">n </w:t>
      </w:r>
      <w:r>
        <w:rPr>
          <w:rFonts w:ascii="Trebuchet MS" w:hAnsi="Trebuchet MS"/>
          <w:b/>
          <w:bCs/>
        </w:rPr>
        <w:t>“</w:t>
      </w:r>
      <w:r w:rsidRPr="002C2A49">
        <w:rPr>
          <w:rFonts w:ascii="Trebuchet MS" w:hAnsi="Trebuchet MS"/>
          <w:b/>
          <w:bCs/>
        </w:rPr>
        <w:t>Wit Tanda Tresna</w:t>
      </w:r>
      <w:r>
        <w:rPr>
          <w:rFonts w:ascii="Trebuchet MS" w:hAnsi="Trebuchet MS"/>
          <w:b/>
          <w:bCs/>
        </w:rPr>
        <w:t>”</w:t>
      </w:r>
      <w:r w:rsidR="00C34011">
        <w:rPr>
          <w:rFonts w:ascii="Trebuchet MS" w:hAnsi="Trebuchet MS"/>
          <w:b/>
          <w:bCs/>
        </w:rPr>
        <w:t>: A Study in Plunturan Ponorogo</w:t>
      </w:r>
    </w:p>
    <w:p w14:paraId="7CC8959A" w14:textId="77777777" w:rsidR="00EB77A9" w:rsidRDefault="00EB77A9" w:rsidP="00D6177F">
      <w:pPr>
        <w:spacing w:after="0" w:line="240" w:lineRule="auto"/>
        <w:jc w:val="center"/>
        <w:rPr>
          <w:rFonts w:ascii="Trebuchet MS" w:hAnsi="Trebuchet MS"/>
        </w:rPr>
      </w:pPr>
    </w:p>
    <w:p w14:paraId="7EA3E5C6" w14:textId="76E1CE2E" w:rsidR="00D6177F" w:rsidRPr="00C47BBF" w:rsidRDefault="00D6177F" w:rsidP="00D6177F">
      <w:pPr>
        <w:spacing w:after="0" w:line="240" w:lineRule="auto"/>
        <w:jc w:val="center"/>
        <w:rPr>
          <w:rFonts w:ascii="Trebuchet MS" w:hAnsi="Trebuchet MS"/>
          <w:sz w:val="20"/>
          <w:szCs w:val="20"/>
          <w:vertAlign w:val="superscript"/>
        </w:rPr>
      </w:pPr>
      <w:r w:rsidRPr="00C47BBF">
        <w:rPr>
          <w:rFonts w:ascii="Trebuchet MS" w:hAnsi="Trebuchet MS"/>
          <w:sz w:val="20"/>
          <w:szCs w:val="20"/>
        </w:rPr>
        <w:t xml:space="preserve">Yoseph Bavo Agung Prasaja,Tri Pramesti, Dheny Jatmiko </w:t>
      </w:r>
    </w:p>
    <w:p w14:paraId="187F6135" w14:textId="4BF8EB16" w:rsidR="00C47BBF" w:rsidRPr="00C47BBF" w:rsidRDefault="00C47BBF" w:rsidP="00D6177F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 w:rsidRPr="00C47BBF">
        <w:rPr>
          <w:rFonts w:ascii="Trebuchet MS" w:hAnsi="Trebuchet MS"/>
          <w:sz w:val="20"/>
          <w:szCs w:val="20"/>
        </w:rPr>
        <w:t xml:space="preserve">Karunia Putra Akbar, Rafi Hussain </w:t>
      </w:r>
    </w:p>
    <w:p w14:paraId="1A1F0FF4" w14:textId="0134C71B" w:rsidR="00D6177F" w:rsidRPr="00C47BBF" w:rsidRDefault="00D6177F" w:rsidP="00D6177F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 w:rsidRPr="00C47BBF">
        <w:rPr>
          <w:rFonts w:ascii="Trebuchet MS" w:hAnsi="Trebuchet MS"/>
          <w:sz w:val="20"/>
          <w:szCs w:val="20"/>
        </w:rPr>
        <w:t>Universitas 17 Agustus 1945 Surabaya, Indonesia</w:t>
      </w:r>
    </w:p>
    <w:p w14:paraId="34B3B060" w14:textId="2EDB90F9" w:rsidR="00D6177F" w:rsidRPr="00C47BBF" w:rsidRDefault="00C47BBF" w:rsidP="00D6177F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 w:rsidRPr="00C47BBF">
        <w:rPr>
          <w:rFonts w:ascii="Trebuchet MS" w:hAnsi="Trebuchet MS"/>
          <w:sz w:val="20"/>
          <w:szCs w:val="20"/>
        </w:rPr>
        <w:t xml:space="preserve">Corresponding author’s email: </w:t>
      </w:r>
      <w:r w:rsidR="00D6177F" w:rsidRPr="00C47BBF">
        <w:rPr>
          <w:rFonts w:ascii="Trebuchet MS" w:hAnsi="Trebuchet MS"/>
          <w:sz w:val="20"/>
          <w:szCs w:val="20"/>
        </w:rPr>
        <w:t>agungprasaja@untag-sby.ac.id</w:t>
      </w:r>
    </w:p>
    <w:p w14:paraId="6C821735" w14:textId="77777777" w:rsidR="00D6177F" w:rsidRDefault="00D6177F" w:rsidP="00D6177F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55C13F45" w14:textId="77777777" w:rsidR="00D6177F" w:rsidRDefault="00D6177F" w:rsidP="00D6177F">
      <w:pPr>
        <w:spacing w:after="0" w:line="240" w:lineRule="auto"/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</w:pPr>
      <w:r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Abstract </w:t>
      </w:r>
    </w:p>
    <w:p w14:paraId="2B3C50FA" w14:textId="77777777" w:rsidR="00C47BBF" w:rsidRDefault="00C47BBF" w:rsidP="00D6177F">
      <w:pPr>
        <w:spacing w:after="0" w:line="240" w:lineRule="auto"/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</w:pPr>
    </w:p>
    <w:p w14:paraId="4AA842FF" w14:textId="34529B8A" w:rsidR="00413D21" w:rsidRDefault="00413D21" w:rsidP="00C8051B">
      <w:pPr>
        <w:pStyle w:val="NormalWeb"/>
        <w:jc w:val="both"/>
      </w:pPr>
      <w:r w:rsidRPr="00413D21">
        <w:t>T</w:t>
      </w:r>
      <w:r w:rsidR="002E6FCF">
        <w:t>he issues on industry 4.0 and society 5.0</w:t>
      </w:r>
      <w:r w:rsidRPr="00413D21">
        <w:t xml:space="preserve"> demand social systems that are both ecologically sound and culturally vibrant. This research delves into the critical role of</w:t>
      </w:r>
      <w:r>
        <w:t xml:space="preserve"> </w:t>
      </w:r>
      <w:r w:rsidRPr="00413D21">
        <w:t xml:space="preserve"> </w:t>
      </w:r>
      <w:r>
        <w:t xml:space="preserve">“Wit Tanda Tresna” </w:t>
      </w:r>
      <w:r w:rsidRPr="00413D21">
        <w:t xml:space="preserve">ecological cultural innovations in driving positive social transformation. </w:t>
      </w:r>
      <w:r w:rsidR="002E6FCF" w:rsidRPr="002E6FCF">
        <w:t>This research aims to</w:t>
      </w:r>
      <w:r w:rsidR="002E6FCF">
        <w:t xml:space="preserve"> </w:t>
      </w:r>
      <w:r w:rsidR="004B2FC9">
        <w:t xml:space="preserve">1). </w:t>
      </w:r>
      <w:r w:rsidR="002E6FCF">
        <w:t>d</w:t>
      </w:r>
      <w:r w:rsidR="002E6FCF" w:rsidRPr="002E6FCF">
        <w:t>evelop a framework for analyzing the complex interplay between</w:t>
      </w:r>
      <w:r w:rsidR="004B2FC9">
        <w:t xml:space="preserve"> ecological cultural innovation</w:t>
      </w:r>
      <w:r w:rsidR="002E6FCF" w:rsidRPr="002E6FCF">
        <w:t xml:space="preserve"> practices and social transformation</w:t>
      </w:r>
      <w:r w:rsidR="004B2FC9">
        <w:t>, 2). i</w:t>
      </w:r>
      <w:r w:rsidR="002E6FCF" w:rsidRPr="002E6FCF">
        <w:t xml:space="preserve">dentify key metrics for measuring the effectiveness of </w:t>
      </w:r>
      <w:r w:rsidR="004B2FC9">
        <w:t xml:space="preserve">“Wit Tanda Tresna: cultural Innovation </w:t>
      </w:r>
      <w:r w:rsidR="002E6FCF" w:rsidRPr="002E6FCF">
        <w:t xml:space="preserve"> in driving social change.</w:t>
      </w:r>
      <w:r w:rsidR="004B2FC9">
        <w:t xml:space="preserve"> </w:t>
      </w:r>
      <w:r>
        <w:t xml:space="preserve">The </w:t>
      </w:r>
      <w:r w:rsidR="004B2FC9">
        <w:t>i</w:t>
      </w:r>
      <w:r>
        <w:t>nnovations</w:t>
      </w:r>
      <w:r w:rsidRPr="00413D21">
        <w:t xml:space="preserve"> are practices, technologies, or social norms that emerge from a deep connection with the natural world and promote both cultural identity and ecological sustainability.</w:t>
      </w:r>
      <w:r>
        <w:t xml:space="preserve"> </w:t>
      </w:r>
      <w:r w:rsidRPr="00413D21">
        <w:t xml:space="preserve">This study explores how </w:t>
      </w:r>
      <w:r>
        <w:t xml:space="preserve">ecolocical cuntural innovation </w:t>
      </w:r>
      <w:r w:rsidRPr="00413D21">
        <w:t>influence social structures, attitudes, and behaviors</w:t>
      </w:r>
      <w:r>
        <w:t xml:space="preserve"> of Plunturan villagers</w:t>
      </w:r>
      <w:r w:rsidRPr="00413D21">
        <w:t xml:space="preserve">. The urgency of environmental challenges demands a reevaluation of social structures and practices. Ecological cultural innovation emerges as a promising catalyst for this transformation, fostering social change that prioritizes harmony with the environment. This research delves into the methodological challenges of studying social transformation driven by </w:t>
      </w:r>
      <w:r w:rsidR="002E6FCF">
        <w:t>a new practices of cultural activity</w:t>
      </w:r>
      <w:r w:rsidRPr="00413D21">
        <w:t>.</w:t>
      </w:r>
      <w:r w:rsidR="002E6FCF">
        <w:t xml:space="preserve"> </w:t>
      </w:r>
      <w:r w:rsidRPr="00413D21">
        <w:t>The proposed methodology employs a multi-pronged approach</w:t>
      </w:r>
      <w:r w:rsidR="002E6FCF">
        <w:t xml:space="preserve"> that is i</w:t>
      </w:r>
      <w:r w:rsidRPr="00413D21">
        <w:t xml:space="preserve">n-depth examination of communities actively implementing </w:t>
      </w:r>
      <w:r w:rsidR="002E6FCF">
        <w:t xml:space="preserve">“Wit Tnda Tresna” cultural innovation </w:t>
      </w:r>
      <w:r w:rsidRPr="00413D21">
        <w:t>practices, exploring the social dynamics, power structures, and cultural shifts involved.</w:t>
      </w:r>
      <w:r w:rsidR="002E6FCF">
        <w:t xml:space="preserve"> </w:t>
      </w:r>
      <w:r w:rsidR="002E6FCF" w:rsidRPr="002E6FCF">
        <w:t>By unveiling the methodologies that illuminate the transformative power of</w:t>
      </w:r>
      <w:r w:rsidR="004D3DAD">
        <w:t xml:space="preserve"> cultural innovation</w:t>
      </w:r>
      <w:r w:rsidR="002E6FCF" w:rsidRPr="002E6FCF">
        <w:t>, this research seeks to empower communities and inform policy frameworks that foster a more sustainable and equitable future.</w:t>
      </w:r>
      <w:r w:rsidR="00C8051B">
        <w:t xml:space="preserve"> There some finding that  a). c</w:t>
      </w:r>
      <w:r w:rsidR="00C8051B">
        <w:t xml:space="preserve">apacity </w:t>
      </w:r>
      <w:r w:rsidR="00C8051B">
        <w:t>b</w:t>
      </w:r>
      <w:r w:rsidR="00C8051B">
        <w:t>uilding</w:t>
      </w:r>
      <w:r w:rsidR="00C8051B">
        <w:t xml:space="preserve"> is required to provide </w:t>
      </w:r>
      <w:r w:rsidR="00C8051B">
        <w:t xml:space="preserve"> training and resources to equip community members with the skills and knowledge necessary to implement</w:t>
      </w:r>
      <w:r w:rsidR="00C8051B">
        <w:t xml:space="preserve"> the innovation</w:t>
      </w:r>
      <w:r w:rsidR="00C8051B">
        <w:t>.</w:t>
      </w:r>
      <w:r w:rsidR="00C8051B">
        <w:t xml:space="preserve"> b). l</w:t>
      </w:r>
      <w:r w:rsidR="00C8051B">
        <w:t xml:space="preserve">ocal </w:t>
      </w:r>
      <w:r w:rsidR="00C8051B">
        <w:t>l</w:t>
      </w:r>
      <w:r w:rsidR="00C8051B">
        <w:t>eadership</w:t>
      </w:r>
      <w:r w:rsidR="00C8051B">
        <w:t xml:space="preserve"> is adopted to e</w:t>
      </w:r>
      <w:r w:rsidR="00C8051B">
        <w:t xml:space="preserve">mpower local leaders who can champion </w:t>
      </w:r>
      <w:r w:rsidR="00C8051B">
        <w:t xml:space="preserve">innovation </w:t>
      </w:r>
      <w:r w:rsidR="00C8051B">
        <w:t>initiatives and inspire participation</w:t>
      </w:r>
      <w:r w:rsidR="00C8051B">
        <w:t>of the society. c). c</w:t>
      </w:r>
      <w:r w:rsidR="00C8051B">
        <w:t>ollaboration between different stakeholder groups, including NGOs, government agencies, and academic institutions.</w:t>
      </w:r>
    </w:p>
    <w:p w14:paraId="2926365C" w14:textId="77777777" w:rsidR="00413D21" w:rsidRDefault="00413D21" w:rsidP="00413D2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D"/>
        </w:rPr>
      </w:pPr>
    </w:p>
    <w:p w14:paraId="30ED683D" w14:textId="2F76E783" w:rsidR="00D6177F" w:rsidRDefault="00D6177F" w:rsidP="00D6177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n-ID"/>
        </w:rPr>
      </w:pPr>
      <w:r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>Keywords:</w:t>
      </w:r>
      <w:r w:rsidR="00B02B85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 </w:t>
      </w:r>
      <w:r w:rsidR="00873634" w:rsidRPr="00873634">
        <w:rPr>
          <w:rFonts w:ascii="Trebuchet MS" w:hAnsi="Trebuchet MS"/>
          <w:b/>
          <w:bCs/>
          <w:i/>
          <w:iCs/>
        </w:rPr>
        <w:t>Transformation</w:t>
      </w:r>
      <w:r w:rsidR="00A1633B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, </w:t>
      </w:r>
      <w:r w:rsidR="00B02B85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>Innovation</w:t>
      </w:r>
      <w:r w:rsidR="00A1633B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, </w:t>
      </w:r>
      <w:r w:rsidR="00B02B85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>Environment</w:t>
      </w:r>
      <w:r w:rsidR="00A1633B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, </w:t>
      </w:r>
      <w:r w:rsidR="00B02B85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 xml:space="preserve">Culture, </w:t>
      </w:r>
      <w:r w:rsidR="00873634">
        <w:rPr>
          <w:rFonts w:ascii="Trebuchet MS" w:eastAsia="Times New Roman" w:hAnsi="Trebuchet MS"/>
          <w:b/>
          <w:bCs/>
          <w:i/>
          <w:iCs/>
          <w:color w:val="000000"/>
          <w:sz w:val="20"/>
          <w:szCs w:val="20"/>
          <w:lang w:eastAsia="en-ID"/>
        </w:rPr>
        <w:t>Social</w:t>
      </w:r>
    </w:p>
    <w:p w14:paraId="68EFAB6F" w14:textId="77777777" w:rsidR="00705B83" w:rsidRDefault="00705B83"/>
    <w:sectPr w:rsidR="0070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07806"/>
    <w:multiLevelType w:val="multilevel"/>
    <w:tmpl w:val="96D4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38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F"/>
    <w:rsid w:val="00073D37"/>
    <w:rsid w:val="002302C9"/>
    <w:rsid w:val="002C2A49"/>
    <w:rsid w:val="002E6FCF"/>
    <w:rsid w:val="00413D21"/>
    <w:rsid w:val="004B2FC9"/>
    <w:rsid w:val="004D3DAD"/>
    <w:rsid w:val="00641F59"/>
    <w:rsid w:val="00705B83"/>
    <w:rsid w:val="00873634"/>
    <w:rsid w:val="00A1633B"/>
    <w:rsid w:val="00B02B85"/>
    <w:rsid w:val="00C34011"/>
    <w:rsid w:val="00C47BBF"/>
    <w:rsid w:val="00C8051B"/>
    <w:rsid w:val="00C909EE"/>
    <w:rsid w:val="00D6177F"/>
    <w:rsid w:val="00EB77A9"/>
    <w:rsid w:val="00F7594B"/>
    <w:rsid w:val="00F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77C4"/>
  <w15:chartTrackingRefBased/>
  <w15:docId w15:val="{FF428400-3B5A-4855-94FF-71DA021F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dern No. 20" w:eastAsiaTheme="minorHAnsi" w:hAnsi="Modern No. 20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77F"/>
    <w:pPr>
      <w:spacing w:after="160" w:line="256" w:lineRule="auto"/>
    </w:pPr>
    <w:rPr>
      <w:rFonts w:ascii="Calibri" w:eastAsia="Calibri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63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Prasaja</dc:creator>
  <cp:keywords/>
  <dc:description/>
  <cp:lastModifiedBy>Joseph Prasaja</cp:lastModifiedBy>
  <cp:revision>14</cp:revision>
  <dcterms:created xsi:type="dcterms:W3CDTF">2024-06-30T04:58:00Z</dcterms:created>
  <dcterms:modified xsi:type="dcterms:W3CDTF">2024-06-30T06:40:00Z</dcterms:modified>
</cp:coreProperties>
</file>