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7829" w14:textId="77777777" w:rsidR="00022505" w:rsidRPr="00B370B3" w:rsidRDefault="00022505" w:rsidP="00022505">
      <w:pPr>
        <w:pStyle w:val="berschrift3"/>
        <w:rPr>
          <w:b/>
          <w:bCs/>
          <w:color w:val="307271"/>
        </w:rPr>
      </w:pPr>
      <w:r w:rsidRPr="00B370B3">
        <w:rPr>
          <w:b/>
          <w:bCs/>
          <w:color w:val="307271"/>
        </w:rPr>
        <w:t xml:space="preserve">Station 2 – Die Schlüsselkarte – </w:t>
      </w:r>
      <w:proofErr w:type="spellStart"/>
      <w:r w:rsidRPr="00B370B3">
        <w:rPr>
          <w:b/>
          <w:bCs/>
          <w:color w:val="307271"/>
        </w:rPr>
        <w:t>Lasercutting</w:t>
      </w:r>
      <w:proofErr w:type="spellEnd"/>
    </w:p>
    <w:p w14:paraId="114DA6D9" w14:textId="77777777" w:rsidR="00022505" w:rsidRPr="00B370B3" w:rsidRDefault="00022505" w:rsidP="00022505">
      <w:pPr>
        <w:pStyle w:val="berschrift4"/>
        <w:rPr>
          <w:b/>
          <w:bCs/>
          <w:i w:val="0"/>
          <w:iCs w:val="0"/>
          <w:color w:val="000000" w:themeColor="text1"/>
          <w:sz w:val="24"/>
        </w:rPr>
      </w:pPr>
      <w:r w:rsidRPr="00B370B3">
        <w:rPr>
          <w:b/>
          <w:bCs/>
          <w:i w:val="0"/>
          <w:iCs w:val="0"/>
          <w:color w:val="000000" w:themeColor="text1"/>
          <w:sz w:val="24"/>
        </w:rPr>
        <w:t>Intro</w:t>
      </w:r>
    </w:p>
    <w:p w14:paraId="6B068029" w14:textId="77777777" w:rsidR="00022505" w:rsidRDefault="00022505" w:rsidP="00022505">
      <w:r>
        <w:t>Um die Sicherheitsschleuse ohne Alarm durchqueren zu können braucht man eine spezielle Schlüsselkarte. Die Aufgabe ist es, diese Karte mit Hilfe des Laser-Cutters zu fälschen.</w:t>
      </w:r>
    </w:p>
    <w:p w14:paraId="736FA0F9" w14:textId="5BE3113A" w:rsidR="00022505" w:rsidRDefault="00022505" w:rsidP="00022505">
      <w:r w:rsidRPr="00717785">
        <w:t>Hinweis: Die Station sollt</w:t>
      </w:r>
      <w:r>
        <w:t xml:space="preserve">e </w:t>
      </w:r>
      <w:r w:rsidRPr="00717785">
        <w:t>möglichst begleitet sein, um die App und die Geräte zu erklären.</w:t>
      </w:r>
    </w:p>
    <w:p w14:paraId="1C7F68DF" w14:textId="0C041EA4" w:rsidR="00022505" w:rsidRPr="00B370B3" w:rsidRDefault="00022505" w:rsidP="00022505">
      <w:pPr>
        <w:pStyle w:val="berschrift4"/>
        <w:rPr>
          <w:b/>
          <w:bCs/>
          <w:i w:val="0"/>
          <w:iCs w:val="0"/>
          <w:color w:val="000000" w:themeColor="text1"/>
          <w:sz w:val="24"/>
        </w:rPr>
      </w:pPr>
      <w:r w:rsidRPr="00B370B3">
        <w:rPr>
          <w:b/>
          <w:bCs/>
          <w:i w:val="0"/>
          <w:iCs w:val="0"/>
          <w:color w:val="000000" w:themeColor="text1"/>
          <w:sz w:val="24"/>
        </w:rPr>
        <w:t>Rätsel</w:t>
      </w:r>
    </w:p>
    <w:p w14:paraId="5EE6E297" w14:textId="77777777" w:rsidR="00022505" w:rsidRDefault="00022505" w:rsidP="00022505">
      <w:r>
        <w:t>Die genaue Form der Schlüsselkarte wird ermittelt. Dafür müssen die Teilnehmenden die Farben auf dem Schlüsselkartengrundriss in Rasterform mit den Farben auf dem Regenbogen im Bild verknüpfen. Entfernt man rechts jeweils so viele Kästchen des Rasters, wie es der Anzahl der Scheren auf der jeweiligen Farbe des Regenbogens entspricht, bleibt das übrig, was der Form der geforderten Schlüsselkarte entspricht.</w:t>
      </w:r>
    </w:p>
    <w:p w14:paraId="5A8FA1CE" w14:textId="77777777" w:rsidR="00022505" w:rsidRPr="00B370B3" w:rsidRDefault="00022505" w:rsidP="00022505">
      <w:pPr>
        <w:pStyle w:val="berschrift4"/>
        <w:rPr>
          <w:b/>
          <w:bCs/>
          <w:i w:val="0"/>
          <w:iCs w:val="0"/>
          <w:color w:val="000000" w:themeColor="text1"/>
          <w:sz w:val="24"/>
        </w:rPr>
      </w:pPr>
      <w:r w:rsidRPr="00B370B3">
        <w:rPr>
          <w:b/>
          <w:bCs/>
          <w:i w:val="0"/>
          <w:iCs w:val="0"/>
          <w:color w:val="000000" w:themeColor="text1"/>
          <w:sz w:val="24"/>
        </w:rPr>
        <w:t>Lösung</w:t>
      </w:r>
    </w:p>
    <w:p w14:paraId="533F4BB4" w14:textId="77777777" w:rsidR="00022505" w:rsidRDefault="00022505" w:rsidP="00022505">
      <w:pPr>
        <w:pStyle w:val="Textkrper"/>
        <w:rPr>
          <w:color w:val="000000"/>
        </w:rPr>
      </w:pPr>
      <w:r>
        <w:rPr>
          <w:color w:val="000000"/>
        </w:rPr>
        <w:t>Es müssen am rechten Rand von oben nach unten 2, 5, 4, 6, 5, 1, 4, 6, 3, 2 Kästchen entfernt werden.</w:t>
      </w:r>
    </w:p>
    <w:p w14:paraId="3E481980" w14:textId="77777777" w:rsidR="00022505" w:rsidRPr="00B370B3" w:rsidRDefault="00022505" w:rsidP="00022505">
      <w:pPr>
        <w:pStyle w:val="berschrift4"/>
        <w:rPr>
          <w:b/>
          <w:bCs/>
          <w:i w:val="0"/>
          <w:iCs w:val="0"/>
          <w:color w:val="000000" w:themeColor="text1"/>
          <w:sz w:val="24"/>
        </w:rPr>
      </w:pPr>
      <w:r w:rsidRPr="00B370B3">
        <w:rPr>
          <w:b/>
          <w:bCs/>
          <w:i w:val="0"/>
          <w:iCs w:val="0"/>
          <w:color w:val="000000" w:themeColor="text1"/>
          <w:sz w:val="24"/>
        </w:rPr>
        <w:t>Vorbereitung</w:t>
      </w:r>
    </w:p>
    <w:p w14:paraId="6F07068F" w14:textId="7CA61E54" w:rsidR="00022505" w:rsidRDefault="00022505" w:rsidP="00022505">
      <w:r>
        <w:t xml:space="preserve">An dieser Station müssen </w:t>
      </w:r>
      <w:r>
        <w:t>die folgenden Dinge</w:t>
      </w:r>
      <w:r>
        <w:t xml:space="preserve"> zu finden sein:</w:t>
      </w:r>
    </w:p>
    <w:p w14:paraId="7B938B97" w14:textId="77777777" w:rsidR="00022505" w:rsidRPr="00871755" w:rsidRDefault="00022505" w:rsidP="00022505">
      <w:pPr>
        <w:numPr>
          <w:ilvl w:val="0"/>
          <w:numId w:val="1"/>
        </w:numPr>
        <w:spacing w:after="0"/>
      </w:pPr>
      <w:r w:rsidRPr="00871755">
        <w:t>Test-Lesegerät:</w:t>
      </w:r>
    </w:p>
    <w:p w14:paraId="665F126B" w14:textId="3118CDCA" w:rsidR="00022505" w:rsidRPr="00717785" w:rsidRDefault="00022505" w:rsidP="00022505">
      <w:pPr>
        <w:numPr>
          <w:ilvl w:val="1"/>
          <w:numId w:val="1"/>
        </w:numPr>
        <w:spacing w:after="0"/>
      </w:pPr>
      <w:r>
        <w:t>eine Kiste, in die die zurechtgeschnittene Zugangskarte eingesteckt werden kann. Weist sie die richtige Form auf und besteht den Test, leuchtet ein Häkchen auf.</w:t>
      </w:r>
    </w:p>
    <w:p w14:paraId="685288BB" w14:textId="77777777" w:rsidR="00022505" w:rsidRDefault="00022505" w:rsidP="00022505">
      <w:pPr>
        <w:pStyle w:val="Listenabsatz"/>
        <w:numPr>
          <w:ilvl w:val="0"/>
          <w:numId w:val="1"/>
        </w:numPr>
      </w:pPr>
      <w:r>
        <w:t>Ein Holzrohlin</w:t>
      </w:r>
      <w:r w:rsidRPr="009A437D">
        <w:t>g</w:t>
      </w:r>
      <w:r>
        <w:t xml:space="preserve"> muss bereitliegen</w:t>
      </w:r>
    </w:p>
    <w:p w14:paraId="4154636C" w14:textId="77777777" w:rsidR="00022505" w:rsidRDefault="00022505" w:rsidP="00022505">
      <w:pPr>
        <w:pStyle w:val="Listenabsatz"/>
        <w:numPr>
          <w:ilvl w:val="0"/>
          <w:numId w:val="1"/>
        </w:numPr>
      </w:pPr>
      <w:r w:rsidRPr="004E553D">
        <w:t>Stift und Papier</w:t>
      </w:r>
      <w:r>
        <w:t xml:space="preserve"> (schwarzer Filzstift o.ä.)</w:t>
      </w:r>
    </w:p>
    <w:p w14:paraId="5D76F8E1" w14:textId="77777777" w:rsidR="00022505" w:rsidRPr="00B370B3" w:rsidRDefault="00022505" w:rsidP="00022505">
      <w:pPr>
        <w:pStyle w:val="berschrift4"/>
        <w:rPr>
          <w:b/>
          <w:bCs/>
          <w:i w:val="0"/>
          <w:iCs w:val="0"/>
          <w:color w:val="000000" w:themeColor="text1"/>
          <w:sz w:val="24"/>
        </w:rPr>
      </w:pPr>
      <w:r w:rsidRPr="00B370B3">
        <w:rPr>
          <w:b/>
          <w:bCs/>
          <w:i w:val="0"/>
          <w:iCs w:val="0"/>
          <w:color w:val="000000" w:themeColor="text1"/>
          <w:sz w:val="24"/>
        </w:rPr>
        <w:t>Erlaubte Tools</w:t>
      </w:r>
    </w:p>
    <w:p w14:paraId="3836B6FE" w14:textId="1F9B918E" w:rsidR="00022505" w:rsidRPr="00022505" w:rsidRDefault="00022505" w:rsidP="00022505">
      <w:pPr>
        <w:numPr>
          <w:ilvl w:val="0"/>
          <w:numId w:val="1"/>
        </w:numPr>
        <w:spacing w:after="0"/>
      </w:pPr>
      <w:r w:rsidRPr="00022505">
        <w:t>Test-Lesegerät</w:t>
      </w:r>
    </w:p>
    <w:p w14:paraId="2616ED4A" w14:textId="77777777" w:rsidR="00022505" w:rsidRPr="00022505" w:rsidRDefault="00022505" w:rsidP="00022505">
      <w:pPr>
        <w:numPr>
          <w:ilvl w:val="0"/>
          <w:numId w:val="1"/>
        </w:numPr>
        <w:spacing w:after="0"/>
        <w:rPr>
          <w:lang w:val="en-US"/>
        </w:rPr>
      </w:pPr>
      <w:r w:rsidRPr="00022505">
        <w:rPr>
          <w:lang w:val="en-US"/>
        </w:rPr>
        <w:t xml:space="preserve">Tablet </w:t>
      </w:r>
      <w:proofErr w:type="spellStart"/>
      <w:r w:rsidRPr="00022505">
        <w:rPr>
          <w:lang w:val="en-US"/>
        </w:rPr>
        <w:t>mit</w:t>
      </w:r>
      <w:proofErr w:type="spellEnd"/>
      <w:r w:rsidRPr="00022505">
        <w:rPr>
          <w:lang w:val="en-US"/>
        </w:rPr>
        <w:t xml:space="preserve"> Shaper Trace App</w:t>
      </w:r>
    </w:p>
    <w:p w14:paraId="589A0081" w14:textId="77777777" w:rsidR="00022505" w:rsidRPr="00C45B6C" w:rsidRDefault="00022505" w:rsidP="00022505">
      <w:pPr>
        <w:pStyle w:val="Listenabsatz"/>
        <w:numPr>
          <w:ilvl w:val="0"/>
          <w:numId w:val="1"/>
        </w:numPr>
        <w:spacing w:after="0"/>
      </w:pPr>
      <w:r w:rsidRPr="00C45B6C">
        <w:t xml:space="preserve">Rätselgrafik </w:t>
      </w:r>
      <w:r>
        <w:t>auf der</w:t>
      </w:r>
      <w:r w:rsidRPr="00C45B6C">
        <w:t xml:space="preserve"> </w:t>
      </w:r>
      <w:proofErr w:type="spellStart"/>
      <w:r w:rsidRPr="00C45B6C">
        <w:t>TaskCards</w:t>
      </w:r>
      <w:proofErr w:type="spellEnd"/>
      <w:r>
        <w:t xml:space="preserve"> Pinnwand – Station 2</w:t>
      </w:r>
    </w:p>
    <w:p w14:paraId="27123FCA" w14:textId="77777777" w:rsidR="00022505" w:rsidRDefault="00022505" w:rsidP="00022505">
      <w:pPr>
        <w:pStyle w:val="Listenabsatz"/>
        <w:numPr>
          <w:ilvl w:val="0"/>
          <w:numId w:val="1"/>
        </w:numPr>
        <w:spacing w:after="0"/>
      </w:pPr>
      <w:r>
        <w:t>Lasercutter</w:t>
      </w:r>
    </w:p>
    <w:p w14:paraId="0225E395" w14:textId="77777777" w:rsidR="00022505" w:rsidRDefault="00022505" w:rsidP="00022505">
      <w:pPr>
        <w:pStyle w:val="Listenabsatz"/>
        <w:numPr>
          <w:ilvl w:val="0"/>
          <w:numId w:val="1"/>
        </w:numPr>
      </w:pPr>
      <w:r w:rsidRPr="004E553D">
        <w:t>Laptop für die Bedienung des Lasercutters</w:t>
      </w:r>
    </w:p>
    <w:p w14:paraId="2C58335A" w14:textId="4D1FFF7C" w:rsidR="00022505" w:rsidRDefault="00022505" w:rsidP="00022505">
      <w:pPr>
        <w:pStyle w:val="Listenabsatz"/>
        <w:numPr>
          <w:ilvl w:val="0"/>
          <w:numId w:val="1"/>
        </w:numPr>
        <w:rPr>
          <w:lang w:val="en-US"/>
        </w:rPr>
      </w:pPr>
      <w:r w:rsidRPr="00E74D1F">
        <w:rPr>
          <w:lang w:val="en-US"/>
        </w:rPr>
        <w:t xml:space="preserve">Shaper Tools (Shaper Trace </w:t>
      </w:r>
      <w:proofErr w:type="spellStart"/>
      <w:r w:rsidRPr="00E74D1F">
        <w:rPr>
          <w:lang w:val="en-US"/>
        </w:rPr>
        <w:t>oder</w:t>
      </w:r>
      <w:proofErr w:type="spellEnd"/>
      <w:r w:rsidRPr="00E74D1F">
        <w:rPr>
          <w:lang w:val="en-US"/>
        </w:rPr>
        <w:t xml:space="preserve"> Adobe Capture </w:t>
      </w:r>
      <w:proofErr w:type="spellStart"/>
      <w:r w:rsidRPr="00E74D1F">
        <w:rPr>
          <w:lang w:val="en-US"/>
        </w:rPr>
        <w:t>bspw</w:t>
      </w:r>
      <w:proofErr w:type="spellEnd"/>
      <w:r w:rsidRPr="00E74D1F">
        <w:rPr>
          <w:lang w:val="en-US"/>
        </w:rPr>
        <w:t>.)</w:t>
      </w:r>
    </w:p>
    <w:p w14:paraId="0E728197" w14:textId="77777777" w:rsidR="00B370B3" w:rsidRPr="00B370B3" w:rsidRDefault="00B370B3" w:rsidP="00022505">
      <w:pPr>
        <w:pStyle w:val="Listenabsatz"/>
        <w:numPr>
          <w:ilvl w:val="0"/>
          <w:numId w:val="1"/>
        </w:numPr>
        <w:rPr>
          <w:lang w:val="en-US"/>
        </w:rPr>
      </w:pPr>
    </w:p>
    <w:p w14:paraId="4EB6C2C8" w14:textId="77777777" w:rsidR="00022505" w:rsidRPr="00B370B3" w:rsidRDefault="00022505" w:rsidP="00022505">
      <w:pPr>
        <w:pStyle w:val="berschrift4"/>
        <w:rPr>
          <w:b/>
          <w:bCs/>
          <w:i w:val="0"/>
          <w:iCs w:val="0"/>
          <w:color w:val="000000" w:themeColor="text1"/>
          <w:sz w:val="24"/>
        </w:rPr>
      </w:pPr>
      <w:r w:rsidRPr="00B370B3">
        <w:rPr>
          <w:b/>
          <w:bCs/>
          <w:i w:val="0"/>
          <w:iCs w:val="0"/>
          <w:color w:val="000000" w:themeColor="text1"/>
          <w:sz w:val="24"/>
        </w:rPr>
        <w:t xml:space="preserve">Hinweise </w:t>
      </w:r>
      <w:proofErr w:type="spellStart"/>
      <w:r w:rsidRPr="00B370B3">
        <w:rPr>
          <w:b/>
          <w:bCs/>
          <w:i w:val="0"/>
          <w:iCs w:val="0"/>
          <w:color w:val="000000" w:themeColor="text1"/>
          <w:sz w:val="24"/>
        </w:rPr>
        <w:t>Shaper</w:t>
      </w:r>
      <w:proofErr w:type="spellEnd"/>
      <w:r w:rsidRPr="00B370B3">
        <w:rPr>
          <w:b/>
          <w:bCs/>
          <w:i w:val="0"/>
          <w:iCs w:val="0"/>
          <w:color w:val="000000" w:themeColor="text1"/>
          <w:sz w:val="24"/>
        </w:rPr>
        <w:t xml:space="preserve"> Trace</w:t>
      </w:r>
    </w:p>
    <w:p w14:paraId="545B429B" w14:textId="77777777" w:rsidR="00022505" w:rsidRPr="007F25F1" w:rsidRDefault="00022505" w:rsidP="00022505">
      <w:pPr>
        <w:pStyle w:val="berschrift4"/>
        <w:rPr>
          <w:b/>
          <w:bCs/>
          <w:color w:val="000000" w:themeColor="text1"/>
          <w:szCs w:val="22"/>
        </w:rPr>
      </w:pPr>
      <w:r w:rsidRPr="007F25F1">
        <w:rPr>
          <w:b/>
          <w:bCs/>
          <w:color w:val="000000" w:themeColor="text1"/>
          <w:szCs w:val="22"/>
        </w:rPr>
        <w:t>Bei der Zeichnung</w:t>
      </w:r>
    </w:p>
    <w:p w14:paraId="4C1706E1" w14:textId="3080E953" w:rsidR="00022505" w:rsidRDefault="00022505" w:rsidP="00022505">
      <w:pPr>
        <w:pStyle w:val="Listenabsatz"/>
        <w:numPr>
          <w:ilvl w:val="0"/>
          <w:numId w:val="2"/>
        </w:numPr>
        <w:spacing w:after="0" w:line="240" w:lineRule="auto"/>
        <w:contextualSpacing w:val="0"/>
      </w:pPr>
      <w:r>
        <w:t>Teilnehmende soll</w:t>
      </w:r>
      <w:r w:rsidR="007F25F1">
        <w:t>t</w:t>
      </w:r>
      <w:r>
        <w:t xml:space="preserve">en einen </w:t>
      </w:r>
      <w:r w:rsidR="007F25F1">
        <w:t>gut lesbaren</w:t>
      </w:r>
      <w:r w:rsidRPr="004E553D">
        <w:t xml:space="preserve"> schwarzen Stift</w:t>
      </w:r>
      <w:r>
        <w:t xml:space="preserve"> verwenden – dünne Bleistiftlinien werden schlecht erkannt</w:t>
      </w:r>
    </w:p>
    <w:p w14:paraId="2A6FC606" w14:textId="47B6692A" w:rsidR="00022505" w:rsidRDefault="00022505" w:rsidP="00022505">
      <w:pPr>
        <w:pStyle w:val="Listenabsatz"/>
        <w:numPr>
          <w:ilvl w:val="0"/>
          <w:numId w:val="2"/>
        </w:numPr>
        <w:spacing w:after="0" w:line="240" w:lineRule="auto"/>
        <w:contextualSpacing w:val="0"/>
      </w:pPr>
      <w:r>
        <w:t xml:space="preserve">Die Linie muss </w:t>
      </w:r>
      <w:r w:rsidR="007F25F1">
        <w:t>durchgehend</w:t>
      </w:r>
      <w:r>
        <w:t xml:space="preserve"> sein (keine Lücken), sonst kann der Lasercutter die Form nicht sauber ausschneiden</w:t>
      </w:r>
    </w:p>
    <w:p w14:paraId="1D0C9751" w14:textId="77777777" w:rsidR="00022505" w:rsidRDefault="00022505" w:rsidP="00022505">
      <w:pPr>
        <w:pStyle w:val="Listenabsatz"/>
        <w:numPr>
          <w:ilvl w:val="0"/>
          <w:numId w:val="2"/>
        </w:numPr>
        <w:spacing w:after="0" w:line="240" w:lineRule="auto"/>
        <w:contextualSpacing w:val="0"/>
      </w:pPr>
      <w:r w:rsidRPr="004E553D">
        <w:t>Gleichmäßiger Druck</w:t>
      </w:r>
      <w:r>
        <w:t xml:space="preserve"> beim Zeichnen sorgt für bessere Ergebnisse</w:t>
      </w:r>
    </w:p>
    <w:p w14:paraId="0715CEAE" w14:textId="77777777" w:rsidR="00022505" w:rsidRDefault="00022505" w:rsidP="00022505">
      <w:pPr>
        <w:pStyle w:val="Listenabsatz"/>
        <w:numPr>
          <w:ilvl w:val="0"/>
          <w:numId w:val="2"/>
        </w:numPr>
        <w:spacing w:after="200" w:line="240" w:lineRule="auto"/>
        <w:contextualSpacing w:val="0"/>
      </w:pPr>
      <w:r>
        <w:t xml:space="preserve">Die Zeichnung muss </w:t>
      </w:r>
      <w:r w:rsidRPr="004E553D">
        <w:t>innerhalb des Erfassungsbereichs</w:t>
      </w:r>
      <w:r>
        <w:t xml:space="preserve"> des Rahmens liegen</w:t>
      </w:r>
    </w:p>
    <w:p w14:paraId="6AA68AED" w14:textId="77777777" w:rsidR="00022505" w:rsidRPr="007F25F1" w:rsidRDefault="00022505" w:rsidP="00022505">
      <w:pPr>
        <w:pStyle w:val="berschrift4"/>
        <w:rPr>
          <w:b/>
          <w:bCs/>
          <w:color w:val="000000" w:themeColor="text1"/>
          <w:szCs w:val="22"/>
        </w:rPr>
      </w:pPr>
      <w:r w:rsidRPr="007F25F1">
        <w:rPr>
          <w:b/>
          <w:bCs/>
          <w:color w:val="000000" w:themeColor="text1"/>
          <w:szCs w:val="22"/>
        </w:rPr>
        <w:t>Beim Fotografieren</w:t>
      </w:r>
    </w:p>
    <w:p w14:paraId="122C9C43" w14:textId="77777777" w:rsidR="00022505" w:rsidRDefault="00022505" w:rsidP="00022505">
      <w:pPr>
        <w:pStyle w:val="Listenabsatz"/>
        <w:numPr>
          <w:ilvl w:val="0"/>
          <w:numId w:val="2"/>
        </w:numPr>
        <w:spacing w:after="0" w:line="240" w:lineRule="auto"/>
        <w:contextualSpacing w:val="0"/>
      </w:pPr>
      <w:r>
        <w:t xml:space="preserve">Gute, gleichmäßige </w:t>
      </w:r>
      <w:r w:rsidRPr="004E553D">
        <w:t>Beleuchtung</w:t>
      </w:r>
      <w:r>
        <w:t xml:space="preserve"> ohne Schatten auf dem Papier</w:t>
      </w:r>
    </w:p>
    <w:p w14:paraId="54737AF9" w14:textId="77777777" w:rsidR="00022505" w:rsidRDefault="00022505" w:rsidP="00022505">
      <w:pPr>
        <w:pStyle w:val="Listenabsatz"/>
        <w:numPr>
          <w:ilvl w:val="0"/>
          <w:numId w:val="2"/>
        </w:numPr>
        <w:spacing w:after="0" w:line="240" w:lineRule="auto"/>
        <w:contextualSpacing w:val="0"/>
      </w:pPr>
      <w:r>
        <w:t xml:space="preserve">Der Rahmen muss </w:t>
      </w:r>
      <w:r w:rsidRPr="004E553D">
        <w:t>vollständig im Bild</w:t>
      </w:r>
      <w:r>
        <w:t xml:space="preserve"> sein</w:t>
      </w:r>
    </w:p>
    <w:p w14:paraId="6D418AFB" w14:textId="77777777" w:rsidR="00022505" w:rsidRDefault="00022505" w:rsidP="00022505">
      <w:pPr>
        <w:pStyle w:val="Listenabsatz"/>
        <w:numPr>
          <w:ilvl w:val="0"/>
          <w:numId w:val="2"/>
        </w:numPr>
        <w:spacing w:after="0" w:line="240" w:lineRule="auto"/>
        <w:contextualSpacing w:val="0"/>
      </w:pPr>
      <w:r>
        <w:t xml:space="preserve">Leichter Winkel ist okay – </w:t>
      </w:r>
      <w:proofErr w:type="spellStart"/>
      <w:r>
        <w:t>Shaper</w:t>
      </w:r>
      <w:proofErr w:type="spellEnd"/>
      <w:r>
        <w:t xml:space="preserve"> Trace korrigiert die Perspektive automatisch</w:t>
      </w:r>
    </w:p>
    <w:p w14:paraId="501838A3" w14:textId="779BF132" w:rsidR="00A054C2" w:rsidRDefault="00022505" w:rsidP="007F25F1">
      <w:pPr>
        <w:pStyle w:val="Listenabsatz"/>
        <w:numPr>
          <w:ilvl w:val="0"/>
          <w:numId w:val="2"/>
        </w:numPr>
        <w:spacing w:after="0" w:line="240" w:lineRule="auto"/>
        <w:contextualSpacing w:val="0"/>
      </w:pPr>
      <w:r>
        <w:t>Bei schlechtem Foto</w:t>
      </w:r>
      <w:r w:rsidR="007F25F1">
        <w:t>: Foto besser</w:t>
      </w:r>
      <w:r>
        <w:t xml:space="preserve"> wiederholen</w:t>
      </w:r>
    </w:p>
    <w:sectPr w:rsidR="00A054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Light">
    <w:altName w:val="Arial"/>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6B7E"/>
    <w:multiLevelType w:val="multilevel"/>
    <w:tmpl w:val="10981DE2"/>
    <w:lvl w:ilvl="0">
      <w:numFmt w:val="bullet"/>
      <w:lvlText w:val="-"/>
      <w:lvlJc w:val="left"/>
      <w:pPr>
        <w:tabs>
          <w:tab w:val="num" w:pos="0"/>
        </w:tabs>
        <w:ind w:left="720" w:hanging="360"/>
      </w:pPr>
      <w:rPr>
        <w:rFonts w:ascii="Roboto Light" w:hAnsi="Roboto Light" w:cs="Roboto 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F3603B4"/>
    <w:multiLevelType w:val="hybridMultilevel"/>
    <w:tmpl w:val="963C2B5A"/>
    <w:lvl w:ilvl="0" w:tplc="7AD0EC94">
      <w:start w:val="1"/>
      <w:numFmt w:val="bullet"/>
      <w:lvlText w:val="•"/>
      <w:lvlJc w:val="left"/>
      <w:pPr>
        <w:ind w:left="720" w:hanging="360"/>
      </w:pPr>
    </w:lvl>
    <w:lvl w:ilvl="1" w:tplc="87F8DFCE">
      <w:numFmt w:val="decimal"/>
      <w:lvlText w:val=""/>
      <w:lvlJc w:val="left"/>
    </w:lvl>
    <w:lvl w:ilvl="2" w:tplc="7FAEAB72">
      <w:numFmt w:val="decimal"/>
      <w:lvlText w:val=""/>
      <w:lvlJc w:val="left"/>
    </w:lvl>
    <w:lvl w:ilvl="3" w:tplc="BD0AD0E6">
      <w:numFmt w:val="decimal"/>
      <w:lvlText w:val=""/>
      <w:lvlJc w:val="left"/>
    </w:lvl>
    <w:lvl w:ilvl="4" w:tplc="AF46AD20">
      <w:numFmt w:val="decimal"/>
      <w:lvlText w:val=""/>
      <w:lvlJc w:val="left"/>
    </w:lvl>
    <w:lvl w:ilvl="5" w:tplc="29BEE5CE">
      <w:numFmt w:val="decimal"/>
      <w:lvlText w:val=""/>
      <w:lvlJc w:val="left"/>
    </w:lvl>
    <w:lvl w:ilvl="6" w:tplc="C71AC0C6">
      <w:numFmt w:val="decimal"/>
      <w:lvlText w:val=""/>
      <w:lvlJc w:val="left"/>
    </w:lvl>
    <w:lvl w:ilvl="7" w:tplc="F4B0BF04">
      <w:numFmt w:val="decimal"/>
      <w:lvlText w:val=""/>
      <w:lvlJc w:val="left"/>
    </w:lvl>
    <w:lvl w:ilvl="8" w:tplc="B6320AB2">
      <w:numFmt w:val="decimal"/>
      <w:lvlText w:val=""/>
      <w:lvlJc w:val="left"/>
    </w:lvl>
  </w:abstractNum>
  <w:num w:numId="1" w16cid:durableId="556824568">
    <w:abstractNumId w:val="0"/>
  </w:num>
  <w:num w:numId="2" w16cid:durableId="1802533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05"/>
    <w:rsid w:val="00022505"/>
    <w:rsid w:val="0025731F"/>
    <w:rsid w:val="003F631A"/>
    <w:rsid w:val="00644735"/>
    <w:rsid w:val="007F25F1"/>
    <w:rsid w:val="009A75E2"/>
    <w:rsid w:val="00A054C2"/>
    <w:rsid w:val="00B370B3"/>
    <w:rsid w:val="00E948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4E05A58"/>
  <w15:chartTrackingRefBased/>
  <w15:docId w15:val="{EB52C4C2-1955-8F4D-A654-3B3447EF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22505"/>
    <w:pPr>
      <w:spacing w:after="120" w:line="276" w:lineRule="auto"/>
    </w:pPr>
    <w:rPr>
      <w:rFonts w:ascii="Roboto Light" w:eastAsia="Times New Roman" w:hAnsi="Roboto Light" w:cs="Times New Roman"/>
      <w:kern w:val="0"/>
      <w:sz w:val="22"/>
      <w:lang w:eastAsia="de-DE"/>
      <w14:ligatures w14:val="none"/>
    </w:rPr>
  </w:style>
  <w:style w:type="paragraph" w:styleId="berschrift1">
    <w:name w:val="heading 1"/>
    <w:basedOn w:val="Standard"/>
    <w:next w:val="Standard"/>
    <w:link w:val="berschrift1Zchn"/>
    <w:uiPriority w:val="9"/>
    <w:qFormat/>
    <w:rsid w:val="00022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22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225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0225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225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225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225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225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225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225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225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qFormat/>
    <w:rsid w:val="000225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qFormat/>
    <w:rsid w:val="000225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225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225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225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225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22505"/>
    <w:rPr>
      <w:rFonts w:eastAsiaTheme="majorEastAsia" w:cstheme="majorBidi"/>
      <w:color w:val="272727" w:themeColor="text1" w:themeTint="D8"/>
    </w:rPr>
  </w:style>
  <w:style w:type="paragraph" w:styleId="Titel">
    <w:name w:val="Title"/>
    <w:basedOn w:val="Standard"/>
    <w:next w:val="Standard"/>
    <w:link w:val="TitelZchn"/>
    <w:uiPriority w:val="10"/>
    <w:qFormat/>
    <w:rsid w:val="00022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225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2250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225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225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22505"/>
    <w:rPr>
      <w:i/>
      <w:iCs/>
      <w:color w:val="404040" w:themeColor="text1" w:themeTint="BF"/>
    </w:rPr>
  </w:style>
  <w:style w:type="paragraph" w:styleId="Listenabsatz">
    <w:name w:val="List Paragraph"/>
    <w:basedOn w:val="Standard"/>
    <w:qFormat/>
    <w:rsid w:val="00022505"/>
    <w:pPr>
      <w:ind w:left="720"/>
      <w:contextualSpacing/>
    </w:pPr>
  </w:style>
  <w:style w:type="character" w:styleId="IntensiveHervorhebung">
    <w:name w:val="Intense Emphasis"/>
    <w:basedOn w:val="Absatz-Standardschriftart"/>
    <w:uiPriority w:val="21"/>
    <w:qFormat/>
    <w:rsid w:val="00022505"/>
    <w:rPr>
      <w:i/>
      <w:iCs/>
      <w:color w:val="0F4761" w:themeColor="accent1" w:themeShade="BF"/>
    </w:rPr>
  </w:style>
  <w:style w:type="paragraph" w:styleId="IntensivesZitat">
    <w:name w:val="Intense Quote"/>
    <w:basedOn w:val="Standard"/>
    <w:next w:val="Standard"/>
    <w:link w:val="IntensivesZitatZchn"/>
    <w:uiPriority w:val="30"/>
    <w:qFormat/>
    <w:rsid w:val="00022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22505"/>
    <w:rPr>
      <w:i/>
      <w:iCs/>
      <w:color w:val="0F4761" w:themeColor="accent1" w:themeShade="BF"/>
    </w:rPr>
  </w:style>
  <w:style w:type="character" w:styleId="IntensiverVerweis">
    <w:name w:val="Intense Reference"/>
    <w:basedOn w:val="Absatz-Standardschriftart"/>
    <w:uiPriority w:val="32"/>
    <w:qFormat/>
    <w:rsid w:val="00022505"/>
    <w:rPr>
      <w:b/>
      <w:bCs/>
      <w:smallCaps/>
      <w:color w:val="0F4761" w:themeColor="accent1" w:themeShade="BF"/>
      <w:spacing w:val="5"/>
    </w:rPr>
  </w:style>
  <w:style w:type="character" w:styleId="Kommentarzeichen">
    <w:name w:val="annotation reference"/>
    <w:basedOn w:val="Absatz-Standardschriftart"/>
    <w:uiPriority w:val="99"/>
    <w:semiHidden/>
    <w:unhideWhenUsed/>
    <w:qFormat/>
    <w:rsid w:val="00022505"/>
    <w:rPr>
      <w:sz w:val="16"/>
      <w:szCs w:val="16"/>
    </w:rPr>
  </w:style>
  <w:style w:type="paragraph" w:styleId="Textkrper">
    <w:name w:val="Body Text"/>
    <w:basedOn w:val="Standard"/>
    <w:link w:val="TextkrperZchn"/>
    <w:rsid w:val="00022505"/>
    <w:pPr>
      <w:spacing w:after="140"/>
    </w:pPr>
  </w:style>
  <w:style w:type="character" w:customStyle="1" w:styleId="TextkrperZchn">
    <w:name w:val="Textkörper Zchn"/>
    <w:basedOn w:val="Absatz-Standardschriftart"/>
    <w:link w:val="Textkrper"/>
    <w:rsid w:val="00022505"/>
    <w:rPr>
      <w:rFonts w:ascii="Roboto Light" w:eastAsia="Times New Roman" w:hAnsi="Roboto Light" w:cs="Times New Roman"/>
      <w:kern w:val="0"/>
      <w:sz w:val="22"/>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1757</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Junge</dc:creator>
  <cp:keywords/>
  <dc:description/>
  <cp:lastModifiedBy>Annika Junge</cp:lastModifiedBy>
  <cp:revision>3</cp:revision>
  <dcterms:created xsi:type="dcterms:W3CDTF">2026-03-10T08:39:00Z</dcterms:created>
  <dcterms:modified xsi:type="dcterms:W3CDTF">2026-03-10T09:22:00Z</dcterms:modified>
</cp:coreProperties>
</file>