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7777777"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r w:rsidRPr="004769ED">
        <w:rPr>
          <w:rFonts w:ascii="Helvetica Neue" w:hAnsi="Helvetica Neue"/>
          <w:b/>
          <w:color w:val="2E2E2D"/>
          <w:sz w:val="24"/>
        </w:rPr>
        <w:t>04  The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9242772" w14:textId="77777777" w:rsidR="001C1ACE" w:rsidRPr="004769ED" w:rsidRDefault="001C1ACE" w:rsidP="001C1ACE">
      <w:pPr>
        <w:spacing w:after="240"/>
        <w:jc w:val="center"/>
        <w:rPr>
          <w:rFonts w:ascii="Helvetica Neue" w:hAnsi="Helvetica Neue"/>
          <w:b/>
        </w:rPr>
      </w:pPr>
      <w:r w:rsidRPr="004769ED">
        <w:rPr>
          <w:rFonts w:ascii="Helvetica Neue" w:hAnsi="Helvetica Neue"/>
          <w:b/>
        </w:rPr>
        <w:lastRenderedPageBreak/>
        <w:t>NON-DISCLOSURE AGREEMENT</w:t>
      </w:r>
    </w:p>
    <w:p w14:paraId="2B0A3F58" w14:textId="77777777" w:rsidR="001C1ACE" w:rsidRPr="004769ED" w:rsidRDefault="001C1ACE" w:rsidP="00E0475F">
      <w:pPr>
        <w:spacing w:after="240"/>
        <w:jc w:val="both"/>
        <w:rPr>
          <w:rFonts w:ascii="Helvetica Neue" w:hAnsi="Helvetica Neue"/>
          <w:b/>
        </w:rPr>
      </w:pPr>
      <w:r w:rsidRPr="004769ED">
        <w:rPr>
          <w:rFonts w:ascii="Helvetica Neue" w:hAnsi="Helvetica Neue"/>
          <w:b/>
          <w:smallCaps/>
        </w:rPr>
        <w:t xml:space="preserve">This Non-Disclosure Agreement </w:t>
      </w:r>
      <w:r w:rsidRPr="004769ED">
        <w:rPr>
          <w:rFonts w:ascii="Helvetica Neue" w:hAnsi="Helvetica Neue"/>
        </w:rPr>
        <w:t>(this “</w:t>
      </w:r>
      <w:r w:rsidRPr="004769ED">
        <w:rPr>
          <w:rFonts w:ascii="Helvetica Neue" w:hAnsi="Helvetica Neue"/>
          <w:b/>
          <w:i/>
        </w:rPr>
        <w:t>Agreement</w:t>
      </w:r>
      <w:r w:rsidRPr="004769ED">
        <w:rPr>
          <w:rFonts w:ascii="Helvetica Neue" w:hAnsi="Helvetica Neue"/>
        </w:rPr>
        <w:t xml:space="preserve">”) is entered into between </w:t>
      </w:r>
      <w:r w:rsidRPr="004769ED">
        <w:rPr>
          <w:rFonts w:ascii="Helvetica Neue" w:hAnsi="Helvetica Neue"/>
          <w:b/>
        </w:rPr>
        <w:t>{company_name}</w:t>
      </w:r>
      <w:r w:rsidRPr="004769ED">
        <w:rPr>
          <w:rFonts w:ascii="Helvetica Neue" w:hAnsi="Helvetica Neue"/>
        </w:rPr>
        <w:t>, located at {address} (the “</w:t>
      </w:r>
      <w:r w:rsidRPr="004769ED">
        <w:rPr>
          <w:rFonts w:ascii="Helvetica Neue" w:hAnsi="Helvetica Neue"/>
          <w:b/>
          <w:i/>
        </w:rPr>
        <w:t>Discloser</w:t>
      </w:r>
      <w:r w:rsidRPr="004769ED">
        <w:rPr>
          <w:rFonts w:ascii="Helvetica Neue" w:hAnsi="Helvetica Neue"/>
        </w:rPr>
        <w:t>”) and the recipient named on the signature page hereto (the “</w:t>
      </w:r>
      <w:r w:rsidRPr="004769ED">
        <w:rPr>
          <w:rFonts w:ascii="Helvetica Neue" w:hAnsi="Helvetica Neue"/>
          <w:b/>
          <w:i/>
        </w:rPr>
        <w:t>Recipient</w:t>
      </w:r>
      <w:r w:rsidRPr="004769ED">
        <w:rPr>
          <w:rFonts w:ascii="Helvetica Neue" w:hAnsi="Helvetica Neue"/>
        </w:rPr>
        <w:t xml:space="preserve">”) as of </w:t>
      </w:r>
      <w:r w:rsidRPr="004769ED">
        <w:rPr>
          <w:rFonts w:ascii="Helvetica Neue" w:hAnsi="Helvetica Neue"/>
          <w:b/>
        </w:rPr>
        <w:t xml:space="preserve">{time} </w:t>
      </w:r>
      <w:r w:rsidRPr="004769ED">
        <w:rPr>
          <w:rFonts w:ascii="Helvetica Neue" w:hAnsi="Helvetica Neue"/>
        </w:rPr>
        <w:t>(the “</w:t>
      </w:r>
      <w:r w:rsidRPr="004769ED">
        <w:rPr>
          <w:rFonts w:ascii="Helvetica Neue" w:hAnsi="Helvetica Neue"/>
          <w:b/>
          <w:i/>
        </w:rPr>
        <w:t>Effective Date</w:t>
      </w:r>
      <w:r w:rsidRPr="004769ED">
        <w:rPr>
          <w:rFonts w:ascii="Helvetica Neue" w:hAnsi="Helvetica Neue"/>
        </w:rPr>
        <w:t>”), to protect the confidentiality of certain confidential information of the Discloser to be disclosed to the Recipient solely for use in evaluating or pursuing a business relationship with the Discloser (the “</w:t>
      </w:r>
      <w:r w:rsidRPr="004769ED">
        <w:rPr>
          <w:rFonts w:ascii="Helvetica Neue" w:hAnsi="Helvetica Neue"/>
          <w:b/>
          <w:i/>
        </w:rPr>
        <w:t>Permitted Use</w:t>
      </w:r>
      <w:r w:rsidRPr="004769ED">
        <w:rPr>
          <w:rFonts w:ascii="Helvetica Neue" w:hAnsi="Helvetica Neue"/>
        </w:rPr>
        <w:t>”).</w:t>
      </w:r>
    </w:p>
    <w:p w14:paraId="432CE14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As used herein, “</w:t>
      </w:r>
      <w:r w:rsidRPr="004769ED">
        <w:rPr>
          <w:rFonts w:ascii="Helvetica Neue" w:hAnsi="Helvetica Neue"/>
          <w:b/>
          <w:i/>
          <w:sz w:val="22"/>
          <w:szCs w:val="22"/>
        </w:rPr>
        <w:t>Confidential Information</w:t>
      </w:r>
      <w:r w:rsidRPr="004769ED">
        <w:rPr>
          <w:rFonts w:ascii="Helvetica Neue" w:hAnsi="Helvetica Neue"/>
          <w:sz w:val="22"/>
          <w:szCs w:val="22"/>
        </w:rPr>
        <w:t>” will mean any and all technical and non-technical information provided by the Discloser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Discloser, including without limitation the Discloser’s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Discloser provides regarding third parties; and (d) all other information that the Recipient knew, or reasonably should have known, was the Confidential Information of the Discloser.</w:t>
      </w:r>
    </w:p>
    <w:p w14:paraId="2BCAE6C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Discloser,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22049B3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have any obligations under this Agreement with respect to a specific portion of the Confidential Information if the Recipient can demonstrate with competent evidence that such Confidential Information:</w:t>
      </w:r>
    </w:p>
    <w:p w14:paraId="25C4546B"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public domain at the time it was disclosed to the Recipient;</w:t>
      </w:r>
    </w:p>
    <w:p w14:paraId="77E75DD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entered the public domain subsequent to the time it was disclosed to the Recipient, through no fault of the Recipient;</w:t>
      </w:r>
    </w:p>
    <w:p w14:paraId="0208F50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Recipient’s possession free of any obligation of confidence at the time it was disclosed to the Recipient;</w:t>
      </w:r>
    </w:p>
    <w:p w14:paraId="2CADC0AD"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rightfully communicated to the Recipient free of any obligation of confidence subsequent to the time it was disclosed to the Recipient; or</w:t>
      </w:r>
    </w:p>
    <w:p w14:paraId="20C5753C"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lastRenderedPageBreak/>
        <w:t>was developed by employees or agents of the Recipient who had no access to any Confidential Information.</w:t>
      </w:r>
    </w:p>
    <w:p w14:paraId="522F34B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4769ED">
        <w:rPr>
          <w:rFonts w:ascii="Helvetica Neue" w:hAnsi="Helvetica Neue"/>
          <w:i/>
          <w:iCs/>
          <w:sz w:val="22"/>
          <w:szCs w:val="22"/>
        </w:rPr>
        <w:t xml:space="preserve">provided that </w:t>
      </w:r>
      <w:r w:rsidRPr="004769ED">
        <w:rPr>
          <w:rFonts w:ascii="Helvetica Neue" w:hAnsi="Helvetica Neue"/>
          <w:sz w:val="22"/>
          <w:szCs w:val="22"/>
        </w:rPr>
        <w:t>the Recipient provides the Discloser with reasonable prior written notice of such disclosure and makes a reasonable effort to obtain, or to assist the Discloser in obtaining, a protective order preventing or limiting the disclosure and/or requiring that the Confidential Information so disclosed be used only for the purposes for which the law or regulation required, or for which the order was issued.</w:t>
      </w:r>
    </w:p>
    <w:p w14:paraId="780754D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immediately notify the Discloser in the event of any loss or unauthorized disclosure of any Confidential Information.</w:t>
      </w:r>
    </w:p>
    <w:p w14:paraId="4C4E5A3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Upon termination or expiration of this Agreement, or upon written request of the Discloser, the Recipient will promptly return to the Discloser all documents and other tangible materials representing any Confidential Information and all copies thereof.</w:t>
      </w:r>
    </w:p>
    <w:p w14:paraId="74E83DC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is and shall remain the sole property of the Discloser.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Discloser to disclose any particular Confidential Information. Nothing in this Agreement creates or shall be deemed to create any employment, joint venture, or agency between the parties.</w:t>
      </w:r>
    </w:p>
    <w:p w14:paraId="0C9806C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will not be reproduced in any form except as required to accomplish the intent of this Agreement. Any reproduction of any Confidential Information will remain the property of the Discloser and will contain any and all confidential or proprietary notices or legends that appear on the original, unless otherwise authorized in writing by the Discloser.</w:t>
      </w:r>
    </w:p>
    <w:p w14:paraId="3F485BA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This Agreement will terminate five (5) year(s)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5F0F653" w14:textId="77777777" w:rsidR="001C1ACE" w:rsidRPr="004769ED" w:rsidRDefault="001C1ACE" w:rsidP="001C1ACE">
      <w:pPr>
        <w:pStyle w:val="TabbedL1"/>
        <w:rPr>
          <w:rFonts w:ascii="Helvetica Neue" w:hAnsi="Helvetica Neue"/>
          <w:sz w:val="22"/>
          <w:szCs w:val="22"/>
        </w:rPr>
      </w:pPr>
      <w:r w:rsidRPr="004769ED">
        <w:rPr>
          <w:rFonts w:ascii="Helvetica Neue" w:hAnsi="Helvetica Neue"/>
          <w:caps/>
          <w:sz w:val="22"/>
          <w:szCs w:val="22"/>
        </w:rPr>
        <w:t xml:space="preserve">The Discloser is providing Confidential Information on an “AS IS” basis for use by the recipient at its own risk. The Discloser disclaims all </w:t>
      </w:r>
      <w:r w:rsidRPr="004769ED">
        <w:rPr>
          <w:rFonts w:ascii="Helvetica Neue" w:hAnsi="Helvetica Neue"/>
          <w:sz w:val="22"/>
          <w:szCs w:val="22"/>
        </w:rPr>
        <w:t>WARRANTIES, WHETHER EXPRESS, IMPLIED OR STATUTORY, INCLUDING WITHOUT LIMITATION ANY IMPLIED WARRANTIES OF TITLE, NON-INFRINGEMENT OF THIRD PARTY RIGHTS, MERCHANTABILITY, OR FITNESS FOR A PARTICULAR PURPOSE.</w:t>
      </w:r>
    </w:p>
    <w:p w14:paraId="1826B422"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lastRenderedPageBreak/>
        <w:t xml:space="preserve">This Agreement and any action related thereto will be governed, controlled, interpreted, and defined by and under the laws of the State of </w:t>
      </w:r>
      <w:r w:rsidRPr="004769ED">
        <w:rPr>
          <w:rFonts w:ascii="Helvetica Neue" w:hAnsi="Helvetica Neue"/>
          <w:bCs/>
          <w:sz w:val="22"/>
          <w:szCs w:val="22"/>
        </w:rPr>
        <w:t>Delaware</w:t>
      </w:r>
      <w:r w:rsidRPr="004769ED">
        <w:rPr>
          <w:rFonts w:ascii="Helvetica Neue" w:hAnsi="Helvetica Neue"/>
          <w:sz w:val="22"/>
          <w:szCs w:val="22"/>
        </w:rPr>
        <w:t>, without giving effect to any conflicts of laws principles that require the application of the law of a different state. Any disputes under this Agreement may be brought in the state courts and the Federal courts for the county in which Discloser’s principal place of business is located, and the parties hereby consent to the personal jurisdiction and exclusive venue of these courts. This Agreement may not be amended except by a writing signed by both parties.</w:t>
      </w:r>
    </w:p>
    <w:p w14:paraId="1FD937F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hereby agrees that its breach of this Agreement will cause irreparable damage to the Discloser for which recovery of damages would be inadequate, and that the Discloser will be entitled to obtain timely injunctive relief under this Agreement, as well as such further relief as may be granted by a court of competent jurisdiction.</w:t>
      </w:r>
    </w:p>
    <w:p w14:paraId="6B45FB9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76D1B468"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assign or transfer any rights or obligations under this Agreement without the prior written consent of the Discloser and any attempted assignment, subcontract, delegation, or transfer in violation of the foregoing will be null and void.</w:t>
      </w:r>
    </w:p>
    <w:p w14:paraId="6602F0FD"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export, directly or indirectly, any U.S. technical data acquired pursuant to this Agreement, or any products utilizing such data, in violation of the United States export laws or regulations.</w:t>
      </w:r>
    </w:p>
    <w:p w14:paraId="19E419D1"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EBF1CB9"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agrees that the software programs of the Discloser contain valuable confidential information and agrees that it will not modify, reverse engineer, decompile, create other works from, or disassemble any software programs contained in the Confidential Information without the prior written consent of the Discloser.</w:t>
      </w:r>
    </w:p>
    <w:p w14:paraId="64BDCF14"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0BE255B" w14:textId="77777777" w:rsidR="001C1ACE" w:rsidRPr="004769ED" w:rsidRDefault="001C1ACE" w:rsidP="001C1ACE">
      <w:pPr>
        <w:jc w:val="center"/>
        <w:rPr>
          <w:rFonts w:ascii="Helvetica Neue" w:hAnsi="Helvetica Neue"/>
          <w:b/>
          <w:i/>
        </w:rPr>
      </w:pPr>
      <w:r w:rsidRPr="004769ED">
        <w:rPr>
          <w:rFonts w:ascii="Helvetica Neue" w:hAnsi="Helvetica Neue"/>
          <w:b/>
          <w:i/>
        </w:rPr>
        <w:t>[Remainder of page intentionally left blank]</w:t>
      </w:r>
    </w:p>
    <w:p w14:paraId="79ABEDE5" w14:textId="77777777" w:rsidR="001C1ACE" w:rsidRPr="004769ED" w:rsidRDefault="001C1ACE" w:rsidP="001C1ACE">
      <w:pPr>
        <w:rPr>
          <w:rFonts w:ascii="Helvetica Neue" w:hAnsi="Helvetica Neue"/>
        </w:rPr>
        <w:sectPr w:rsidR="001C1ACE" w:rsidRPr="004769ED" w:rsidSect="001C1A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1080" w:footer="576" w:gutter="0"/>
          <w:pgNumType w:start="1"/>
          <w:cols w:space="720"/>
          <w:noEndnote/>
          <w:titlePg/>
          <w:docGrid w:linePitch="326"/>
        </w:sectPr>
      </w:pPr>
    </w:p>
    <w:p w14:paraId="53D2623A" w14:textId="77777777" w:rsidR="001C1ACE" w:rsidRPr="004769ED" w:rsidRDefault="001C1ACE" w:rsidP="001C1ACE">
      <w:pPr>
        <w:keepNext/>
        <w:spacing w:after="240"/>
        <w:ind w:firstLine="720"/>
        <w:jc w:val="both"/>
        <w:rPr>
          <w:rFonts w:ascii="Helvetica Neue" w:hAnsi="Helvetica Neue"/>
        </w:rPr>
      </w:pPr>
      <w:r w:rsidRPr="004769ED">
        <w:rPr>
          <w:rFonts w:ascii="Helvetica Neue" w:hAnsi="Helvetica Neue"/>
        </w:rPr>
        <w:lastRenderedPageBreak/>
        <w:t>The parties have executed this Non-Disclosure Agreement as of the Effective Date.</w:t>
      </w:r>
    </w:p>
    <w:p w14:paraId="490F249C" w14:textId="77777777" w:rsidR="001C1ACE" w:rsidRPr="004769ED" w:rsidRDefault="001C1ACE" w:rsidP="001C1ACE">
      <w:pPr>
        <w:keepNext/>
        <w:spacing w:after="240"/>
        <w:ind w:firstLine="720"/>
        <w:jc w:val="both"/>
        <w:rPr>
          <w:rFonts w:ascii="Helvetica Neue" w:hAnsi="Helvetica Neue"/>
        </w:rPr>
      </w:pPr>
    </w:p>
    <w:tbl>
      <w:tblPr>
        <w:tblW w:w="0" w:type="auto"/>
        <w:tblLook w:val="01E0" w:firstRow="1" w:lastRow="1" w:firstColumn="1" w:lastColumn="1" w:noHBand="0" w:noVBand="0"/>
      </w:tblPr>
      <w:tblGrid>
        <w:gridCol w:w="1998"/>
        <w:gridCol w:w="600"/>
        <w:gridCol w:w="860"/>
        <w:gridCol w:w="5294"/>
      </w:tblGrid>
      <w:tr w:rsidR="001C1ACE" w:rsidRPr="004769ED" w14:paraId="6328BB57" w14:textId="77777777" w:rsidTr="001C1ACE">
        <w:tc>
          <w:tcPr>
            <w:tcW w:w="1998" w:type="dxa"/>
          </w:tcPr>
          <w:p w14:paraId="64FC50D5"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EB5E541" w14:textId="77777777" w:rsidR="001C1ACE" w:rsidRPr="004769ED" w:rsidRDefault="001C1ACE" w:rsidP="001C1ACE">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1C1ACE" w:rsidRPr="004769ED" w14:paraId="0904F263" w14:textId="77777777" w:rsidTr="001C1ACE">
        <w:tc>
          <w:tcPr>
            <w:tcW w:w="1998" w:type="dxa"/>
          </w:tcPr>
          <w:p w14:paraId="2CA7D272"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750" w:type="dxa"/>
            <w:gridSpan w:val="3"/>
          </w:tcPr>
          <w:p w14:paraId="3D413116"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6EC1808B" w14:textId="77777777" w:rsidTr="001C1ACE">
        <w:trPr>
          <w:trHeight w:val="315"/>
        </w:trPr>
        <w:tc>
          <w:tcPr>
            <w:tcW w:w="1998" w:type="dxa"/>
          </w:tcPr>
          <w:p w14:paraId="1DD367D4"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5242FBC4" w14:textId="77777777" w:rsidR="001C1ACE" w:rsidRPr="004769ED" w:rsidRDefault="001C1ACE" w:rsidP="001C1ACE">
            <w:pPr>
              <w:pStyle w:val="SignatureLine"/>
              <w:spacing w:before="0"/>
              <w:ind w:left="0"/>
              <w:jc w:val="both"/>
              <w:rPr>
                <w:rFonts w:ascii="Helvetica Neue" w:hAnsi="Helvetica Neue"/>
                <w:b/>
                <w:smallCaps/>
                <w:sz w:val="22"/>
                <w:szCs w:val="22"/>
              </w:rPr>
            </w:pPr>
            <w:r w:rsidRPr="004769ED">
              <w:rPr>
                <w:rFonts w:ascii="Helvetica Neue" w:hAnsi="Helvetica Neue"/>
                <w:b/>
              </w:rPr>
              <w:t>{company_name}</w:t>
            </w:r>
          </w:p>
        </w:tc>
      </w:tr>
      <w:tr w:rsidR="001C1ACE" w:rsidRPr="004769ED" w14:paraId="14CB2DFE" w14:textId="77777777" w:rsidTr="001C1ACE">
        <w:tc>
          <w:tcPr>
            <w:tcW w:w="1998" w:type="dxa"/>
          </w:tcPr>
          <w:p w14:paraId="106D3562"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shd w:val="clear" w:color="auto" w:fill="auto"/>
          </w:tcPr>
          <w:p w14:paraId="48A59ED5" w14:textId="77777777" w:rsidR="001C1ACE" w:rsidRPr="004769ED" w:rsidRDefault="001C1ACE" w:rsidP="001C1ACE">
            <w:pPr>
              <w:pStyle w:val="SignatureLine"/>
              <w:tabs>
                <w:tab w:val="clear" w:pos="5472"/>
                <w:tab w:val="left" w:pos="5460"/>
              </w:tabs>
              <w:spacing w:before="0"/>
              <w:ind w:left="0"/>
              <w:jc w:val="both"/>
              <w:rPr>
                <w:rFonts w:ascii="Helvetica Neue" w:hAnsi="Helvetica Neue"/>
                <w:sz w:val="22"/>
                <w:szCs w:val="22"/>
              </w:rPr>
            </w:pPr>
          </w:p>
        </w:tc>
      </w:tr>
      <w:tr w:rsidR="001C1ACE" w:rsidRPr="004769ED" w14:paraId="10D54026" w14:textId="77777777" w:rsidTr="001C1ACE">
        <w:trPr>
          <w:trHeight w:val="297"/>
        </w:trPr>
        <w:tc>
          <w:tcPr>
            <w:tcW w:w="1998" w:type="dxa"/>
          </w:tcPr>
          <w:p w14:paraId="51B0303B"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6F3721CB"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31186B3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8CE4088" w14:textId="77777777" w:rsidTr="001C1ACE">
        <w:tc>
          <w:tcPr>
            <w:tcW w:w="1998" w:type="dxa"/>
          </w:tcPr>
          <w:p w14:paraId="600AA341"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325F053" w14:textId="77777777" w:rsidR="001C1ACE" w:rsidRPr="004769ED" w:rsidRDefault="001C1ACE" w:rsidP="001C1ACE">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31814F5C"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C6D3A3D" w14:textId="77777777" w:rsidTr="001C1ACE">
        <w:tc>
          <w:tcPr>
            <w:tcW w:w="1998" w:type="dxa"/>
          </w:tcPr>
          <w:p w14:paraId="2B8E7F85"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4BECA31"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765F681A"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4529B76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1229B472" w14:textId="77777777" w:rsidTr="001C1ACE">
        <w:trPr>
          <w:trHeight w:val="287"/>
        </w:trPr>
        <w:tc>
          <w:tcPr>
            <w:tcW w:w="1998" w:type="dxa"/>
          </w:tcPr>
          <w:p w14:paraId="356017DE"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42807418"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54F28B6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77DA70E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292F6A55" w14:textId="77777777" w:rsidTr="001C1ACE">
        <w:tc>
          <w:tcPr>
            <w:tcW w:w="1998" w:type="dxa"/>
          </w:tcPr>
          <w:p w14:paraId="64FC362E"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AB76877"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D6DBDAB" w14:textId="77777777" w:rsidTr="001C1ACE">
        <w:tc>
          <w:tcPr>
            <w:tcW w:w="1998" w:type="dxa"/>
          </w:tcPr>
          <w:p w14:paraId="1B0F153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2CAD029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04495C7C" w14:textId="77777777" w:rsidR="001C1ACE" w:rsidRPr="004769ED" w:rsidRDefault="001C1ACE" w:rsidP="001C1ACE">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1C1ACE" w:rsidRPr="004769ED" w14:paraId="46ED3D1D" w14:textId="77777777" w:rsidTr="001C1ACE">
        <w:trPr>
          <w:trHeight w:val="297"/>
        </w:trPr>
        <w:tc>
          <w:tcPr>
            <w:tcW w:w="1998" w:type="dxa"/>
          </w:tcPr>
          <w:p w14:paraId="4611FA9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3AC6AEBF"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732AAAF4"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C82303D" w14:textId="77777777" w:rsidTr="001C1ACE">
        <w:tc>
          <w:tcPr>
            <w:tcW w:w="1998" w:type="dxa"/>
          </w:tcPr>
          <w:p w14:paraId="164E5FB9"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57BAFC0B"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3B6428E8" w14:textId="77777777" w:rsidR="001C1ACE" w:rsidRPr="004769ED" w:rsidRDefault="001C1ACE" w:rsidP="001C1ACE">
            <w:pPr>
              <w:pStyle w:val="SignatureLine"/>
              <w:spacing w:before="0"/>
              <w:ind w:left="0"/>
              <w:jc w:val="both"/>
              <w:rPr>
                <w:rFonts w:ascii="Helvetica Neue" w:hAnsi="Helvetica Neue"/>
                <w:sz w:val="22"/>
                <w:szCs w:val="22"/>
              </w:rPr>
            </w:pPr>
          </w:p>
        </w:tc>
      </w:tr>
    </w:tbl>
    <w:p w14:paraId="79815379" w14:textId="77777777" w:rsidR="001C1ACE" w:rsidRPr="004769ED" w:rsidRDefault="001C1ACE" w:rsidP="001C1ACE">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1C1ACE" w:rsidRPr="004769ED" w14:paraId="6E1D79E5" w14:textId="77777777" w:rsidTr="001C1ACE">
        <w:tc>
          <w:tcPr>
            <w:tcW w:w="2088" w:type="dxa"/>
          </w:tcPr>
          <w:p w14:paraId="716C357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5F4B7D9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1C1ACE" w:rsidRPr="004769ED" w14:paraId="29771F97" w14:textId="77777777" w:rsidTr="001C1ACE">
        <w:trPr>
          <w:trHeight w:val="306"/>
        </w:trPr>
        <w:tc>
          <w:tcPr>
            <w:tcW w:w="2088" w:type="dxa"/>
          </w:tcPr>
          <w:p w14:paraId="7BDA2BF1"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660" w:type="dxa"/>
            <w:gridSpan w:val="2"/>
          </w:tcPr>
          <w:p w14:paraId="7BD4B029"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7999735D" w14:textId="77777777" w:rsidTr="001C1ACE">
        <w:trPr>
          <w:trHeight w:val="333"/>
        </w:trPr>
        <w:tc>
          <w:tcPr>
            <w:tcW w:w="2088" w:type="dxa"/>
          </w:tcPr>
          <w:p w14:paraId="5A039FB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58135B11" w14:textId="77777777" w:rsidR="001C1ACE" w:rsidRPr="004769ED" w:rsidRDefault="001C1ACE" w:rsidP="001C1ACE">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1C1ACE" w:rsidRPr="004769ED" w14:paraId="7354C037" w14:textId="77777777" w:rsidTr="001C1ACE">
        <w:tc>
          <w:tcPr>
            <w:tcW w:w="2088" w:type="dxa"/>
          </w:tcPr>
          <w:p w14:paraId="0EEBAEF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02A4476D" w14:textId="77777777" w:rsidR="001C1ACE" w:rsidRPr="004769ED" w:rsidRDefault="001C1ACE" w:rsidP="001C1ACE">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1C1ACE" w:rsidRPr="004769ED" w14:paraId="25A0AA89" w14:textId="77777777" w:rsidTr="001C1ACE">
        <w:tc>
          <w:tcPr>
            <w:tcW w:w="2088" w:type="dxa"/>
          </w:tcPr>
          <w:p w14:paraId="155EF0DA"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764A90C4" w14:textId="77777777" w:rsidR="001C1ACE" w:rsidRPr="004769ED" w:rsidRDefault="001C1ACE" w:rsidP="001C1ACE">
            <w:pPr>
              <w:pStyle w:val="SignatureLine"/>
              <w:tabs>
                <w:tab w:val="clear" w:pos="5472"/>
                <w:tab w:val="left" w:pos="5460"/>
              </w:tabs>
              <w:spacing w:before="0"/>
              <w:ind w:left="0" w:right="-1190"/>
              <w:jc w:val="center"/>
              <w:rPr>
                <w:rFonts w:ascii="Helvetica Neue" w:hAnsi="Helvetica Neue"/>
                <w:sz w:val="22"/>
                <w:szCs w:val="22"/>
              </w:rPr>
            </w:pPr>
          </w:p>
        </w:tc>
      </w:tr>
      <w:tr w:rsidR="001C1ACE" w:rsidRPr="004769ED" w14:paraId="143E5F3C" w14:textId="77777777" w:rsidTr="001C1ACE">
        <w:tc>
          <w:tcPr>
            <w:tcW w:w="2088" w:type="dxa"/>
          </w:tcPr>
          <w:p w14:paraId="1FBB230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693AEA6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3898652D" w14:textId="77777777" w:rsidTr="001C1ACE">
        <w:tc>
          <w:tcPr>
            <w:tcW w:w="2088" w:type="dxa"/>
          </w:tcPr>
          <w:p w14:paraId="37D84C07"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7FE96A1A"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1C1ACE" w:rsidRPr="004769ED" w14:paraId="27A96EEF" w14:textId="77777777" w:rsidTr="001C1ACE">
        <w:tc>
          <w:tcPr>
            <w:tcW w:w="2088" w:type="dxa"/>
          </w:tcPr>
          <w:p w14:paraId="496E416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25CF959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5B49C82C" w14:textId="77777777" w:rsidTr="001C1ACE">
        <w:tc>
          <w:tcPr>
            <w:tcW w:w="2088" w:type="dxa"/>
          </w:tcPr>
          <w:p w14:paraId="2A11947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F78E082"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62A6C46B" w14:textId="77777777" w:rsidTr="001C1ACE">
        <w:tc>
          <w:tcPr>
            <w:tcW w:w="2088" w:type="dxa"/>
          </w:tcPr>
          <w:p w14:paraId="38911E0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32397E15"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1C1ACE" w:rsidRPr="004769ED" w14:paraId="4170741B" w14:textId="77777777" w:rsidTr="001C1ACE">
        <w:tc>
          <w:tcPr>
            <w:tcW w:w="2088" w:type="dxa"/>
          </w:tcPr>
          <w:p w14:paraId="32CA201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0F3D65A0"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1B2F354" w14:textId="77777777" w:rsidTr="001C1ACE">
        <w:tc>
          <w:tcPr>
            <w:tcW w:w="2088" w:type="dxa"/>
          </w:tcPr>
          <w:p w14:paraId="1223068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64BD3C6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AC34ECD"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3F37D341" w14:textId="77777777" w:rsidTr="001C1ACE">
        <w:tc>
          <w:tcPr>
            <w:tcW w:w="2088" w:type="dxa"/>
          </w:tcPr>
          <w:p w14:paraId="092DA3BA"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36EED19D"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2EC52F9"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32B4F73" w14:textId="77777777" w:rsidTr="001C1ACE">
        <w:trPr>
          <w:trHeight w:val="197"/>
        </w:trPr>
        <w:tc>
          <w:tcPr>
            <w:tcW w:w="2088" w:type="dxa"/>
          </w:tcPr>
          <w:p w14:paraId="5BB0325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118725C5"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8C0AFF7" w14:textId="77777777" w:rsidR="001C1ACE" w:rsidRPr="004769ED" w:rsidRDefault="001C1ACE" w:rsidP="001C1ACE">
            <w:pPr>
              <w:pStyle w:val="SignatureLine"/>
              <w:spacing w:before="0"/>
              <w:ind w:left="0"/>
              <w:jc w:val="both"/>
              <w:rPr>
                <w:rFonts w:ascii="Helvetica Neue" w:hAnsi="Helvetica Neue"/>
                <w:sz w:val="22"/>
                <w:szCs w:val="22"/>
              </w:rPr>
            </w:pPr>
          </w:p>
        </w:tc>
      </w:tr>
    </w:tbl>
    <w:p w14:paraId="0F93DBE0" w14:textId="77777777" w:rsidR="001C1ACE" w:rsidRPr="004769ED" w:rsidRDefault="001C1ACE" w:rsidP="001C1ACE">
      <w:pPr>
        <w:rPr>
          <w:rFonts w:ascii="Helvetica Neue" w:hAnsi="Helvetica Neue"/>
        </w:rPr>
      </w:pPr>
    </w:p>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9"/>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confidential information defined accurately? Does it include a mention of trade secrets? Are the carveouts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Applicable law and jurisdiction. In case of a dispute, is it clear where to go?\</w:t>
      </w:r>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bookmarkStart w:id="0" w:name="_GoBack"/>
      <w:bookmarkEnd w:id="0"/>
    </w:p>
    <w:sectPr w:rsidR="00A92966" w:rsidRPr="004769ED" w:rsidSect="001C1ACE">
      <w:footerReference w:type="default" r:id="rId21"/>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F6C0B" w14:textId="77777777" w:rsidR="00AC59D9" w:rsidRDefault="00AC59D9">
      <w:r>
        <w:separator/>
      </w:r>
    </w:p>
  </w:endnote>
  <w:endnote w:type="continuationSeparator" w:id="0">
    <w:p w14:paraId="6551231D" w14:textId="77777777" w:rsidR="00AC59D9" w:rsidRDefault="00AC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9562EE">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9114" w14:textId="77777777" w:rsidR="004769ED" w:rsidRDefault="004769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02F49" w14:textId="77777777" w:rsidR="004769ED" w:rsidRDefault="004769ED" w:rsidP="001C1ACE">
    <w:pPr>
      <w:pStyle w:val="Footer"/>
      <w:spacing w:line="200" w:lineRule="exact"/>
      <w:jc w:val="center"/>
      <w:rPr>
        <w:rStyle w:val="PageNumber"/>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AE99C" w14:textId="77777777" w:rsidR="004769ED" w:rsidRDefault="004769ED" w:rsidP="00AB5DD9">
    <w:pPr>
      <w:pStyle w:val="Footer"/>
      <w:spacing w:line="200" w:lineRule="exact"/>
      <w:rPr>
        <w:rStyle w:val="PageNumbe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F9045" w14:textId="77777777" w:rsidR="00AC59D9" w:rsidRDefault="00AC59D9">
      <w:r>
        <w:separator/>
      </w:r>
    </w:p>
  </w:footnote>
  <w:footnote w:type="continuationSeparator" w:id="0">
    <w:p w14:paraId="40BAF5B6" w14:textId="77777777" w:rsidR="00AC59D9" w:rsidRDefault="00AC59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E81F9" w14:textId="77777777" w:rsidR="004769ED" w:rsidRDefault="00476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909DA" w14:textId="77777777" w:rsidR="004769ED" w:rsidRDefault="004769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A3E54" w14:textId="77777777" w:rsidR="004769ED" w:rsidRDefault="004769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9562EE"/>
    <w:rsid w:val="009C65BF"/>
    <w:rsid w:val="00A92966"/>
    <w:rsid w:val="00A92D0D"/>
    <w:rsid w:val="00AB5DD9"/>
    <w:rsid w:val="00AC59D9"/>
    <w:rsid w:val="00BC289F"/>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2456</Words>
  <Characters>14003</Characters>
  <Application>Microsoft Macintosh Word</Application>
  <DocSecurity>0</DocSecurity>
  <Lines>116</Lines>
  <Paragraphs>32</Paragraphs>
  <ScaleCrop>false</ScaleCrop>
  <Company>UC Hastings</Company>
  <LinksUpToDate>false</LinksUpToDate>
  <CharactersWithSpaces>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4</cp:revision>
  <dcterms:created xsi:type="dcterms:W3CDTF">2017-11-12T23:03:00Z</dcterms:created>
  <dcterms:modified xsi:type="dcterms:W3CDTF">2017-11-15T20:47:00Z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