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120" w:before="0"/>
        <w:jc w:val="center"/>
      </w:pPr>
      <w:r>
        <w:rPr>
          <w:rFonts w:ascii="Calibri" w:cs="Calibri" w:eastAsia="Calibri" w:hAnsi="Calibri"/>
          <w:b/>
          <w:bCs/>
          <w:color w:val="E21F26"/>
          <w:sz w:val="80"/>
          <w:szCs w:val="80"/>
        </w:rPr>
        <w:t xml:space="preserve">DIGITALLY NEXT</w:t>
      </w:r>
    </w:p>
    <w:p>
      <w:pPr>
        <w:spacing w:after="60" w:before="0"/>
        <w:jc w:val="center"/>
      </w:pPr>
      <w:r>
        <w:rPr>
          <w:rFonts w:ascii="Calibri" w:cs="Calibri" w:eastAsia="Calibri" w:hAnsi="Calibri"/>
          <w:color w:val="555555"/>
          <w:sz w:val="28"/>
          <w:szCs w:val="28"/>
        </w:rPr>
        <w:t xml:space="preserve">digitallynext.com</w:t>
      </w:r>
    </w:p>
    <w:p>
      <w:pPr>
        <w:spacing w:after="60" w:before="60"/>
      </w:pPr>
    </w:p>
    <w:p>
      <w:pPr>
        <w:shd w:fill="1A1A1A" w:val="clear"/>
        <w:spacing w:after="160" w:before="160"/>
        <w:jc w:val="center"/>
      </w:pPr>
      <w:r>
        <w:rPr>
          <w:rFonts w:ascii="Calibri" w:cs="Calibri" w:eastAsia="Calibri" w:hAnsi="Calibri"/>
          <w:b/>
          <w:bCs/>
          <w:color w:val="FFFFFF"/>
          <w:sz w:val="56"/>
          <w:szCs w:val="56"/>
        </w:rPr>
        <w:t xml:space="preserve">  SEO AUDIT REPORT  </w:t>
      </w:r>
    </w:p>
    <w:p>
      <w:pPr>
        <w:spacing w:after="60" w:before="60"/>
      </w:pPr>
    </w:p>
    <w:p>
      <w:pPr>
        <w:spacing w:after="60" w:before="60"/>
      </w:pPr>
    </w:p>
    <w:p>
      <w:pPr>
        <w:jc w:val="center"/>
      </w:pPr>
      <w:r>
        <w:rPr>
          <w:rFonts w:ascii="Calibri" w:cs="Calibri" w:eastAsia="Calibri" w:hAnsi="Calibri"/>
          <w:color w:val="555555"/>
          <w:sz w:val="26"/>
          <w:szCs w:val="26"/>
        </w:rPr>
        <w:t xml:space="preserve">11 May 2026</w:t>
      </w:r>
    </w:p>
    <w:p>
      <w:pPr>
        <w:spacing w:before="40"/>
        <w:jc w:val="center"/>
      </w:pPr>
      <w:r>
        <w:rPr>
          <w:rFonts w:ascii="Calibri" w:cs="Calibri" w:eastAsia="Calibri" w:hAnsi="Calibri"/>
          <w:color w:val="555555"/>
          <w:sz w:val="22"/>
          <w:szCs w:val="22"/>
        </w:rPr>
        <w:t xml:space="preserve">Business Type: Digital Marketing Agency</w:t>
      </w:r>
    </w:p>
    <w:p>
      <w:pPr>
        <w:spacing w:after="60" w:before="60"/>
      </w:pPr>
    </w:p>
    <w:p>
      <w:pPr>
        <w:spacing w:after="60" w:before="60"/>
      </w:pPr>
    </w:p>
    <w:p>
      <w:pPr>
        <w:jc w:val="center"/>
      </w:pPr>
      <w:r>
        <w:rPr>
          <w:rFonts w:ascii="Calibri" w:cs="Calibri" w:eastAsia="Calibri" w:hAnsi="Calibri"/>
          <w:i/>
          <w:iCs/>
          <w:color w:val="555555"/>
          <w:sz w:val="20"/>
          <w:szCs w:val="20"/>
        </w:rPr>
        <w:t xml:space="preserve">Methodology: 9 Parallel Specialised Subagents</w:t>
      </w:r>
    </w:p>
    <w:p>
      <w:pPr>
        <w:jc w:val="center"/>
      </w:pPr>
      <w:r>
        <w:rPr>
          <w:rFonts w:ascii="Calibri" w:cs="Calibri" w:eastAsia="Calibri" w:hAnsi="Calibri"/>
          <w:i/>
          <w:iCs/>
          <w:color w:val="555555"/>
          <w:sz w:val="18"/>
          <w:szCs w:val="18"/>
        </w:rPr>
        <w:t xml:space="preserve">Technical  |  Content  |  Schema  |  Sitemap  |  Performance  |  Visual  |  GEO  |  SXO  |  Backlinks</w:t>
      </w:r>
    </w:p>
    <w:p>
      <w:pPr>
        <w:spacing w:after="60" w:before="60"/>
      </w:pPr>
    </w:p>
    <w:p>
      <w:pPr>
        <w:spacing w:after="60" w:before="60"/>
      </w:pPr>
    </w:p>
    <w:p>
      <w:pPr>
        <w:spacing w:after="60" w:before="60"/>
      </w:pPr>
    </w:p>
    <w:p>
      <w:pPr>
        <w:shd w:fill="0EC8C5" w:val="clear"/>
        <w:spacing w:after="140" w:before="140"/>
        <w:jc w:val="center"/>
      </w:pPr>
      <w:r>
        <w:rPr>
          <w:rFonts w:ascii="Calibri" w:cs="Calibri" w:eastAsia="Calibri" w:hAnsi="Calibri"/>
          <w:b/>
          <w:bCs/>
          <w:color w:val="FFFFFF"/>
          <w:sz w:val="38"/>
          <w:szCs w:val="38"/>
        </w:rPr>
        <w:t xml:space="preserve">  Overall SEO Health Score:  41 / 100  </w:t>
      </w:r>
    </w:p>
    <w:p>
      <w:r>
        <w:br w:type="page"/>
      </w:r>
    </w:p>
    <w:p>
      <w:pPr>
        <w:sectPr>
          <w:pgSz w:w="11906" w:h="16838" w:orient="portrait"/>
          <w:pgMar w:top="1440" w:right="1440" w:bottom="1440" w:left="1440" w:header="708" w:footer="708" w:gutter="0"/>
          <w:pgNumType/>
          <w:docGrid w:linePitch="360"/>
        </w:sectPr>
      </w:pPr>
    </w:p>
    <w:p>
      <w:pPr>
        <w:pStyle w:val="Heading1"/>
        <w:pBdr>
          <w:bottom w:val="thick" w:color="E21F26" w:sz="8"/>
        </w:pBdr>
        <w:spacing w:after="160" w:before="400"/>
      </w:pPr>
      <w:r>
        <w:rPr>
          <w:rFonts w:ascii="Calibri" w:cs="Calibri" w:eastAsia="Calibri" w:hAnsi="Calibri"/>
          <w:b/>
          <w:bCs/>
          <w:color w:val="E21F26"/>
          <w:sz w:val="44"/>
          <w:szCs w:val="44"/>
        </w:rPr>
        <w:t xml:space="preserve">1. Executive Summary</w:t>
      </w:r>
    </w:p>
    <w:p>
      <w:pPr>
        <w:spacing w:after="80" w:before="80"/>
      </w:pPr>
      <w:r>
        <w:rPr>
          <w:rFonts w:ascii="Calibri" w:cs="Calibri" w:eastAsia="Calibri" w:hAnsi="Calibri"/>
          <w:color w:val="111111"/>
          <w:sz w:val="20"/>
          <w:szCs w:val="20"/>
        </w:rPr>
        <w:t xml:space="preserve">Full-site SEO audit of digitallynext.com conducted on 11 May 2026 using 9 parallel specialised subagents. Covers technical SEO, content quality (E-E-A-T), schema markup, sitemap structure, performance, visual/mobile rendering, AI search readiness (GEO/AEO), search experience optimisation (SXO), and backlink profile.</w:t>
      </w:r>
    </w:p>
    <w:p>
      <w:pPr>
        <w:spacing w:after="60" w:before="60"/>
      </w:pPr>
    </w:p>
    <w:p>
      <w:pPr>
        <w:pStyle w:val="Heading3"/>
        <w:spacing w:after="80" w:before="240"/>
      </w:pPr>
      <w:r>
        <w:rPr>
          <w:rFonts w:ascii="Calibri" w:cs="Calibri" w:eastAsia="Calibri" w:hAnsi="Calibri"/>
          <w:b/>
          <w:bCs/>
          <w:color w:val="CC0000"/>
          <w:sz w:val="26"/>
          <w:szCs w:val="26"/>
        </w:rPr>
        <w:t xml:space="preserve">Overall SEO Health Score: 41 / 100</w:t>
      </w:r>
    </w:p>
    <w:p>
      <w:pPr>
        <w:spacing w:after="60" w:before="60"/>
      </w:pP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800"/>
        <w:gridCol w:w="1600"/>
        <w:gridCol w:w="1800"/>
        <w:gridCol w:w="2300"/>
      </w:tblGrid>
      <w:tr>
        <w:trPr>
          <w:tblHeader/>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Category</w:t>
            </w:r>
          </w:p>
        </w:tc>
        <w:tc>
          <w:tcPr>
            <w:shd w:fill="1A1A1A" w:val="clear"/>
            <w:tcMar>
              <w:top w:type="dxa" w:w="80"/>
              <w:left w:type="dxa" w:w="140"/>
              <w:bottom w:type="dxa" w:w="80"/>
              <w:right w:type="dxa" w:w="140"/>
            </w:tcMar>
            <w:vAlign w:val="center"/>
          </w:tcPr>
          <w:p>
            <w:pPr>
              <w:jc w:val="center"/>
            </w:pPr>
            <w:r>
              <w:rPr>
                <w:rFonts w:ascii="Calibri" w:cs="Calibri" w:eastAsia="Calibri" w:hAnsi="Calibri"/>
                <w:b w:val="false"/>
                <w:bCs w:val="false"/>
                <w:color w:val="FFFFFF"/>
                <w:sz w:val="18"/>
                <w:szCs w:val="18"/>
              </w:rPr>
              <w:t xml:space="preserve">Weight</w:t>
            </w:r>
          </w:p>
        </w:tc>
        <w:tc>
          <w:tcPr>
            <w:shd w:fill="1A1A1A"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Score</w:t>
            </w:r>
          </w:p>
        </w:tc>
        <w:tc>
          <w:tcPr>
            <w:shd w:fill="1A1A1A" w:val="clear"/>
            <w:tcMar>
              <w:top w:type="dxa" w:w="80"/>
              <w:left w:type="dxa" w:w="140"/>
              <w:bottom w:type="dxa" w:w="80"/>
              <w:right w:type="dxa" w:w="140"/>
            </w:tcMar>
            <w:vAlign w:val="center"/>
          </w:tcPr>
          <w:p>
            <w:pPr>
              <w:jc w:val="center"/>
            </w:pPr>
            <w:r>
              <w:rPr>
                <w:rFonts w:ascii="Calibri" w:cs="Calibri" w:eastAsia="Calibri" w:hAnsi="Calibri"/>
                <w:b w:val="false"/>
                <w:bCs w:val="false"/>
                <w:color w:val="FFFFFF"/>
                <w:sz w:val="18"/>
                <w:szCs w:val="18"/>
              </w:rPr>
              <w:t xml:space="preserve">Weighted</w:t>
            </w:r>
          </w:p>
        </w:tc>
      </w:tr>
      <w:tr>
        <w:trPr>
          <w:tblHeader w:val="false"/>
        </w:trP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Technical SEO</w:t>
            </w:r>
          </w:p>
        </w:tc>
        <w:tc>
          <w:tcPr>
            <w:shd w:fill="F5F5F5" w:val="clear"/>
            <w:tcMar>
              <w:top w:type="dxa" w:w="80"/>
              <w:left w:type="dxa" w:w="140"/>
              <w:bottom w:type="dxa" w:w="80"/>
              <w:right w:type="dxa" w:w="140"/>
            </w:tcMar>
            <w:vAlign w:val="center"/>
          </w:tcPr>
          <w:p>
            <w:pPr>
              <w:jc w:val="center"/>
            </w:pPr>
            <w:r>
              <w:rPr>
                <w:rFonts w:ascii="Calibri" w:cs="Calibri" w:eastAsia="Calibri" w:hAnsi="Calibri"/>
                <w:b w:val="false"/>
                <w:bCs w:val="false"/>
                <w:color w:val="111111"/>
                <w:sz w:val="18"/>
                <w:szCs w:val="18"/>
              </w:rPr>
              <w:t xml:space="preserve">22%</w:t>
            </w:r>
          </w:p>
        </w:tc>
        <w:tc>
          <w:tcPr>
            <w:shd w:fill="F5F5F5" w:val="clear"/>
            <w:tcMar>
              <w:top w:type="dxa" w:w="80"/>
              <w:left w:type="dxa" w:w="140"/>
              <w:bottom w:type="dxa" w:w="80"/>
              <w:right w:type="dxa" w:w="140"/>
            </w:tcMar>
            <w:vAlign w:val="center"/>
          </w:tcPr>
          <w:p>
            <w:pPr>
              <w:jc w:val="center"/>
            </w:pPr>
            <w:r>
              <w:rPr>
                <w:rFonts w:ascii="Calibri" w:cs="Calibri" w:eastAsia="Calibri" w:hAnsi="Calibri"/>
                <w:b/>
                <w:bCs/>
                <w:color w:val="B35900"/>
                <w:sz w:val="18"/>
                <w:szCs w:val="18"/>
              </w:rPr>
              <w:t xml:space="preserve">42/100</w:t>
            </w:r>
          </w:p>
        </w:tc>
        <w:tc>
          <w:tcPr>
            <w:shd w:fill="F5F5F5" w:val="clear"/>
            <w:tcMar>
              <w:top w:type="dxa" w:w="80"/>
              <w:left w:type="dxa" w:w="140"/>
              <w:bottom w:type="dxa" w:w="80"/>
              <w:right w:type="dxa" w:w="140"/>
            </w:tcMar>
            <w:vAlign w:val="center"/>
          </w:tcPr>
          <w:p>
            <w:pPr>
              <w:jc w:val="center"/>
            </w:pPr>
            <w:r>
              <w:rPr>
                <w:rFonts w:ascii="Calibri" w:cs="Calibri" w:eastAsia="Calibri" w:hAnsi="Calibri"/>
                <w:b w:val="false"/>
                <w:bCs w:val="false"/>
                <w:color w:val="111111"/>
                <w:sz w:val="18"/>
                <w:szCs w:val="18"/>
              </w:rPr>
              <w:t xml:space="preserve">9.2</w:t>
            </w:r>
          </w:p>
        </w:tc>
      </w:tr>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Content Quality (E-E-A-T)</w:t>
            </w:r>
          </w:p>
        </w:tc>
        <w:tc>
          <w:tcPr>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11111"/>
                <w:sz w:val="18"/>
                <w:szCs w:val="18"/>
              </w:rPr>
              <w:t xml:space="preserve">23%</w:t>
            </w:r>
          </w:p>
        </w:tc>
        <w:tc>
          <w:tcPr>
            <w:shd w:fill="FFFFFF" w:val="clear"/>
            <w:tcMar>
              <w:top w:type="dxa" w:w="80"/>
              <w:left w:type="dxa" w:w="140"/>
              <w:bottom w:type="dxa" w:w="80"/>
              <w:right w:type="dxa" w:w="140"/>
            </w:tcMar>
            <w:vAlign w:val="center"/>
          </w:tcPr>
          <w:p>
            <w:pPr>
              <w:jc w:val="center"/>
            </w:pPr>
            <w:r>
              <w:rPr>
                <w:rFonts w:ascii="Calibri" w:cs="Calibri" w:eastAsia="Calibri" w:hAnsi="Calibri"/>
                <w:b/>
                <w:bCs/>
                <w:color w:val="B35900"/>
                <w:sz w:val="18"/>
                <w:szCs w:val="18"/>
              </w:rPr>
              <w:t xml:space="preserve">57/100</w:t>
            </w:r>
          </w:p>
        </w:tc>
        <w:tc>
          <w:tcPr>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11111"/>
                <w:sz w:val="18"/>
                <w:szCs w:val="18"/>
              </w:rPr>
              <w:t xml:space="preserve">13.1</w:t>
            </w:r>
          </w:p>
        </w:tc>
      </w:tr>
      <w:tr>
        <w:trPr>
          <w:tblHeader w:val="false"/>
        </w:trP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On-Page SEO</w:t>
            </w:r>
          </w:p>
        </w:tc>
        <w:tc>
          <w:tcPr>
            <w:shd w:fill="F5F5F5" w:val="clear"/>
            <w:tcMar>
              <w:top w:type="dxa" w:w="80"/>
              <w:left w:type="dxa" w:w="140"/>
              <w:bottom w:type="dxa" w:w="80"/>
              <w:right w:type="dxa" w:w="140"/>
            </w:tcMar>
            <w:vAlign w:val="center"/>
          </w:tcPr>
          <w:p>
            <w:pPr>
              <w:jc w:val="center"/>
            </w:pPr>
            <w:r>
              <w:rPr>
                <w:rFonts w:ascii="Calibri" w:cs="Calibri" w:eastAsia="Calibri" w:hAnsi="Calibri"/>
                <w:b w:val="false"/>
                <w:bCs w:val="false"/>
                <w:color w:val="111111"/>
                <w:sz w:val="18"/>
                <w:szCs w:val="18"/>
              </w:rPr>
              <w:t xml:space="preserve">20%</w:t>
            </w:r>
          </w:p>
        </w:tc>
        <w:tc>
          <w:tcPr>
            <w:shd w:fill="F5F5F5" w:val="clear"/>
            <w:tcMar>
              <w:top w:type="dxa" w:w="80"/>
              <w:left w:type="dxa" w:w="140"/>
              <w:bottom w:type="dxa" w:w="80"/>
              <w:right w:type="dxa" w:w="140"/>
            </w:tcMar>
            <w:vAlign w:val="center"/>
          </w:tcPr>
          <w:p>
            <w:pPr>
              <w:jc w:val="center"/>
            </w:pPr>
            <w:r>
              <w:rPr>
                <w:rFonts w:ascii="Calibri" w:cs="Calibri" w:eastAsia="Calibri" w:hAnsi="Calibri"/>
                <w:b/>
                <w:bCs/>
                <w:color w:val="CC0000"/>
                <w:sz w:val="18"/>
                <w:szCs w:val="18"/>
              </w:rPr>
              <w:t xml:space="preserve">38/100</w:t>
            </w:r>
          </w:p>
        </w:tc>
        <w:tc>
          <w:tcPr>
            <w:shd w:fill="F5F5F5" w:val="clear"/>
            <w:tcMar>
              <w:top w:type="dxa" w:w="80"/>
              <w:left w:type="dxa" w:w="140"/>
              <w:bottom w:type="dxa" w:w="80"/>
              <w:right w:type="dxa" w:w="140"/>
            </w:tcMar>
            <w:vAlign w:val="center"/>
          </w:tcPr>
          <w:p>
            <w:pPr>
              <w:jc w:val="center"/>
            </w:pPr>
            <w:r>
              <w:rPr>
                <w:rFonts w:ascii="Calibri" w:cs="Calibri" w:eastAsia="Calibri" w:hAnsi="Calibri"/>
                <w:b w:val="false"/>
                <w:bCs w:val="false"/>
                <w:color w:val="111111"/>
                <w:sz w:val="18"/>
                <w:szCs w:val="18"/>
              </w:rPr>
              <w:t xml:space="preserve">7.6</w:t>
            </w:r>
          </w:p>
        </w:tc>
      </w:tr>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Schema / Structured Data</w:t>
            </w:r>
          </w:p>
        </w:tc>
        <w:tc>
          <w:tcPr>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11111"/>
                <w:sz w:val="18"/>
                <w:szCs w:val="18"/>
              </w:rPr>
              <w:t xml:space="preserve">10%</w:t>
            </w:r>
          </w:p>
        </w:tc>
        <w:tc>
          <w:tcPr>
            <w:shd w:fill="FFFFFF" w:val="clear"/>
            <w:tcMar>
              <w:top w:type="dxa" w:w="80"/>
              <w:left w:type="dxa" w:w="140"/>
              <w:bottom w:type="dxa" w:w="80"/>
              <w:right w:type="dxa" w:w="140"/>
            </w:tcMar>
            <w:vAlign w:val="center"/>
          </w:tcPr>
          <w:p>
            <w:pPr>
              <w:jc w:val="center"/>
            </w:pPr>
            <w:r>
              <w:rPr>
                <w:rFonts w:ascii="Calibri" w:cs="Calibri" w:eastAsia="Calibri" w:hAnsi="Calibri"/>
                <w:b/>
                <w:bCs/>
                <w:color w:val="CC0000"/>
                <w:sz w:val="18"/>
                <w:szCs w:val="18"/>
              </w:rPr>
              <w:t xml:space="preserve">5/100</w:t>
            </w:r>
          </w:p>
        </w:tc>
        <w:tc>
          <w:tcPr>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11111"/>
                <w:sz w:val="18"/>
                <w:szCs w:val="18"/>
              </w:rPr>
              <w:t xml:space="preserve">0.5</w:t>
            </w:r>
          </w:p>
        </w:tc>
      </w:tr>
      <w:tr>
        <w:trPr>
          <w:tblHeader w:val="false"/>
        </w:trP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Performance (CWV)*</w:t>
            </w:r>
          </w:p>
        </w:tc>
        <w:tc>
          <w:tcPr>
            <w:shd w:fill="F5F5F5" w:val="clear"/>
            <w:tcMar>
              <w:top w:type="dxa" w:w="80"/>
              <w:left w:type="dxa" w:w="140"/>
              <w:bottom w:type="dxa" w:w="80"/>
              <w:right w:type="dxa" w:w="140"/>
            </w:tcMar>
            <w:vAlign w:val="center"/>
          </w:tcPr>
          <w:p>
            <w:pPr>
              <w:jc w:val="center"/>
            </w:pPr>
            <w:r>
              <w:rPr>
                <w:rFonts w:ascii="Calibri" w:cs="Calibri" w:eastAsia="Calibri" w:hAnsi="Calibri"/>
                <w:b w:val="false"/>
                <w:bCs w:val="false"/>
                <w:color w:val="111111"/>
                <w:sz w:val="18"/>
                <w:szCs w:val="18"/>
              </w:rPr>
              <w:t xml:space="preserve">10%</w:t>
            </w:r>
          </w:p>
        </w:tc>
        <w:tc>
          <w:tcPr>
            <w:shd w:fill="F5F5F5" w:val="clear"/>
            <w:tcMar>
              <w:top w:type="dxa" w:w="80"/>
              <w:left w:type="dxa" w:w="140"/>
              <w:bottom w:type="dxa" w:w="80"/>
              <w:right w:type="dxa" w:w="140"/>
            </w:tcMar>
            <w:vAlign w:val="center"/>
          </w:tcPr>
          <w:p>
            <w:pPr>
              <w:jc w:val="center"/>
            </w:pPr>
            <w:r>
              <w:rPr>
                <w:rFonts w:ascii="Calibri" w:cs="Calibri" w:eastAsia="Calibri" w:hAnsi="Calibri"/>
                <w:b/>
                <w:bCs/>
                <w:color w:val="B35900"/>
                <w:sz w:val="18"/>
                <w:szCs w:val="18"/>
              </w:rPr>
              <w:t xml:space="preserve">55/100</w:t>
            </w:r>
          </w:p>
        </w:tc>
        <w:tc>
          <w:tcPr>
            <w:shd w:fill="F5F5F5" w:val="clear"/>
            <w:tcMar>
              <w:top w:type="dxa" w:w="80"/>
              <w:left w:type="dxa" w:w="140"/>
              <w:bottom w:type="dxa" w:w="80"/>
              <w:right w:type="dxa" w:w="140"/>
            </w:tcMar>
            <w:vAlign w:val="center"/>
          </w:tcPr>
          <w:p>
            <w:pPr>
              <w:jc w:val="center"/>
            </w:pPr>
            <w:r>
              <w:rPr>
                <w:rFonts w:ascii="Calibri" w:cs="Calibri" w:eastAsia="Calibri" w:hAnsi="Calibri"/>
                <w:b w:val="false"/>
                <w:bCs w:val="false"/>
                <w:color w:val="111111"/>
                <w:sz w:val="18"/>
                <w:szCs w:val="18"/>
              </w:rPr>
              <w:t xml:space="preserve">5.5</w:t>
            </w:r>
          </w:p>
        </w:tc>
      </w:tr>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AI Search Readiness (GEO)</w:t>
            </w:r>
          </w:p>
        </w:tc>
        <w:tc>
          <w:tcPr>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11111"/>
                <w:sz w:val="18"/>
                <w:szCs w:val="18"/>
              </w:rPr>
              <w:t xml:space="preserve">10%</w:t>
            </w:r>
          </w:p>
        </w:tc>
        <w:tc>
          <w:tcPr>
            <w:shd w:fill="FFFFFF" w:val="clear"/>
            <w:tcMar>
              <w:top w:type="dxa" w:w="80"/>
              <w:left w:type="dxa" w:w="140"/>
              <w:bottom w:type="dxa" w:w="80"/>
              <w:right w:type="dxa" w:w="140"/>
            </w:tcMar>
            <w:vAlign w:val="center"/>
          </w:tcPr>
          <w:p>
            <w:pPr>
              <w:jc w:val="center"/>
            </w:pPr>
            <w:r>
              <w:rPr>
                <w:rFonts w:ascii="Calibri" w:cs="Calibri" w:eastAsia="Calibri" w:hAnsi="Calibri"/>
                <w:b/>
                <w:bCs/>
                <w:color w:val="CC0000"/>
                <w:sz w:val="18"/>
                <w:szCs w:val="18"/>
              </w:rPr>
              <w:t xml:space="preserve">34/100</w:t>
            </w:r>
          </w:p>
        </w:tc>
        <w:tc>
          <w:tcPr>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11111"/>
                <w:sz w:val="18"/>
                <w:szCs w:val="18"/>
              </w:rPr>
              <w:t xml:space="preserve">3.4</w:t>
            </w:r>
          </w:p>
        </w:tc>
      </w:tr>
      <w:tr>
        <w:trPr>
          <w:tblHeader w:val="false"/>
        </w:trP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Images</w:t>
            </w:r>
          </w:p>
        </w:tc>
        <w:tc>
          <w:tcPr>
            <w:shd w:fill="F5F5F5" w:val="clear"/>
            <w:tcMar>
              <w:top w:type="dxa" w:w="80"/>
              <w:left w:type="dxa" w:w="140"/>
              <w:bottom w:type="dxa" w:w="80"/>
              <w:right w:type="dxa" w:w="140"/>
            </w:tcMar>
            <w:vAlign w:val="center"/>
          </w:tcPr>
          <w:p>
            <w:pPr>
              <w:jc w:val="center"/>
            </w:pPr>
            <w:r>
              <w:rPr>
                <w:rFonts w:ascii="Calibri" w:cs="Calibri" w:eastAsia="Calibri" w:hAnsi="Calibri"/>
                <w:b w:val="false"/>
                <w:bCs w:val="false"/>
                <w:color w:val="111111"/>
                <w:sz w:val="18"/>
                <w:szCs w:val="18"/>
              </w:rPr>
              <w:t xml:space="preserve">5%</w:t>
            </w:r>
          </w:p>
        </w:tc>
        <w:tc>
          <w:tcPr>
            <w:shd w:fill="F5F5F5" w:val="clear"/>
            <w:tcMar>
              <w:top w:type="dxa" w:w="80"/>
              <w:left w:type="dxa" w:w="140"/>
              <w:bottom w:type="dxa" w:w="80"/>
              <w:right w:type="dxa" w:w="140"/>
            </w:tcMar>
            <w:vAlign w:val="center"/>
          </w:tcPr>
          <w:p>
            <w:pPr>
              <w:jc w:val="center"/>
            </w:pPr>
            <w:r>
              <w:rPr>
                <w:rFonts w:ascii="Calibri" w:cs="Calibri" w:eastAsia="Calibri" w:hAnsi="Calibri"/>
                <w:b/>
                <w:bCs/>
                <w:color w:val="CC0000"/>
                <w:sz w:val="18"/>
                <w:szCs w:val="18"/>
              </w:rPr>
              <w:t xml:space="preserve">35/100</w:t>
            </w:r>
          </w:p>
        </w:tc>
        <w:tc>
          <w:tcPr>
            <w:shd w:fill="F5F5F5" w:val="clear"/>
            <w:tcMar>
              <w:top w:type="dxa" w:w="80"/>
              <w:left w:type="dxa" w:w="140"/>
              <w:bottom w:type="dxa" w:w="80"/>
              <w:right w:type="dxa" w:w="140"/>
            </w:tcMar>
            <w:vAlign w:val="center"/>
          </w:tcPr>
          <w:p>
            <w:pPr>
              <w:jc w:val="center"/>
            </w:pPr>
            <w:r>
              <w:rPr>
                <w:rFonts w:ascii="Calibri" w:cs="Calibri" w:eastAsia="Calibri" w:hAnsi="Calibri"/>
                <w:b w:val="false"/>
                <w:bCs w:val="false"/>
                <w:color w:val="111111"/>
                <w:sz w:val="18"/>
                <w:szCs w:val="18"/>
              </w:rPr>
              <w:t xml:space="preserve">1.75</w:t>
            </w:r>
          </w:p>
        </w:tc>
      </w:tr>
      <w:tr>
        <w:trPr>
          <w:tblHeader w:val="false"/>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TOTAL</w:t>
            </w:r>
          </w:p>
        </w:tc>
        <w:tc>
          <w:tcPr>
            <w:shd w:fill="1A1A1A" w:val="clear"/>
            <w:tcMar>
              <w:top w:type="dxa" w:w="80"/>
              <w:left w:type="dxa" w:w="140"/>
              <w:bottom w:type="dxa" w:w="80"/>
              <w:right w:type="dxa" w:w="140"/>
            </w:tcMar>
            <w:vAlign w:val="center"/>
          </w:tcPr>
          <w:p>
            <w:pPr>
              <w:jc w:val="center"/>
            </w:pPr>
            <w:r>
              <w:rPr>
                <w:rFonts w:ascii="Calibri" w:cs="Calibri" w:eastAsia="Calibri" w:hAnsi="Calibri"/>
                <w:b w:val="false"/>
                <w:bCs w:val="false"/>
                <w:color w:val="FFFFFF"/>
                <w:sz w:val="18"/>
                <w:szCs w:val="18"/>
              </w:rPr>
              <w:t xml:space="preserve">—</w:t>
            </w:r>
          </w:p>
        </w:tc>
        <w:tc>
          <w:tcPr>
            <w:shd w:fill="1A1A1A"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41/100</w:t>
            </w:r>
          </w:p>
        </w:tc>
        <w:tc>
          <w:tcPr>
            <w:shd w:fill="1A1A1A" w:val="clear"/>
            <w:tcMar>
              <w:top w:type="dxa" w:w="80"/>
              <w:left w:type="dxa" w:w="140"/>
              <w:bottom w:type="dxa" w:w="80"/>
              <w:right w:type="dxa" w:w="140"/>
            </w:tcMar>
            <w:vAlign w:val="center"/>
          </w:tcPr>
          <w:p>
            <w:pPr>
              <w:jc w:val="center"/>
            </w:pPr>
            <w:r>
              <w:rPr>
                <w:rFonts w:ascii="Calibri" w:cs="Calibri" w:eastAsia="Calibri" w:hAnsi="Calibri"/>
                <w:b w:val="false"/>
                <w:bCs w:val="false"/>
                <w:color w:val="FFFFFF"/>
                <w:sz w:val="18"/>
                <w:szCs w:val="18"/>
              </w:rPr>
              <w:t xml:space="preserve">41</w:t>
            </w:r>
          </w:p>
        </w:tc>
      </w:tr>
    </w:tbl>
    <w:p>
      <w:pPr>
        <w:spacing w:after="60" w:before="60"/>
      </w:pPr>
    </w:p>
    <w:p>
      <w:pPr>
        <w:spacing w:after="80" w:before="80"/>
      </w:pPr>
      <w:r>
        <w:rPr>
          <w:rFonts w:ascii="Calibri" w:cs="Calibri" w:eastAsia="Calibri" w:hAnsi="Calibri"/>
          <w:i/>
          <w:iCs/>
          <w:color w:val="555555"/>
          <w:sz w:val="20"/>
          <w:szCs w:val="20"/>
        </w:rPr>
        <w:t xml:space="preserve">*Performance estimated — Google API credentials not configured; no live CWV data available.</w:t>
      </w:r>
    </w:p>
    <w:p>
      <w:pPr>
        <w:spacing w:after="60" w:before="60"/>
      </w:pPr>
    </w:p>
    <w:p>
      <w:pPr>
        <w:pStyle w:val="Heading3"/>
        <w:spacing w:after="80" w:before="240"/>
      </w:pPr>
      <w:r>
        <w:rPr>
          <w:rFonts w:ascii="Calibri" w:cs="Calibri" w:eastAsia="Calibri" w:hAnsi="Calibri"/>
          <w:b/>
          <w:bCs/>
          <w:color w:val="1A1A1A"/>
          <w:sz w:val="26"/>
          <w:szCs w:val="26"/>
        </w:rPr>
        <w:t xml:space="preserve">The Single Most Important Finding</w:t>
      </w:r>
    </w:p>
    <w:p>
      <w:pPr>
        <w:spacing w:after="80" w:before="80"/>
      </w:pPr>
      <w:r>
        <w:rPr>
          <w:rFonts w:ascii="Calibri" w:cs="Calibri" w:eastAsia="Calibri" w:hAnsi="Calibri"/>
          <w:color w:val="111111"/>
          <w:sz w:val="20"/>
          <w:szCs w:val="20"/>
        </w:rPr>
        <w:t xml:space="preserve">The site publishes 9 blog posts teaching readers how to fix AEO, GEO, schema markup, and AI search invisibility — and implements none of those fixes on its own pages. Zero JSON-LD schema, no llms.txt, blogs absent from sitemap, anonymous authors. This is simultaneously the biggest SEO gap and the strongest potential credibility signal: practicing what the agency explicitly preaches.</w:t>
      </w:r>
    </w:p>
    <w:p>
      <w:pPr>
        <w:spacing w:after="60" w:before="60"/>
      </w:pPr>
    </w:p>
    <w:p>
      <w:pPr>
        <w:pStyle w:val="Heading3"/>
        <w:spacing w:after="80" w:before="240"/>
      </w:pPr>
      <w:r>
        <w:rPr>
          <w:rFonts w:ascii="Calibri" w:cs="Calibri" w:eastAsia="Calibri" w:hAnsi="Calibri"/>
          <w:b/>
          <w:bCs/>
          <w:color w:val="1A1A1A"/>
          <w:sz w:val="26"/>
          <w:szCs w:val="26"/>
        </w:rPr>
        <w:t xml:space="preserve">Score Projection After Fixes</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200"/>
        <w:gridCol w:w="6300"/>
      </w:tblGrid>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Category</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Current  →  Projected</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Schema / Structured Data</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5/100  →  60+ (Week 1)</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AI Search Readiness (GEO)</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34/100  →  ~55 (Week 1)</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Technical SEO</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42/100  →  ~65 (Week 2)</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On-Page SEO</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38/100  →  ~55 (Week 2)</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Overall Health Score</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41/100  →  ~68–72 (full plan)</w:t>
            </w:r>
          </w:p>
        </w:tc>
      </w:tr>
    </w:tbl>
    <w:p>
      <w:pPr>
        <w:spacing w:after="60" w:before="60"/>
      </w:pPr>
    </w:p>
    <w:p>
      <w:pPr>
        <w:pBdr>
          <w:bottom w:val="single" w:color="E0E0E0" w:sz="4"/>
        </w:pBdr>
        <w:spacing w:after="160" w:before="160"/>
      </w:pPr>
    </w:p>
    <w:p>
      <w:r>
        <w:br w:type="page"/>
      </w:r>
    </w:p>
    <w:p>
      <w:pPr>
        <w:pStyle w:val="Heading1"/>
        <w:pBdr>
          <w:bottom w:val="thick" w:color="E21F26" w:sz="8"/>
        </w:pBdr>
        <w:spacing w:after="160" w:before="400"/>
      </w:pPr>
      <w:r>
        <w:rPr>
          <w:rFonts w:ascii="Calibri" w:cs="Calibri" w:eastAsia="Calibri" w:hAnsi="Calibri"/>
          <w:b/>
          <w:bCs/>
          <w:color w:val="E21F26"/>
          <w:sz w:val="44"/>
          <w:szCs w:val="44"/>
        </w:rPr>
        <w:t xml:space="preserve">2. Critical Issues — Fix Immediately</w:t>
      </w:r>
    </w:p>
    <w:p>
      <w:pPr>
        <w:pStyle w:val="Heading2"/>
        <w:spacing w:after="120" w:before="320"/>
      </w:pPr>
      <w:r>
        <w:rPr>
          <w:rFonts w:ascii="Calibri" w:cs="Calibri" w:eastAsia="Calibri" w:hAnsi="Calibri"/>
          <w:b/>
          <w:bCs/>
          <w:color w:val="1A1A1A"/>
          <w:sz w:val="32"/>
          <w:szCs w:val="32"/>
        </w:rPr>
        <w:t xml:space="preserve">2.1  Static Sitemap Misses 17 Live Pages</w:t>
      </w:r>
    </w:p>
    <w:p>
      <w:pPr>
        <w:spacing w:after="80" w:before="80"/>
      </w:pPr>
      <w:r>
        <w:rPr>
          <w:rFonts w:ascii="Calibri" w:cs="Calibri" w:eastAsia="Calibri" w:hAnsi="Calibri"/>
          <w:b/>
          <w:bCs/>
          <w:color w:val="111111"/>
          <w:sz w:val="20"/>
          <w:szCs w:val="20"/>
        </w:rPr>
        <w:t xml:space="preserve">File: public/sitemap.xml</w:t>
      </w:r>
    </w:p>
    <w:p>
      <w:pPr>
        <w:spacing w:after="80" w:before="80"/>
      </w:pPr>
      <w:r>
        <w:rPr>
          <w:rFonts w:ascii="Calibri" w:cs="Calibri" w:eastAsia="Calibri" w:hAnsi="Calibri"/>
          <w:color w:val="111111"/>
          <w:sz w:val="20"/>
          <w:szCs w:val="20"/>
        </w:rPr>
        <w:t xml:space="preserve">The sitemap is a hand-maintained static file listing only 11 URLs. All 9 published blog posts and all 8 individual case study detail pages are live (HTTP 200) but completely absent. Google cannot discover them via sitemap — they are only crawled when followed as internal links, which is slower and less reliable.</w:t>
      </w:r>
    </w:p>
    <w:p>
      <w:pPr>
        <w:spacing w:after="60" w:before="60"/>
      </w:pPr>
    </w:p>
    <w:p>
      <w:pPr>
        <w:pStyle w:val="Heading4"/>
        <w:spacing w:after="60" w:before="180"/>
      </w:pPr>
      <w:r>
        <w:rPr>
          <w:rFonts w:ascii="Calibri" w:cs="Calibri" w:eastAsia="Calibri" w:hAnsi="Calibri"/>
          <w:b/>
          <w:bCs/>
          <w:color w:val="555555"/>
          <w:sz w:val="22"/>
          <w:szCs w:val="22"/>
        </w:rPr>
        <w:t xml:space="preserve">Pages confirmed HTTP 200 but missing from sitemap:</w:t>
      </w:r>
    </w:p>
    <w:p>
      <w:pPr>
        <w:pStyle w:val="ListParagraph"/>
        <w:numPr>
          <w:ilvl w:val="0"/>
          <w:numId w:val="1"/>
        </w:numPr>
        <w:spacing w:after="40" w:before="40"/>
      </w:pPr>
      <w:r>
        <w:rPr>
          <w:rFonts w:ascii="Calibri" w:cs="Calibri" w:eastAsia="Calibri" w:hAnsi="Calibri"/>
          <w:color w:val="111111"/>
          <w:sz w:val="20"/>
          <w:szCs w:val="20"/>
        </w:rPr>
        <w:t xml:space="preserve">/blog</w:t>
      </w:r>
    </w:p>
    <w:p>
      <w:pPr>
        <w:pStyle w:val="ListParagraph"/>
        <w:numPr>
          <w:ilvl w:val="1"/>
          <w:numId w:val="1"/>
        </w:numPr>
        <w:spacing w:after="40" w:before="40"/>
      </w:pPr>
      <w:r>
        <w:rPr>
          <w:rFonts w:ascii="Calibri" w:cs="Calibri" w:eastAsia="Calibri" w:hAnsi="Calibri"/>
          <w:color w:val="111111"/>
          <w:sz w:val="20"/>
          <w:szCs w:val="20"/>
        </w:rPr>
        <w:t xml:space="preserve">/blog/zero-click-seo-2026-brand-visibility</w:t>
      </w:r>
    </w:p>
    <w:p>
      <w:pPr>
        <w:pStyle w:val="ListParagraph"/>
        <w:numPr>
          <w:ilvl w:val="1"/>
          <w:numId w:val="1"/>
        </w:numPr>
        <w:spacing w:after="40" w:before="40"/>
      </w:pPr>
      <w:r>
        <w:rPr>
          <w:rFonts w:ascii="Calibri" w:cs="Calibri" w:eastAsia="Calibri" w:hAnsi="Calibri"/>
          <w:color w:val="111111"/>
          <w:sz w:val="20"/>
          <w:szCs w:val="20"/>
        </w:rPr>
        <w:t xml:space="preserve">/blog/geo-aeo-ai-driven-search-strategy</w:t>
      </w:r>
    </w:p>
    <w:p>
      <w:pPr>
        <w:pStyle w:val="ListParagraph"/>
        <w:numPr>
          <w:ilvl w:val="1"/>
          <w:numId w:val="1"/>
        </w:numPr>
        <w:spacing w:after="40" w:before="40"/>
      </w:pPr>
      <w:r>
        <w:rPr>
          <w:rFonts w:ascii="Calibri" w:cs="Calibri" w:eastAsia="Calibri" w:hAnsi="Calibri"/>
          <w:color w:val="111111"/>
          <w:sz w:val="20"/>
          <w:szCs w:val="20"/>
        </w:rPr>
        <w:t xml:space="preserve">/blog/automation-to-decision-intelligence-marketing</w:t>
      </w:r>
    </w:p>
    <w:p>
      <w:pPr>
        <w:pStyle w:val="ListParagraph"/>
        <w:numPr>
          <w:ilvl w:val="1"/>
          <w:numId w:val="1"/>
        </w:numPr>
        <w:spacing w:after="40" w:before="40"/>
      </w:pPr>
      <w:r>
        <w:rPr>
          <w:rFonts w:ascii="Calibri" w:cs="Calibri" w:eastAsia="Calibri" w:hAnsi="Calibri"/>
          <w:color w:val="111111"/>
          <w:sz w:val="20"/>
          <w:szCs w:val="20"/>
        </w:rPr>
        <w:t xml:space="preserve">/blog/brand-visibility-chatgpt-gemini-perplexity-aeo-2026</w:t>
      </w:r>
    </w:p>
    <w:p>
      <w:pPr>
        <w:pStyle w:val="ListParagraph"/>
        <w:numPr>
          <w:ilvl w:val="1"/>
          <w:numId w:val="1"/>
        </w:numPr>
        <w:spacing w:after="40" w:before="40"/>
      </w:pPr>
      <w:r>
        <w:rPr>
          <w:rFonts w:ascii="Calibri" w:cs="Calibri" w:eastAsia="Calibri" w:hAnsi="Calibri"/>
          <w:color w:val="111111"/>
          <w:sz w:val="20"/>
          <w:szCs w:val="20"/>
        </w:rPr>
        <w:t xml:space="preserve">/blog/ai-marketing-trap-brands-automate-everything-brand-voice</w:t>
      </w:r>
    </w:p>
    <w:p>
      <w:pPr>
        <w:pStyle w:val="ListParagraph"/>
        <w:numPr>
          <w:ilvl w:val="1"/>
          <w:numId w:val="1"/>
        </w:numPr>
        <w:spacing w:after="40" w:before="40"/>
      </w:pPr>
      <w:r>
        <w:rPr>
          <w:rFonts w:ascii="Calibri" w:cs="Calibri" w:eastAsia="Calibri" w:hAnsi="Calibri"/>
          <w:color w:val="111111"/>
          <w:sz w:val="20"/>
          <w:szCs w:val="20"/>
        </w:rPr>
        <w:t xml:space="preserve">/blog/full-service-vs-specialist-marketing-agency-growth-stage</w:t>
      </w:r>
    </w:p>
    <w:p>
      <w:pPr>
        <w:pStyle w:val="ListParagraph"/>
        <w:numPr>
          <w:ilvl w:val="1"/>
          <w:numId w:val="1"/>
        </w:numPr>
        <w:spacing w:after="40" w:before="40"/>
      </w:pPr>
      <w:r>
        <w:rPr>
          <w:rFonts w:ascii="Calibri" w:cs="Calibri" w:eastAsia="Calibri" w:hAnsi="Calibri"/>
          <w:color w:val="111111"/>
          <w:sz w:val="20"/>
          <w:szCs w:val="20"/>
        </w:rPr>
        <w:t xml:space="preserve">/blog/hiring-indian-digital-marketing-agency-us-uk-brands</w:t>
      </w:r>
    </w:p>
    <w:p>
      <w:pPr>
        <w:pStyle w:val="ListParagraph"/>
        <w:numPr>
          <w:ilvl w:val="1"/>
          <w:numId w:val="1"/>
        </w:numPr>
        <w:spacing w:after="40" w:before="40"/>
      </w:pPr>
      <w:r>
        <w:rPr>
          <w:rFonts w:ascii="Calibri" w:cs="Calibri" w:eastAsia="Calibri" w:hAnsi="Calibri"/>
          <w:color w:val="111111"/>
          <w:sz w:val="20"/>
          <w:szCs w:val="20"/>
        </w:rPr>
        <w:t xml:space="preserve">/blog/global-brands-india-digital-marketing-failures-2026</w:t>
      </w:r>
    </w:p>
    <w:p>
      <w:pPr>
        <w:pStyle w:val="ListParagraph"/>
        <w:numPr>
          <w:ilvl w:val="1"/>
          <w:numId w:val="1"/>
        </w:numPr>
        <w:spacing w:after="40" w:before="40"/>
      </w:pPr>
      <w:r>
        <w:rPr>
          <w:rFonts w:ascii="Calibri" w:cs="Calibri" w:eastAsia="Calibri" w:hAnsi="Calibri"/>
          <w:color w:val="111111"/>
          <w:sz w:val="20"/>
          <w:szCs w:val="20"/>
        </w:rPr>
        <w:t xml:space="preserve">/blog/marketing-automation-vs-ai-marketing-2026</w:t>
      </w:r>
    </w:p>
    <w:p>
      <w:pPr>
        <w:pStyle w:val="ListParagraph"/>
        <w:numPr>
          <w:ilvl w:val="0"/>
          <w:numId w:val="1"/>
        </w:numPr>
        <w:spacing w:after="40" w:before="40"/>
      </w:pPr>
      <w:r>
        <w:rPr>
          <w:rFonts w:ascii="Calibri" w:cs="Calibri" w:eastAsia="Calibri" w:hAnsi="Calibri"/>
          <w:color w:val="111111"/>
          <w:sz w:val="20"/>
          <w:szCs w:val="20"/>
        </w:rPr>
        <w:t xml:space="preserve">/case-studies/advent-global</w:t>
      </w:r>
    </w:p>
    <w:p>
      <w:pPr>
        <w:pStyle w:val="ListParagraph"/>
        <w:numPr>
          <w:ilvl w:val="0"/>
          <w:numId w:val="1"/>
        </w:numPr>
        <w:spacing w:after="40" w:before="40"/>
      </w:pPr>
      <w:r>
        <w:rPr>
          <w:rFonts w:ascii="Calibri" w:cs="Calibri" w:eastAsia="Calibri" w:hAnsi="Calibri"/>
          <w:color w:val="111111"/>
          <w:sz w:val="20"/>
          <w:szCs w:val="20"/>
        </w:rPr>
        <w:t xml:space="preserve">/case-studies/neotech-genomics</w:t>
      </w:r>
    </w:p>
    <w:p>
      <w:pPr>
        <w:pStyle w:val="ListParagraph"/>
        <w:numPr>
          <w:ilvl w:val="0"/>
          <w:numId w:val="1"/>
        </w:numPr>
        <w:spacing w:after="40" w:before="40"/>
      </w:pPr>
      <w:r>
        <w:rPr>
          <w:rFonts w:ascii="Calibri" w:cs="Calibri" w:eastAsia="Calibri" w:hAnsi="Calibri"/>
          <w:color w:val="111111"/>
          <w:sz w:val="20"/>
          <w:szCs w:val="20"/>
        </w:rPr>
        <w:t xml:space="preserve">/case-studies/signia</w:t>
      </w:r>
    </w:p>
    <w:p>
      <w:pPr>
        <w:pStyle w:val="ListParagraph"/>
        <w:numPr>
          <w:ilvl w:val="0"/>
          <w:numId w:val="1"/>
        </w:numPr>
        <w:spacing w:after="40" w:before="40"/>
      </w:pPr>
      <w:r>
        <w:rPr>
          <w:rFonts w:ascii="Calibri" w:cs="Calibri" w:eastAsia="Calibri" w:hAnsi="Calibri"/>
          <w:color w:val="111111"/>
          <w:sz w:val="20"/>
          <w:szCs w:val="20"/>
        </w:rPr>
        <w:t xml:space="preserve">/case-studies/insurtech-pan-india</w:t>
      </w:r>
    </w:p>
    <w:p>
      <w:pPr>
        <w:pStyle w:val="ListParagraph"/>
        <w:numPr>
          <w:ilvl w:val="0"/>
          <w:numId w:val="1"/>
        </w:numPr>
        <w:spacing w:after="40" w:before="40"/>
      </w:pPr>
      <w:r>
        <w:rPr>
          <w:rFonts w:ascii="Calibri" w:cs="Calibri" w:eastAsia="Calibri" w:hAnsi="Calibri"/>
          <w:color w:val="111111"/>
          <w:sz w:val="20"/>
          <w:szCs w:val="20"/>
        </w:rPr>
        <w:t xml:space="preserve">/case-studies/fintech-student-value-card</w:t>
      </w:r>
    </w:p>
    <w:p>
      <w:pPr>
        <w:pStyle w:val="ListParagraph"/>
        <w:numPr>
          <w:ilvl w:val="0"/>
          <w:numId w:val="1"/>
        </w:numPr>
        <w:spacing w:after="40" w:before="40"/>
      </w:pPr>
      <w:r>
        <w:rPr>
          <w:rFonts w:ascii="Calibri" w:cs="Calibri" w:eastAsia="Calibri" w:hAnsi="Calibri"/>
          <w:color w:val="111111"/>
          <w:sz w:val="20"/>
          <w:szCs w:val="20"/>
        </w:rPr>
        <w:t xml:space="preserve">/case-studies/real-estate-advisory</w:t>
      </w:r>
    </w:p>
    <w:p>
      <w:pPr>
        <w:pStyle w:val="ListParagraph"/>
        <w:numPr>
          <w:ilvl w:val="0"/>
          <w:numId w:val="1"/>
        </w:numPr>
        <w:spacing w:after="40" w:before="40"/>
      </w:pPr>
      <w:r>
        <w:rPr>
          <w:rFonts w:ascii="Calibri" w:cs="Calibri" w:eastAsia="Calibri" w:hAnsi="Calibri"/>
          <w:color w:val="111111"/>
          <w:sz w:val="20"/>
          <w:szCs w:val="20"/>
        </w:rPr>
        <w:t xml:space="preserve">/case-studies/legal-ip-advisory</w:t>
      </w:r>
    </w:p>
    <w:p>
      <w:pPr>
        <w:pStyle w:val="ListParagraph"/>
        <w:numPr>
          <w:ilvl w:val="0"/>
          <w:numId w:val="1"/>
        </w:numPr>
        <w:spacing w:after="40" w:before="40"/>
      </w:pPr>
      <w:r>
        <w:rPr>
          <w:rFonts w:ascii="Calibri" w:cs="Calibri" w:eastAsia="Calibri" w:hAnsi="Calibri"/>
          <w:color w:val="111111"/>
          <w:sz w:val="20"/>
          <w:szCs w:val="20"/>
        </w:rPr>
        <w:t xml:space="preserve">/case-studies/judaica-art-gallery</w:t>
      </w:r>
    </w:p>
    <w:p>
      <w:pPr>
        <w:spacing w:after="60" w:before="60"/>
      </w:pPr>
    </w:p>
    <w:p>
      <w:pPr>
        <w:pStyle w:val="Heading4"/>
        <w:spacing w:after="60" w:before="180"/>
      </w:pPr>
      <w:r>
        <w:rPr>
          <w:rFonts w:ascii="Calibri" w:cs="Calibri" w:eastAsia="Calibri" w:hAnsi="Calibri"/>
          <w:b/>
          <w:bCs/>
          <w:color w:val="555555"/>
          <w:sz w:val="22"/>
          <w:szCs w:val="22"/>
        </w:rPr>
        <w:t xml:space="preserve">Additional sitemap issues:</w:t>
      </w:r>
    </w:p>
    <w:p>
      <w:pPr>
        <w:pStyle w:val="ListParagraph"/>
        <w:numPr>
          <w:ilvl w:val="0"/>
          <w:numId w:val="1"/>
        </w:numPr>
        <w:spacing w:after="40" w:before="40"/>
      </w:pPr>
      <w:r>
        <w:rPr>
          <w:rFonts w:ascii="Calibri" w:cs="Calibri" w:eastAsia="Calibri" w:hAnsi="Calibri"/>
          <w:color w:val="111111"/>
          <w:sz w:val="20"/>
          <w:szCs w:val="20"/>
        </w:rPr>
        <w:t xml:space="preserve">No &lt;lastmod&gt; tags on any URL — Google treats all pages as equally stale</w:t>
      </w:r>
    </w:p>
    <w:p>
      <w:pPr>
        <w:pStyle w:val="ListParagraph"/>
        <w:numPr>
          <w:ilvl w:val="0"/>
          <w:numId w:val="1"/>
        </w:numPr>
        <w:spacing w:after="40" w:before="40"/>
      </w:pPr>
      <w:r>
        <w:rPr>
          <w:rFonts w:ascii="Calibri" w:cs="Calibri" w:eastAsia="Calibri" w:hAnsi="Calibri"/>
          <w:color w:val="111111"/>
          <w:sz w:val="20"/>
          <w:szCs w:val="20"/>
        </w:rPr>
        <w:t xml:space="preserve">&lt;changefreq&gt; and &lt;priority&gt; tags present — both ignored by Google since 2023</w:t>
      </w:r>
    </w:p>
    <w:p>
      <w:pPr>
        <w:pStyle w:val="ListParagraph"/>
        <w:numPr>
          <w:ilvl w:val="0"/>
          <w:numId w:val="1"/>
        </w:numPr>
        <w:spacing w:after="40" w:before="40"/>
      </w:pPr>
      <w:r>
        <w:rPr>
          <w:rFonts w:ascii="Calibri" w:cs="Calibri" w:eastAsia="Calibri" w:hAnsi="Calibri"/>
          <w:color w:val="111111"/>
          <w:sz w:val="20"/>
          <w:szCs w:val="20"/>
        </w:rPr>
        <w:t xml:space="preserve">/design-portfolio (live, HTTP 200) missing from sitemap</w:t>
      </w:r>
    </w:p>
    <w:p>
      <w:pPr>
        <w:spacing w:after="60" w:before="60"/>
      </w:pPr>
    </w:p>
    <w:p>
      <w:pPr>
        <w:pStyle w:val="Heading4"/>
        <w:spacing w:after="60" w:before="180"/>
      </w:pPr>
      <w:r>
        <w:rPr>
          <w:rFonts w:ascii="Calibri" w:cs="Calibri" w:eastAsia="Calibri" w:hAnsi="Calibri"/>
          <w:b/>
          <w:bCs/>
          <w:color w:val="555555"/>
          <w:sz w:val="22"/>
          <w:szCs w:val="22"/>
        </w:rPr>
        <w:t xml:space="preserve">Fix: Replace public/sitemap.xml with dynamic src/app/sitemap.ts</w:t>
      </w:r>
    </w:p>
    <w:p>
      <w:pPr>
        <w:spacing w:after="80" w:before="80"/>
      </w:pPr>
      <w:r>
        <w:rPr>
          <w:rFonts w:ascii="Calibri" w:cs="Calibri" w:eastAsia="Calibri" w:hAnsi="Calibri"/>
          <w:color w:val="111111"/>
          <w:sz w:val="20"/>
          <w:szCs w:val="20"/>
        </w:rPr>
        <w:t xml:space="preserve">A Next.js Metadata API sitemap route queries Sanity for all published post slugs (with publishedAt as lastModified) and iterates caseStudies from src/data/casestudy.ts. Expected URLs after fix: ~30, growing automatically with each new blog post.</w:t>
      </w:r>
    </w:p>
    <w:p>
      <w:pPr>
        <w:spacing w:after="60" w:before="60"/>
      </w:pPr>
    </w:p>
    <w:p>
      <w:pPr>
        <w:pStyle w:val="Heading2"/>
        <w:spacing w:after="120" w:before="320"/>
      </w:pPr>
      <w:r>
        <w:rPr>
          <w:rFonts w:ascii="Calibri" w:cs="Calibri" w:eastAsia="Calibri" w:hAnsi="Calibri"/>
          <w:b/>
          <w:bCs/>
          <w:color w:val="1A1A1A"/>
          <w:sz w:val="32"/>
          <w:szCs w:val="32"/>
        </w:rPr>
        <w:t xml:space="preserve">2.2  Zero JSON-LD Structured Data Across Entire Site</w:t>
      </w:r>
    </w:p>
    <w:p>
      <w:pPr>
        <w:spacing w:after="80" w:before="80"/>
      </w:pPr>
      <w:r>
        <w:rPr>
          <w:rFonts w:ascii="Calibri" w:cs="Calibri" w:eastAsia="Calibri" w:hAnsi="Calibri"/>
          <w:b/>
          <w:bCs/>
          <w:color w:val="111111"/>
          <w:sz w:val="20"/>
          <w:szCs w:val="20"/>
        </w:rPr>
        <w:t xml:space="preserve">File: src/app/layout.tsx</w:t>
      </w:r>
    </w:p>
    <w:p>
      <w:pPr>
        <w:spacing w:after="80" w:before="80"/>
      </w:pPr>
      <w:r>
        <w:rPr>
          <w:rFonts w:ascii="Calibri" w:cs="Calibri" w:eastAsia="Calibri" w:hAnsi="Calibri"/>
          <w:color w:val="111111"/>
          <w:sz w:val="20"/>
          <w:szCs w:val="20"/>
        </w:rPr>
        <w:t xml:space="preserve">Confirmed across all pages: homepage, all 5 service pages, case studies, blog, and contact. No Organization, WebSite, Service, BreadcrumbList, BlogPosting, or FAQPage schema exists anywhere. The site is an entity black hole for AI models and misses every structured-data rich result.</w:t>
      </w:r>
    </w:p>
    <w:p>
      <w:pPr>
        <w:spacing w:after="60" w:before="60"/>
      </w:pP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200"/>
        <w:gridCol w:w="6300"/>
      </w:tblGrid>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Schema Type</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Status</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Organization (homepage)</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MISSING — Critical</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LocalBusiness (homepage)</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MISSING — Critical</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Service (per service page)</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MISSING — Critical</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BlogPosting (blog posts)</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MISSING — Critical</w:t>
            </w:r>
          </w:p>
        </w:tc>
      </w:tr>
      <w:tr>
        <w:trPr>
          <w:tblHeader w:val="false"/>
        </w:trP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BreadcrumbList (interior pages)</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MISSING</w:t>
            </w:r>
          </w:p>
        </w:tc>
      </w:tr>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WebSite with SearchAction</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MISSING</w:t>
            </w:r>
          </w:p>
        </w:tc>
      </w:tr>
      <w:tr>
        <w:trPr>
          <w:tblHeader w:val="false"/>
        </w:trP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ItemList (case studies listing)</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MISSING</w:t>
            </w:r>
          </w:p>
        </w:tc>
      </w:tr>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FAQPage*</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faqsJson exists in Sanity but never rendered as JSON-LD</w:t>
            </w:r>
          </w:p>
        </w:tc>
      </w:tr>
    </w:tbl>
    <w:p>
      <w:pPr>
        <w:spacing w:after="60" w:before="60"/>
      </w:pPr>
    </w:p>
    <w:p>
      <w:pPr>
        <w:spacing w:after="80" w:before="80"/>
      </w:pPr>
      <w:r>
        <w:rPr>
          <w:rFonts w:ascii="Calibri" w:cs="Calibri" w:eastAsia="Calibri" w:hAnsi="Calibri"/>
          <w:i/>
          <w:iCs/>
          <w:color w:val="555555"/>
          <w:sz w:val="20"/>
          <w:szCs w:val="20"/>
        </w:rPr>
        <w:t xml:space="preserve">*FAQPage on commercial sites: no Google rich result benefit post-Aug 2023. AI/LLM citation benefit remains — faqsJson already exists on every post, just needs to be injected as JSON-LD.</w:t>
      </w:r>
    </w:p>
    <w:p>
      <w:pPr>
        <w:spacing w:after="60" w:before="60"/>
      </w:pPr>
    </w:p>
    <w:p>
      <w:pPr>
        <w:spacing w:after="80" w:before="80"/>
      </w:pPr>
      <w:r>
        <w:rPr>
          <w:rFonts w:ascii="Calibri" w:cs="Calibri" w:eastAsia="Calibri" w:hAnsi="Calibri"/>
          <w:color w:val="111111"/>
          <w:sz w:val="20"/>
          <w:szCs w:val="20"/>
        </w:rPr>
        <w:t xml:space="preserve">Adding Organization + BlogPosting + Service schema is a 1–2 day developer task. It alone raises the GEO score from 34 to approximately 52.</w:t>
      </w:r>
    </w:p>
    <w:p>
      <w:pPr>
        <w:spacing w:after="60" w:before="60"/>
      </w:pPr>
    </w:p>
    <w:p>
      <w:pPr>
        <w:pStyle w:val="Heading2"/>
        <w:spacing w:after="120" w:before="320"/>
      </w:pPr>
      <w:r>
        <w:rPr>
          <w:rFonts w:ascii="Calibri" w:cs="Calibri" w:eastAsia="Calibri" w:hAnsi="Calibri"/>
          <w:b/>
          <w:bCs/>
          <w:color w:val="1A1A1A"/>
          <w:sz w:val="32"/>
          <w:szCs w:val="32"/>
        </w:rPr>
        <w:t xml:space="preserve">2.3  Live Content Errors in Case Study Data</w:t>
      </w:r>
    </w:p>
    <w:p>
      <w:pPr>
        <w:spacing w:after="80" w:before="80"/>
      </w:pPr>
      <w:r>
        <w:rPr>
          <w:rFonts w:ascii="Calibri" w:cs="Calibri" w:eastAsia="Calibri" w:hAnsi="Calibri"/>
          <w:b/>
          <w:bCs/>
          <w:color w:val="111111"/>
          <w:sz w:val="20"/>
          <w:szCs w:val="20"/>
        </w:rPr>
        <w:t xml:space="preserve">File: src/data/casestudy.ts</w:t>
      </w:r>
    </w:p>
    <w:p>
      <w:pPr>
        <w:spacing w:after="60" w:before="60"/>
      </w:pP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200"/>
        <w:gridCol w:w="6300"/>
      </w:tblGrid>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Error</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Detail</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Signia boilerplate in 5 case studies</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Case studies 4–8 all have the Signia hearing aids description in about.quote. An InsurTech case study reads about hearing devices.</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Lorem ipsum in live content</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Judaica Art Gallery (id: 8) has lorem ipsum in about.quote — published on production.</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"Mix of Strategy" placeholder</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Every case study's approach.body reads "Mix of Strategy" — a two-word placeholder with no elaboration.</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Identical approach.cards</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All 8 case studies use the same labels: "Functional" / "Operational pursuits" regardless of client.</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Generic boilerplate listing text</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Same "From ambitious startups..." sentence appears identically on all 8 case study cards.</w:t>
            </w:r>
          </w:p>
        </w:tc>
      </w:tr>
    </w:tbl>
    <w:p>
      <w:pPr>
        <w:spacing w:after="60" w:before="60"/>
      </w:pPr>
    </w:p>
    <w:p>
      <w:pPr>
        <w:pStyle w:val="Heading2"/>
        <w:spacing w:after="120" w:before="320"/>
      </w:pPr>
      <w:r>
        <w:rPr>
          <w:rFonts w:ascii="Calibri" w:cs="Calibri" w:eastAsia="Calibri" w:hAnsi="Calibri"/>
          <w:b/>
          <w:bCs/>
          <w:color w:val="1A1A1A"/>
          <w:sz w:val="32"/>
          <w:szCs w:val="32"/>
        </w:rPr>
        <w:t xml:space="preserve">2.4  llms.txt Missing</w:t>
      </w:r>
    </w:p>
    <w:p>
      <w:pPr>
        <w:spacing w:after="80" w:before="80"/>
      </w:pPr>
      <w:r>
        <w:rPr>
          <w:rFonts w:ascii="Calibri" w:cs="Calibri" w:eastAsia="Calibri" w:hAnsi="Calibri"/>
          <w:b/>
          <w:bCs/>
          <w:color w:val="111111"/>
          <w:sz w:val="20"/>
          <w:szCs w:val="20"/>
        </w:rPr>
        <w:t xml:space="preserve">File to create: public/llms.txt</w:t>
      </w:r>
    </w:p>
    <w:p>
      <w:pPr>
        <w:spacing w:after="80" w:before="80"/>
      </w:pPr>
      <w:r>
        <w:rPr>
          <w:rFonts w:ascii="Calibri" w:cs="Calibri" w:eastAsia="Calibri" w:hAnsi="Calibri"/>
          <w:color w:val="111111"/>
          <w:sz w:val="20"/>
          <w:szCs w:val="20"/>
        </w:rPr>
        <w:t xml:space="preserve">HTTP 404 at https://www.digitallynext.com/llms.txt. The file is read by LLM crawlers (Perplexity, GPTBot) to understand which content is authoritative. The site publishes blog posts about AI search invisibility while itself absent from the llms.txt standard — the most ironic gap in this audit.</w:t>
      </w:r>
    </w:p>
    <w:p>
      <w:pPr>
        <w:spacing w:after="80" w:before="80"/>
      </w:pPr>
      <w:r>
        <w:rPr>
          <w:rFonts w:ascii="Calibri" w:cs="Calibri" w:eastAsia="Calibri" w:hAnsi="Calibri"/>
          <w:color w:val="111111"/>
          <w:sz w:val="20"/>
          <w:szCs w:val="20"/>
        </w:rPr>
        <w:t xml:space="preserve">Fix: create public/llms.txt with brand description, service links, blog post links, contact info, and social profiles. Place the file in public/ and Next.js serves it automatically.</w:t>
      </w:r>
    </w:p>
    <w:p>
      <w:pPr>
        <w:spacing w:after="60" w:before="60"/>
      </w:pPr>
    </w:p>
    <w:p>
      <w:pPr>
        <w:pBdr>
          <w:bottom w:val="single" w:color="E0E0E0" w:sz="4"/>
        </w:pBdr>
        <w:spacing w:after="160" w:before="160"/>
      </w:pPr>
    </w:p>
    <w:p>
      <w:r>
        <w:br w:type="page"/>
      </w:r>
    </w:p>
    <w:p>
      <w:pPr>
        <w:pStyle w:val="Heading1"/>
        <w:pBdr>
          <w:bottom w:val="thick" w:color="E21F26" w:sz="8"/>
        </w:pBdr>
        <w:spacing w:after="160" w:before="400"/>
      </w:pPr>
      <w:r>
        <w:rPr>
          <w:rFonts w:ascii="Calibri" w:cs="Calibri" w:eastAsia="Calibri" w:hAnsi="Calibri"/>
          <w:b/>
          <w:bCs/>
          <w:color w:val="E21F26"/>
          <w:sz w:val="44"/>
          <w:szCs w:val="44"/>
        </w:rPr>
        <w:t xml:space="preserve">3. High Priority — Fix Within 1 Week</w:t>
      </w:r>
    </w:p>
    <w:p>
      <w:pPr>
        <w:pStyle w:val="Heading2"/>
        <w:spacing w:after="120" w:before="320"/>
      </w:pPr>
      <w:r>
        <w:rPr>
          <w:rFonts w:ascii="Calibri" w:cs="Calibri" w:eastAsia="Calibri" w:hAnsi="Calibri"/>
          <w:b/>
          <w:bCs/>
          <w:color w:val="1A1A1A"/>
          <w:sz w:val="32"/>
          <w:szCs w:val="32"/>
        </w:rPr>
        <w:t xml:space="preserve">3.1  SEO Service Page: Slug / Title Mismatch</w:t>
      </w:r>
    </w:p>
    <w:p>
      <w:pPr>
        <w:spacing w:after="80" w:before="80"/>
      </w:pPr>
      <w:r>
        <w:rPr>
          <w:rFonts w:ascii="Calibri" w:cs="Calibri" w:eastAsia="Calibri" w:hAnsi="Calibri"/>
          <w:b/>
          <w:bCs/>
          <w:color w:val="111111"/>
          <w:sz w:val="20"/>
          <w:szCs w:val="20"/>
        </w:rPr>
        <w:t xml:space="preserve">File: src/data/services.ts</w:t>
      </w:r>
    </w:p>
    <w:p>
      <w:pPr>
        <w:spacing w:after="80" w:before="80"/>
      </w:pPr>
      <w:r>
        <w:rPr>
          <w:rFonts w:ascii="Calibri" w:cs="Calibri" w:eastAsia="Calibri" w:hAnsi="Calibri"/>
          <w:color w:val="111111"/>
          <w:sz w:val="20"/>
          <w:szCs w:val="20"/>
        </w:rPr>
        <w:t xml:space="preserve">The page at /services/seo-optimization is titled "Performance, Distribution &amp; Demand." The word "SEO" does not appear in the H1 or page title. This page cannot rank for any SEO-related query — the slug and the content are completely decoupled. The SXO audit scored the "SEO Buyer" persona at 22/100 — the weakest of all four personas evaluated.</w:t>
      </w:r>
    </w:p>
    <w:p>
      <w:pPr>
        <w:spacing w:after="80" w:before="80"/>
      </w:pPr>
      <w:r>
        <w:rPr>
          <w:rFonts w:ascii="Calibri" w:cs="Calibri" w:eastAsia="Calibri" w:hAnsi="Calibri"/>
          <w:color w:val="111111"/>
          <w:sz w:val="20"/>
          <w:szCs w:val="20"/>
        </w:rPr>
        <w:t xml:space="preserve">Fix: update service title/H1 to include "SEO" prominently, or create a dedicated /services/seo page with SEO-first title, deliverable checklist, case study metric, and "Get a free SEO audit" CTA.</w:t>
      </w:r>
    </w:p>
    <w:p>
      <w:pPr>
        <w:spacing w:after="60" w:before="60"/>
      </w:pPr>
    </w:p>
    <w:p>
      <w:pPr>
        <w:pStyle w:val="Heading2"/>
        <w:spacing w:after="120" w:before="320"/>
      </w:pPr>
      <w:r>
        <w:rPr>
          <w:rFonts w:ascii="Calibri" w:cs="Calibri" w:eastAsia="Calibri" w:hAnsi="Calibri"/>
          <w:b/>
          <w:bCs/>
          <w:color w:val="1A1A1A"/>
          <w:sz w:val="32"/>
          <w:szCs w:val="32"/>
        </w:rPr>
        <w:t xml:space="preserve">3.2  Anonymous Authors on All Blog Posts</w:t>
      </w:r>
    </w:p>
    <w:p>
      <w:pPr>
        <w:spacing w:after="80" w:before="80"/>
      </w:pPr>
      <w:r>
        <w:rPr>
          <w:rFonts w:ascii="Calibri" w:cs="Calibri" w:eastAsia="Calibri" w:hAnsi="Calibri"/>
          <w:b/>
          <w:bCs/>
          <w:color w:val="111111"/>
          <w:sz w:val="20"/>
          <w:szCs w:val="20"/>
        </w:rPr>
        <w:t xml:space="preserve">Source: Sanity CMS — Author documents</w:t>
      </w:r>
    </w:p>
    <w:p>
      <w:pPr>
        <w:spacing w:after="80" w:before="80"/>
      </w:pPr>
      <w:r>
        <w:rPr>
          <w:rFonts w:ascii="Calibri" w:cs="Calibri" w:eastAsia="Calibri" w:hAnsi="Calibri"/>
          <w:color w:val="111111"/>
          <w:sz w:val="20"/>
          <w:szCs w:val="20"/>
        </w:rPr>
        <w:t xml:space="preserve">All 9 published posts are attributed to "Editorial Team" — no named individual, no credentials, no bio, no LinkedIn profile. Named authorship is a direct E-E-A-T input for Google AI Overviews. The September 2025 QRG update makes author credentials a primary quality signal for how-to and informational content.</w:t>
      </w:r>
    </w:p>
    <w:p>
      <w:pPr>
        <w:spacing w:after="80" w:before="80"/>
      </w:pPr>
      <w:r>
        <w:rPr>
          <w:rFonts w:ascii="Calibri" w:cs="Calibri" w:eastAsia="Calibri" w:hAnsi="Calibri"/>
          <w:color w:val="111111"/>
          <w:sz w:val="20"/>
          <w:szCs w:val="20"/>
        </w:rPr>
        <w:t xml:space="preserve">Fix: Add real names and 2–3 sentence credential bios to Sanity Author documents. Inject Person schema on each blog post referencing the author's name, bio, and LinkedIn URL.</w:t>
      </w:r>
    </w:p>
    <w:p>
      <w:pPr>
        <w:spacing w:after="60" w:before="60"/>
      </w:pPr>
    </w:p>
    <w:p>
      <w:pPr>
        <w:pStyle w:val="Heading2"/>
        <w:spacing w:after="120" w:before="320"/>
      </w:pPr>
      <w:r>
        <w:rPr>
          <w:rFonts w:ascii="Calibri" w:cs="Calibri" w:eastAsia="Calibri" w:hAnsi="Calibri"/>
          <w:b/>
          <w:bCs/>
          <w:color w:val="1A1A1A"/>
          <w:sz w:val="32"/>
          <w:szCs w:val="32"/>
        </w:rPr>
        <w:t xml:space="preserve">3.3  Homepage Root Marked 'use client' Unnecessarily</w:t>
      </w:r>
    </w:p>
    <w:p>
      <w:pPr>
        <w:spacing w:after="80" w:before="80"/>
      </w:pPr>
      <w:r>
        <w:rPr>
          <w:rFonts w:ascii="Calibri" w:cs="Calibri" w:eastAsia="Calibri" w:hAnsi="Calibri"/>
          <w:b/>
          <w:bCs/>
          <w:color w:val="111111"/>
          <w:sz w:val="20"/>
          <w:szCs w:val="20"/>
        </w:rPr>
        <w:t xml:space="preserve">File: src/app/page.tsx line 1</w:t>
      </w:r>
    </w:p>
    <w:p>
      <w:pPr>
        <w:spacing w:after="80" w:before="80"/>
      </w:pPr>
      <w:r>
        <w:rPr>
          <w:rFonts w:ascii="Calibri" w:cs="Calibri" w:eastAsia="Calibri" w:hAnsi="Calibri"/>
          <w:color w:val="111111"/>
          <w:sz w:val="20"/>
          <w:szCs w:val="20"/>
        </w:rPr>
        <w:t xml:space="preserve">The root homepage is marked 'use client', shipping the entire homepage as a client JS bundle. This delays SSR text accessibility for non-JS crawlers (including some AI crawlers), increases LCP on cold traffic, and reduces the effectiveness of Next.js SSR. The useEffect import exists at page level but most interactive state lives inside individual section components. Converting the page to a server component would improve crawler access and LCP.</w:t>
      </w:r>
    </w:p>
    <w:p>
      <w:pPr>
        <w:spacing w:after="60" w:before="60"/>
      </w:pPr>
    </w:p>
    <w:p>
      <w:pPr>
        <w:pStyle w:val="Heading2"/>
        <w:spacing w:after="120" w:before="320"/>
      </w:pPr>
      <w:r>
        <w:rPr>
          <w:rFonts w:ascii="Calibri" w:cs="Calibri" w:eastAsia="Calibri" w:hAnsi="Calibri"/>
          <w:b/>
          <w:bCs/>
          <w:color w:val="1A1A1A"/>
          <w:sz w:val="32"/>
          <w:szCs w:val="32"/>
        </w:rPr>
        <w:t xml:space="preserve">3.4  All 5 Service Pages Show Only Advent Global as Case Proof</w:t>
      </w:r>
    </w:p>
    <w:p>
      <w:pPr>
        <w:spacing w:after="80" w:before="80"/>
      </w:pPr>
      <w:r>
        <w:rPr>
          <w:rFonts w:ascii="Calibri" w:cs="Calibri" w:eastAsia="Calibri" w:hAnsi="Calibri"/>
          <w:b/>
          <w:bCs/>
          <w:color w:val="111111"/>
          <w:sz w:val="20"/>
          <w:szCs w:val="20"/>
        </w:rPr>
        <w:t xml:space="preserve">File: src/data/services.ts</w:t>
      </w:r>
    </w:p>
    <w:p>
      <w:pPr>
        <w:spacing w:after="80" w:before="80"/>
      </w:pPr>
      <w:r>
        <w:rPr>
          <w:rFonts w:ascii="Calibri" w:cs="Calibri" w:eastAsia="Calibri" w:hAnsi="Calibri"/>
          <w:color w:val="111111"/>
          <w:sz w:val="20"/>
          <w:szCs w:val="20"/>
        </w:rPr>
        <w:t xml:space="preserve">The caseStudy section in Brand Strategy, Performance, Content, Web Development, and AI Enablement all link to the same Advent Global card. Brand Strategy should link to a brand identity case. Performance/SEO should link to Signia or InsurTech. AI Enablement needs its own proof. This is a direct E-E-A-T failure: service-specific proof is absent.</w:t>
      </w:r>
    </w:p>
    <w:p>
      <w:pPr>
        <w:spacing w:after="60" w:before="60"/>
      </w:pPr>
    </w:p>
    <w:p>
      <w:pPr>
        <w:pStyle w:val="Heading2"/>
        <w:spacing w:after="120" w:before="320"/>
      </w:pPr>
      <w:r>
        <w:rPr>
          <w:rFonts w:ascii="Calibri" w:cs="Calibri" w:eastAsia="Calibri" w:hAnsi="Calibri"/>
          <w:b/>
          <w:bCs/>
          <w:color w:val="1A1A1A"/>
          <w:sz w:val="32"/>
          <w:szCs w:val="32"/>
        </w:rPr>
        <w:t xml:space="preserve">3.5  All 38 Client Logos Use alt="Client Logo"</w:t>
      </w:r>
    </w:p>
    <w:p>
      <w:pPr>
        <w:spacing w:after="80" w:before="80"/>
      </w:pPr>
      <w:r>
        <w:rPr>
          <w:rFonts w:ascii="Calibri" w:cs="Calibri" w:eastAsia="Calibri" w:hAnsi="Calibri"/>
          <w:b/>
          <w:bCs/>
          <w:color w:val="111111"/>
          <w:sz w:val="20"/>
          <w:szCs w:val="20"/>
        </w:rPr>
        <w:t xml:space="preserve">File: src/components/sections/ClientLogos.tsx ~line 234</w:t>
      </w:r>
    </w:p>
    <w:p>
      <w:pPr>
        <w:spacing w:after="80" w:before="80"/>
      </w:pPr>
      <w:r>
        <w:rPr>
          <w:rFonts w:ascii="Calibri" w:cs="Calibri" w:eastAsia="Calibri" w:hAnsi="Calibri"/>
          <w:color w:val="111111"/>
          <w:sz w:val="20"/>
          <w:szCs w:val="20"/>
        </w:rPr>
        <w:t xml:space="preserve">Every logo image shares the same alt text: "Client Logo." This is a WCAG 1.1.1 accessibility violation and a missed SEO signal. Each logo should carry the actual client name: alt="Signia", alt="Neotech Genomics", etc.</w:t>
      </w:r>
    </w:p>
    <w:p>
      <w:pPr>
        <w:spacing w:after="60" w:before="60"/>
      </w:pPr>
    </w:p>
    <w:p>
      <w:pPr>
        <w:pStyle w:val="Heading2"/>
        <w:spacing w:after="120" w:before="320"/>
      </w:pPr>
      <w:r>
        <w:rPr>
          <w:rFonts w:ascii="Calibri" w:cs="Calibri" w:eastAsia="Calibri" w:hAnsi="Calibri"/>
          <w:b/>
          <w:bCs/>
          <w:color w:val="1A1A1A"/>
          <w:sz w:val="32"/>
          <w:szCs w:val="32"/>
        </w:rPr>
        <w:t xml:space="preserve">3.6  No /about Page Exists</w:t>
      </w:r>
    </w:p>
    <w:p>
      <w:pPr>
        <w:spacing w:after="80" w:before="80"/>
      </w:pPr>
      <w:r>
        <w:rPr>
          <w:rFonts w:ascii="Calibri" w:cs="Calibri" w:eastAsia="Calibri" w:hAnsi="Calibri"/>
          <w:color w:val="111111"/>
          <w:sz w:val="20"/>
          <w:szCs w:val="20"/>
        </w:rPr>
        <w:t xml:space="preserve">The footer links "About" to a #about anchor that resolves to nothing — no scroll target, no page. There is no /about route in src/app/. This is the single largest E-E-A-T infrastructure gap: no named team members, no founding story, no credentials page, no company history. Every quality evaluation framework treats the About page as a primary trust anchor.</w:t>
      </w:r>
    </w:p>
    <w:p>
      <w:pPr>
        <w:spacing w:after="60" w:before="60"/>
      </w:pPr>
    </w:p>
    <w:p>
      <w:pPr>
        <w:pBdr>
          <w:bottom w:val="single" w:color="E0E0E0" w:sz="4"/>
        </w:pBdr>
        <w:spacing w:after="160" w:before="160"/>
      </w:pPr>
    </w:p>
    <w:p>
      <w:r>
        <w:br w:type="page"/>
      </w:r>
    </w:p>
    <w:p>
      <w:pPr>
        <w:pStyle w:val="Heading1"/>
        <w:pBdr>
          <w:bottom w:val="thick" w:color="E21F26" w:sz="8"/>
        </w:pBdr>
        <w:spacing w:after="160" w:before="400"/>
      </w:pPr>
      <w:r>
        <w:rPr>
          <w:rFonts w:ascii="Calibri" w:cs="Calibri" w:eastAsia="Calibri" w:hAnsi="Calibri"/>
          <w:b/>
          <w:bCs/>
          <w:color w:val="E21F26"/>
          <w:sz w:val="44"/>
          <w:szCs w:val="44"/>
        </w:rPr>
        <w:t xml:space="preserve">4. E-E-A-T &amp; Content Quality Detail</w:t>
      </w:r>
    </w:p>
    <w:p>
      <w:pPr>
        <w:spacing w:after="80" w:before="80"/>
      </w:pPr>
      <w:r>
        <w:rPr>
          <w:rFonts w:ascii="Calibri" w:cs="Calibri" w:eastAsia="Calibri" w:hAnsi="Calibri"/>
          <w:color w:val="111111"/>
          <w:sz w:val="20"/>
          <w:szCs w:val="20"/>
        </w:rPr>
        <w:t xml:space="preserve">Overall Content Quality Score: 57 / 100  |  AI Citation Readiness: 28 / 100</w:t>
      </w:r>
    </w:p>
    <w:p>
      <w:pPr>
        <w:spacing w:after="60" w:before="60"/>
      </w:pP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200"/>
        <w:gridCol w:w="6300"/>
      </w:tblGrid>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Dimension</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Score</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Experience</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45 / 100</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Expertise</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52 / 100</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Authoritativeness</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48 / 100</w:t>
            </w:r>
          </w:p>
        </w:tc>
      </w:tr>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Trustworthiness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68 / 100</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Weighted E-E-A-T Total</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54 / 100</w:t>
            </w:r>
          </w:p>
        </w:tc>
      </w:tr>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Content Depth</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52 / 100</w:t>
            </w:r>
          </w:p>
        </w:tc>
      </w:tr>
      <w:tr>
        <w:trPr>
          <w:tblHeader w:val="false"/>
        </w:trP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Readability</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65 / 100</w:t>
            </w:r>
          </w:p>
        </w:tc>
      </w:tr>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Keyword Optimisation</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55 / 100</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AI Citation Readiness</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28 / 100</w:t>
            </w:r>
          </w:p>
        </w:tc>
      </w:tr>
    </w:tbl>
    <w:p>
      <w:pPr>
        <w:spacing w:after="60" w:before="60"/>
      </w:pPr>
    </w:p>
    <w:p>
      <w:pPr>
        <w:pStyle w:val="Heading3"/>
        <w:spacing w:after="80" w:before="240"/>
      </w:pPr>
      <w:r>
        <w:rPr>
          <w:rFonts w:ascii="Calibri" w:cs="Calibri" w:eastAsia="Calibri" w:hAnsi="Calibri"/>
          <w:b/>
          <w:bCs/>
          <w:color w:val="1A1A1A"/>
          <w:sz w:val="26"/>
          <w:szCs w:val="26"/>
        </w:rPr>
        <w:t xml:space="preserve">Genuine Differentiators — Amplify These</w:t>
      </w:r>
    </w:p>
    <w:p>
      <w:pPr>
        <w:pStyle w:val="ListParagraph"/>
        <w:numPr>
          <w:ilvl w:val="0"/>
          <w:numId w:val="1"/>
        </w:numPr>
        <w:spacing w:after="40" w:before="40"/>
      </w:pPr>
      <w:r>
        <w:rPr>
          <w:rFonts w:ascii="Calibri" w:cs="Calibri" w:eastAsia="Calibri" w:hAnsi="Calibri"/>
          <w:color w:val="111111"/>
          <w:sz w:val="20"/>
          <w:szCs w:val="20"/>
        </w:rPr>
        <w:t xml:space="preserve">ADAC Framework — "AI Decision &amp; Acceleration Center" with defined governance philosophy: "Not all work needs AI. Some need judgment." No competing agency articulates this governance-first AI stance this precisely.</w:t>
      </w:r>
    </w:p>
    <w:p>
      <w:pPr>
        <w:pStyle w:val="ListParagraph"/>
        <w:numPr>
          <w:ilvl w:val="0"/>
          <w:numId w:val="1"/>
        </w:numPr>
        <w:spacing w:after="40" w:before="40"/>
      </w:pPr>
      <w:r>
        <w:rPr>
          <w:rFonts w:ascii="Calibri" w:cs="Calibri" w:eastAsia="Calibri" w:hAnsi="Calibri"/>
          <w:color w:val="111111"/>
          <w:sz w:val="20"/>
          <w:szCs w:val="20"/>
        </w:rPr>
        <w:t xml:space="preserve">Modern DAD model — "Data shapes decisions. AI accelerates execution. Digital systems deliver outcomes." Memorably structured and distinctive.</w:t>
      </w:r>
    </w:p>
    <w:p>
      <w:pPr>
        <w:pStyle w:val="ListParagraph"/>
        <w:numPr>
          <w:ilvl w:val="0"/>
          <w:numId w:val="1"/>
        </w:numPr>
        <w:spacing w:after="40" w:before="40"/>
      </w:pPr>
      <w:r>
        <w:rPr>
          <w:rFonts w:ascii="Calibri" w:cs="Calibri" w:eastAsia="Calibri" w:hAnsi="Calibri"/>
          <w:color w:val="111111"/>
          <w:sz w:val="20"/>
          <w:szCs w:val="20"/>
        </w:rPr>
        <w:t xml:space="preserve">Real case studies with measurable outcomes across 8 industries and 12+ countries.</w:t>
      </w:r>
    </w:p>
    <w:p>
      <w:pPr>
        <w:pStyle w:val="ListParagraph"/>
        <w:numPr>
          <w:ilvl w:val="0"/>
          <w:numId w:val="1"/>
        </w:numPr>
        <w:spacing w:after="40" w:before="40"/>
      </w:pPr>
      <w:r>
        <w:rPr>
          <w:rFonts w:ascii="Calibri" w:cs="Calibri" w:eastAsia="Calibri" w:hAnsi="Calibri"/>
          <w:color w:val="111111"/>
          <w:sz w:val="20"/>
          <w:szCs w:val="20"/>
        </w:rPr>
        <w:t xml:space="preserve">12-year operating history with named global client base.</w:t>
      </w:r>
    </w:p>
    <w:p>
      <w:pPr>
        <w:spacing w:after="60" w:before="60"/>
      </w:pPr>
    </w:p>
    <w:p>
      <w:pPr>
        <w:pStyle w:val="Heading3"/>
        <w:spacing w:after="80" w:before="240"/>
      </w:pPr>
      <w:r>
        <w:rPr>
          <w:rFonts w:ascii="Calibri" w:cs="Calibri" w:eastAsia="Calibri" w:hAnsi="Calibri"/>
          <w:b/>
          <w:bCs/>
          <w:color w:val="1A1A1A"/>
          <w:sz w:val="26"/>
          <w:szCs w:val="26"/>
        </w:rPr>
        <w:t xml:space="preserve">Content Depth Gaps</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200"/>
        <w:gridCol w:w="6300"/>
      </w:tblGrid>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Page</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Word Count  |  Minimum</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Homepage</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~350–400 words  |  500 required</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Brand Strategy service</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~680 words  |  800 required</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Performance/SEO service</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~620 words  |  800 required</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AI Enablement service</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~590 words  |  800 required</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Case Studies listing</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~200 words  |  300 minimum</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Blog posts (seeded)</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~900–1,100 words  |  1,500 for authority</w:t>
            </w:r>
          </w:p>
        </w:tc>
      </w:tr>
    </w:tbl>
    <w:p>
      <w:pPr>
        <w:spacing w:after="60" w:before="60"/>
      </w:pPr>
    </w:p>
    <w:p>
      <w:pPr>
        <w:pStyle w:val="Heading3"/>
        <w:spacing w:after="80" w:before="240"/>
      </w:pPr>
      <w:r>
        <w:rPr>
          <w:rFonts w:ascii="Calibri" w:cs="Calibri" w:eastAsia="Calibri" w:hAnsi="Calibri"/>
          <w:b/>
          <w:bCs/>
          <w:color w:val="1A1A1A"/>
          <w:sz w:val="26"/>
          <w:szCs w:val="26"/>
        </w:rPr>
        <w:t xml:space="preserve">Trustworthiness — What's Working</w:t>
      </w:r>
    </w:p>
    <w:p>
      <w:pPr>
        <w:pStyle w:val="ListParagraph"/>
        <w:numPr>
          <w:ilvl w:val="0"/>
          <w:numId w:val="1"/>
        </w:numPr>
        <w:spacing w:after="40" w:before="40"/>
      </w:pPr>
      <w:r>
        <w:rPr>
          <w:rFonts w:ascii="Calibri" w:cs="Calibri" w:eastAsia="Calibri" w:hAnsi="Calibri"/>
          <w:color w:val="111111"/>
          <w:sz w:val="20"/>
          <w:szCs w:val="20"/>
        </w:rPr>
        <w:t xml:space="preserve">Physical address: 268 Business India Complex, Uday Park, New Delhi 110049 (Privacy Policy + Terms pages)</w:t>
      </w:r>
    </w:p>
    <w:p>
      <w:pPr>
        <w:pStyle w:val="ListParagraph"/>
        <w:numPr>
          <w:ilvl w:val="0"/>
          <w:numId w:val="1"/>
        </w:numPr>
        <w:spacing w:after="40" w:before="40"/>
      </w:pPr>
      <w:r>
        <w:rPr>
          <w:rFonts w:ascii="Calibri" w:cs="Calibri" w:eastAsia="Calibri" w:hAnsi="Calibri"/>
          <w:color w:val="111111"/>
          <w:sz w:val="20"/>
          <w:szCs w:val="20"/>
        </w:rPr>
        <w:t xml:space="preserve">Phone: +91 98104 09943 — footer and contact pages</w:t>
      </w:r>
    </w:p>
    <w:p>
      <w:pPr>
        <w:pStyle w:val="ListParagraph"/>
        <w:numPr>
          <w:ilvl w:val="0"/>
          <w:numId w:val="1"/>
        </w:numPr>
        <w:spacing w:after="40" w:before="40"/>
      </w:pPr>
      <w:r>
        <w:rPr>
          <w:rFonts w:ascii="Calibri" w:cs="Calibri" w:eastAsia="Calibri" w:hAnsi="Calibri"/>
          <w:color w:val="111111"/>
          <w:sz w:val="20"/>
          <w:szCs w:val="20"/>
        </w:rPr>
        <w:t xml:space="preserve">Multiple email addresses: contact@, careers@, privacy@, legal@ properly attributed</w:t>
      </w:r>
    </w:p>
    <w:p>
      <w:pPr>
        <w:pStyle w:val="ListParagraph"/>
        <w:numPr>
          <w:ilvl w:val="0"/>
          <w:numId w:val="1"/>
        </w:numPr>
        <w:spacing w:after="40" w:before="40"/>
      </w:pPr>
      <w:r>
        <w:rPr>
          <w:rFonts w:ascii="Calibri" w:cs="Calibri" w:eastAsia="Calibri" w:hAnsi="Calibri"/>
          <w:color w:val="111111"/>
          <w:sz w:val="20"/>
          <w:szCs w:val="20"/>
        </w:rPr>
        <w:t xml:space="preserve">Privacy Policy and Terms of Use pages exist</w:t>
      </w:r>
    </w:p>
    <w:p>
      <w:pPr>
        <w:pStyle w:val="ListParagraph"/>
        <w:numPr>
          <w:ilvl w:val="0"/>
          <w:numId w:val="1"/>
        </w:numPr>
        <w:spacing w:after="40" w:before="40"/>
      </w:pPr>
      <w:r>
        <w:rPr>
          <w:rFonts w:ascii="Calibri" w:cs="Calibri" w:eastAsia="Calibri" w:hAnsi="Calibri"/>
          <w:color w:val="111111"/>
          <w:sz w:val="20"/>
          <w:szCs w:val="20"/>
        </w:rPr>
        <w:t xml:space="preserve">HTTPS confirmed</w:t>
      </w:r>
    </w:p>
    <w:p>
      <w:pPr>
        <w:pStyle w:val="ListParagraph"/>
        <w:numPr>
          <w:ilvl w:val="0"/>
          <w:numId w:val="1"/>
        </w:numPr>
        <w:spacing w:after="40" w:before="40"/>
      </w:pPr>
      <w:r>
        <w:rPr>
          <w:rFonts w:ascii="Calibri" w:cs="Calibri" w:eastAsia="Calibri" w:hAnsi="Calibri"/>
          <w:color w:val="111111"/>
          <w:sz w:val="20"/>
          <w:szCs w:val="20"/>
        </w:rPr>
        <w:t xml:space="preserve">Contact page with structured form and 2-business-day response promise</w:t>
      </w:r>
    </w:p>
    <w:p>
      <w:pPr>
        <w:spacing w:after="60" w:before="60"/>
      </w:pPr>
    </w:p>
    <w:p>
      <w:pPr>
        <w:pStyle w:val="Heading3"/>
        <w:spacing w:after="80" w:before="240"/>
      </w:pPr>
      <w:r>
        <w:rPr>
          <w:rFonts w:ascii="Calibri" w:cs="Calibri" w:eastAsia="Calibri" w:hAnsi="Calibri"/>
          <w:b/>
          <w:bCs/>
          <w:color w:val="1A1A1A"/>
          <w:sz w:val="26"/>
          <w:szCs w:val="26"/>
        </w:rPr>
        <w:t xml:space="preserve">Trustworthiness — Gaps</w:t>
      </w:r>
    </w:p>
    <w:p>
      <w:pPr>
        <w:pStyle w:val="ListParagraph"/>
        <w:numPr>
          <w:ilvl w:val="0"/>
          <w:numId w:val="1"/>
        </w:numPr>
        <w:spacing w:after="40" w:before="40"/>
      </w:pPr>
      <w:r>
        <w:rPr>
          <w:rFonts w:ascii="Calibri" w:cs="Calibri" w:eastAsia="Calibri" w:hAnsi="Calibri"/>
          <w:color w:val="111111"/>
          <w:sz w:val="20"/>
          <w:szCs w:val="20"/>
        </w:rPr>
        <w:t xml:space="preserve">Privacy Policy is legally skeletal — single-sentence data protection section. Fails GDPR adequacy for EU clients (Italy, Czech Republic, Switzerland).</w:t>
      </w:r>
    </w:p>
    <w:p>
      <w:pPr>
        <w:pStyle w:val="ListParagraph"/>
        <w:numPr>
          <w:ilvl w:val="0"/>
          <w:numId w:val="1"/>
        </w:numPr>
        <w:spacing w:after="40" w:before="40"/>
      </w:pPr>
      <w:r>
        <w:rPr>
          <w:rFonts w:ascii="Calibri" w:cs="Calibri" w:eastAsia="Calibri" w:hAnsi="Calibri"/>
          <w:color w:val="111111"/>
          <w:sz w:val="20"/>
          <w:szCs w:val="20"/>
        </w:rPr>
        <w:t xml:space="preserve">Footer copyright: "All Rights Reserved. Reserved." — word "Reserved" is duplicated.</w:t>
      </w:r>
    </w:p>
    <w:p>
      <w:pPr>
        <w:pStyle w:val="ListParagraph"/>
        <w:numPr>
          <w:ilvl w:val="0"/>
          <w:numId w:val="1"/>
        </w:numPr>
        <w:spacing w:after="40" w:before="40"/>
      </w:pPr>
      <w:r>
        <w:rPr>
          <w:rFonts w:ascii="Calibri" w:cs="Calibri" w:eastAsia="Calibri" w:hAnsi="Calibri"/>
          <w:color w:val="111111"/>
          <w:sz w:val="20"/>
          <w:szCs w:val="20"/>
        </w:rPr>
        <w:t xml:space="preserve">No Clutch, GoodFirms, or DesignRush review badge or profile link anywhere</w:t>
      </w:r>
    </w:p>
    <w:p>
      <w:pPr>
        <w:pStyle w:val="ListParagraph"/>
        <w:numPr>
          <w:ilvl w:val="0"/>
          <w:numId w:val="1"/>
        </w:numPr>
        <w:spacing w:after="40" w:before="40"/>
      </w:pPr>
      <w:r>
        <w:rPr>
          <w:rFonts w:ascii="Calibri" w:cs="Calibri" w:eastAsia="Calibri" w:hAnsi="Calibri"/>
          <w:color w:val="111111"/>
          <w:sz w:val="20"/>
          <w:szCs w:val="20"/>
        </w:rPr>
        <w:t xml:space="preserve">No cookie consent banner for EU visitors</w:t>
      </w:r>
    </w:p>
    <w:p>
      <w:pPr>
        <w:pStyle w:val="ListParagraph"/>
        <w:numPr>
          <w:ilvl w:val="0"/>
          <w:numId w:val="1"/>
        </w:numPr>
        <w:spacing w:after="40" w:before="40"/>
      </w:pPr>
      <w:r>
        <w:rPr>
          <w:rFonts w:ascii="Calibri" w:cs="Calibri" w:eastAsia="Calibri" w:hAnsi="Calibri"/>
          <w:color w:val="111111"/>
          <w:sz w:val="20"/>
          <w:szCs w:val="20"/>
        </w:rPr>
        <w:t xml:space="preserve">No named testimonials anywhere on the site</w:t>
      </w:r>
    </w:p>
    <w:p>
      <w:pPr>
        <w:spacing w:after="60" w:before="60"/>
      </w:pPr>
    </w:p>
    <w:p>
      <w:pPr>
        <w:pBdr>
          <w:bottom w:val="single" w:color="E0E0E0" w:sz="4"/>
        </w:pBdr>
        <w:spacing w:after="160" w:before="160"/>
      </w:pPr>
    </w:p>
    <w:p>
      <w:r>
        <w:br w:type="page"/>
      </w:r>
    </w:p>
    <w:p>
      <w:pPr>
        <w:pStyle w:val="Heading1"/>
        <w:pBdr>
          <w:bottom w:val="thick" w:color="E21F26" w:sz="8"/>
        </w:pBdr>
        <w:spacing w:after="160" w:before="400"/>
      </w:pPr>
      <w:r>
        <w:rPr>
          <w:rFonts w:ascii="Calibri" w:cs="Calibri" w:eastAsia="Calibri" w:hAnsi="Calibri"/>
          <w:b/>
          <w:bCs/>
          <w:color w:val="E21F26"/>
          <w:sz w:val="44"/>
          <w:szCs w:val="44"/>
        </w:rPr>
        <w:t xml:space="preserve">5. AI Search Readiness (GEO / AEO)</w:t>
      </w:r>
    </w:p>
    <w:p>
      <w:pPr>
        <w:pStyle w:val="Heading3"/>
        <w:spacing w:after="80" w:before="240"/>
      </w:pPr>
      <w:r>
        <w:rPr>
          <w:rFonts w:ascii="Calibri" w:cs="Calibri" w:eastAsia="Calibri" w:hAnsi="Calibri"/>
          <w:b/>
          <w:bCs/>
          <w:color w:val="CC0000"/>
          <w:sz w:val="26"/>
          <w:szCs w:val="26"/>
        </w:rPr>
        <w:t xml:space="preserve">Overall GEO Score: 34 / 100</w:t>
      </w:r>
    </w:p>
    <w:p>
      <w:pPr>
        <w:spacing w:after="60" w:before="60"/>
      </w:pP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200"/>
        <w:gridCol w:w="6300"/>
      </w:tblGrid>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Platform</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Score  |  Key Blocker</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Google AI Overviews</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28/100  —  No schema; blog absent from sitemap</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ChatGPT / GPT-4</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22/100  —  No entity citations; no Wikipedia/Wikidata</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Perplexity</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30/100  —  No llms.txt; thin external citation footprint</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Bing Copilot</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35/100  —  OG tags present but no structured data</w:t>
            </w:r>
          </w:p>
        </w:tc>
      </w:tr>
    </w:tbl>
    <w:p>
      <w:pPr>
        <w:spacing w:after="60" w:before="60"/>
      </w:pPr>
    </w:p>
    <w:p>
      <w:pPr>
        <w:pStyle w:val="Heading3"/>
        <w:spacing w:after="80" w:before="240"/>
      </w:pPr>
      <w:r>
        <w:rPr>
          <w:rFonts w:ascii="Calibri" w:cs="Calibri" w:eastAsia="Calibri" w:hAnsi="Calibri"/>
          <w:b/>
          <w:bCs/>
          <w:color w:val="1A1A1A"/>
          <w:sz w:val="26"/>
          <w:szCs w:val="26"/>
        </w:rPr>
        <w:t xml:space="preserve">AI Crawler Access</w:t>
      </w:r>
    </w:p>
    <w:p>
      <w:pPr>
        <w:spacing w:after="80" w:before="80"/>
      </w:pPr>
      <w:r>
        <w:rPr>
          <w:rFonts w:ascii="Calibri" w:cs="Calibri" w:eastAsia="Calibri" w:hAnsi="Calibri"/>
          <w:color w:val="111111"/>
          <w:sz w:val="20"/>
          <w:szCs w:val="20"/>
        </w:rPr>
        <w:t xml:space="preserve">robots.txt uses a single wildcard Allow: / — all crawlers implicitly permitted. GPTBot, ClaudeBot, PerplexityBot, CCBot, and anthropic-ai are all allowed. Adding explicit Allow directives is a low-effort intentional AI-readiness signal.</w:t>
      </w:r>
    </w:p>
    <w:p>
      <w:pPr>
        <w:spacing w:after="60" w:before="60"/>
      </w:pPr>
    </w:p>
    <w:p>
      <w:pPr>
        <w:pStyle w:val="Heading3"/>
        <w:spacing w:after="80" w:before="240"/>
      </w:pPr>
      <w:r>
        <w:rPr>
          <w:rFonts w:ascii="Calibri" w:cs="Calibri" w:eastAsia="Calibri" w:hAnsi="Calibri"/>
          <w:b/>
          <w:bCs/>
          <w:color w:val="1A1A1A"/>
          <w:sz w:val="26"/>
          <w:szCs w:val="26"/>
        </w:rPr>
        <w:t xml:space="preserve">Key GEO Gaps</w:t>
      </w:r>
    </w:p>
    <w:p>
      <w:pPr>
        <w:pStyle w:val="ListParagraph"/>
        <w:numPr>
          <w:ilvl w:val="0"/>
          <w:numId w:val="1"/>
        </w:numPr>
        <w:spacing w:after="40" w:before="40"/>
      </w:pPr>
      <w:r>
        <w:rPr>
          <w:rFonts w:ascii="Calibri" w:cs="Calibri" w:eastAsia="Calibri" w:hAnsi="Calibri"/>
          <w:color w:val="111111"/>
          <w:sz w:val="20"/>
          <w:szCs w:val="20"/>
        </w:rPr>
        <w:t xml:space="preserve">llms.txt: HTTP 404 — missing entirely</w:t>
      </w:r>
    </w:p>
    <w:p>
      <w:pPr>
        <w:pStyle w:val="ListParagraph"/>
        <w:numPr>
          <w:ilvl w:val="0"/>
          <w:numId w:val="1"/>
        </w:numPr>
        <w:spacing w:after="40" w:before="40"/>
      </w:pPr>
      <w:r>
        <w:rPr>
          <w:rFonts w:ascii="Calibri" w:cs="Calibri" w:eastAsia="Calibri" w:hAnsi="Calibri"/>
          <w:color w:val="111111"/>
          <w:sz w:val="20"/>
          <w:szCs w:val="20"/>
        </w:rPr>
        <w:t xml:space="preserve">Organization schema: not found in any file across the entire codebase</w:t>
      </w:r>
    </w:p>
    <w:p>
      <w:pPr>
        <w:pStyle w:val="ListParagraph"/>
        <w:numPr>
          <w:ilvl w:val="0"/>
          <w:numId w:val="1"/>
        </w:numPr>
        <w:spacing w:after="40" w:before="40"/>
      </w:pPr>
      <w:r>
        <w:rPr>
          <w:rFonts w:ascii="Calibri" w:cs="Calibri" w:eastAsia="Calibri" w:hAnsi="Calibri"/>
          <w:color w:val="111111"/>
          <w:sz w:val="20"/>
          <w:szCs w:val="20"/>
        </w:rPr>
        <w:t xml:space="preserve">Article / BlogPosting schema on blog posts: not found</w:t>
      </w:r>
    </w:p>
    <w:p>
      <w:pPr>
        <w:pStyle w:val="ListParagraph"/>
        <w:numPr>
          <w:ilvl w:val="0"/>
          <w:numId w:val="1"/>
        </w:numPr>
        <w:spacing w:after="40" w:before="40"/>
      </w:pPr>
      <w:r>
        <w:rPr>
          <w:rFonts w:ascii="Calibri" w:cs="Calibri" w:eastAsia="Calibri" w:hAnsi="Calibri"/>
          <w:color w:val="111111"/>
          <w:sz w:val="20"/>
          <w:szCs w:val="20"/>
        </w:rPr>
        <w:t xml:space="preserve">FAQPage JSON-LD: not rendered — faqsJson field exists in Sanity but never injected as JSON-LD</w:t>
      </w:r>
    </w:p>
    <w:p>
      <w:pPr>
        <w:pStyle w:val="ListParagraph"/>
        <w:numPr>
          <w:ilvl w:val="0"/>
          <w:numId w:val="1"/>
        </w:numPr>
        <w:spacing w:after="40" w:before="40"/>
      </w:pPr>
      <w:r>
        <w:rPr>
          <w:rFonts w:ascii="Calibri" w:cs="Calibri" w:eastAsia="Calibri" w:hAnsi="Calibri"/>
          <w:color w:val="111111"/>
          <w:sz w:val="20"/>
          <w:szCs w:val="20"/>
        </w:rPr>
        <w:t xml:space="preserve">Blog posts absent from sitemap: lowers crawl frequency, reduces AI Overview eligibility</w:t>
      </w:r>
    </w:p>
    <w:p>
      <w:pPr>
        <w:pStyle w:val="ListParagraph"/>
        <w:numPr>
          <w:ilvl w:val="0"/>
          <w:numId w:val="1"/>
        </w:numPr>
        <w:spacing w:after="40" w:before="40"/>
      </w:pPr>
      <w:r>
        <w:rPr>
          <w:rFonts w:ascii="Calibri" w:cs="Calibri" w:eastAsia="Calibri" w:hAnsi="Calibri"/>
          <w:color w:val="111111"/>
          <w:sz w:val="20"/>
          <w:szCs w:val="20"/>
        </w:rPr>
        <w:t xml:space="preserve">Named authors with credentials: none — "Editorial Team" attribution fails Sept 2025 QRG</w:t>
      </w:r>
    </w:p>
    <w:p>
      <w:pPr>
        <w:pStyle w:val="ListParagraph"/>
        <w:numPr>
          <w:ilvl w:val="0"/>
          <w:numId w:val="1"/>
        </w:numPr>
        <w:spacing w:after="40" w:before="40"/>
      </w:pPr>
      <w:r>
        <w:rPr>
          <w:rFonts w:ascii="Calibri" w:cs="Calibri" w:eastAsia="Calibri" w:hAnsi="Calibri"/>
          <w:color w:val="111111"/>
          <w:sz w:val="20"/>
          <w:szCs w:val="20"/>
        </w:rPr>
        <w:t xml:space="preserve">Wikipedia / Wikidata presence: not detected — highest-impact entity signal for LLM training</w:t>
      </w:r>
    </w:p>
    <w:p>
      <w:pPr>
        <w:pStyle w:val="ListParagraph"/>
        <w:numPr>
          <w:ilvl w:val="0"/>
          <w:numId w:val="1"/>
        </w:numPr>
        <w:spacing w:after="40" w:before="40"/>
      </w:pPr>
      <w:r>
        <w:rPr>
          <w:rFonts w:ascii="Calibri" w:cs="Calibri" w:eastAsia="Calibri" w:hAnsi="Calibri"/>
          <w:color w:val="111111"/>
          <w:sz w:val="20"/>
          <w:szCs w:val="20"/>
        </w:rPr>
        <w:t xml:space="preserve">No external citations confirmed — Clutch, GoodFirms, PR mentions all unconfirmed</w:t>
      </w:r>
    </w:p>
    <w:p>
      <w:pPr>
        <w:spacing w:after="60" w:before="60"/>
      </w:pPr>
    </w:p>
    <w:p>
      <w:pPr>
        <w:pStyle w:val="Heading3"/>
        <w:spacing w:after="80" w:before="240"/>
      </w:pPr>
      <w:r>
        <w:rPr>
          <w:rFonts w:ascii="Calibri" w:cs="Calibri" w:eastAsia="Calibri" w:hAnsi="Calibri"/>
          <w:b/>
          <w:bCs/>
          <w:color w:val="1A1A1A"/>
          <w:sz w:val="26"/>
          <w:szCs w:val="26"/>
        </w:rPr>
        <w:t xml:space="preserve">Highest-Value Asset: YouTube Channel</w:t>
      </w:r>
    </w:p>
    <w:p>
      <w:pPr>
        <w:spacing w:after="80" w:before="80"/>
      </w:pPr>
      <w:r>
        <w:rPr>
          <w:rFonts w:ascii="Calibri" w:cs="Calibri" w:eastAsia="Calibri" w:hAnsi="Calibri"/>
          <w:color w:val="111111"/>
          <w:sz w:val="20"/>
          <w:szCs w:val="20"/>
        </w:rPr>
        <w:t xml:space="preserve">YouTube channel confirmed at https://www.youtube.com/@digitallynext. YouTube transcripts are one of the highest-weighted training corpora for LLMs — channel-to-citation correlation is approximately 0.737. Publishing AEO, zero-click SEO, and AI marketing videos authored by named team members would directly generate AI engine citations. Highest single ROI content investment available.</w:t>
      </w:r>
    </w:p>
    <w:p>
      <w:pPr>
        <w:spacing w:after="60" w:before="60"/>
      </w:pPr>
    </w:p>
    <w:p>
      <w:pPr>
        <w:pStyle w:val="Heading3"/>
        <w:spacing w:after="80" w:before="240"/>
      </w:pPr>
      <w:r>
        <w:rPr>
          <w:rFonts w:ascii="Calibri" w:cs="Calibri" w:eastAsia="Calibri" w:hAnsi="Calibri"/>
          <w:b/>
          <w:bCs/>
          <w:color w:val="1A1A1A"/>
          <w:sz w:val="26"/>
          <w:szCs w:val="26"/>
        </w:rPr>
        <w:t xml:space="preserve">The Irony</w:t>
      </w:r>
    </w:p>
    <w:p>
      <w:pPr>
        <w:spacing w:after="80" w:before="80"/>
      </w:pPr>
      <w:r>
        <w:rPr>
          <w:rFonts w:ascii="Calibri" w:cs="Calibri" w:eastAsia="Calibri" w:hAnsi="Calibri"/>
          <w:color w:val="111111"/>
          <w:sz w:val="20"/>
          <w:szCs w:val="20"/>
        </w:rPr>
        <w:t xml:space="preserve">Blog post 4 correctly states: "One credible mention in a trusted publication does more for your AI visibility than 30 blog posts on your own domain" and "Schema.org markup is the difference between being read as a real entity and being ignored as unstructured text." The site advises what it does not practice. Correcting this is simultaneously the most impactful SEO fix and the strongest credibility signal for the agency's expertise claims.</w:t>
      </w:r>
    </w:p>
    <w:p>
      <w:pPr>
        <w:spacing w:after="60" w:before="60"/>
      </w:pPr>
    </w:p>
    <w:p>
      <w:pPr>
        <w:pBdr>
          <w:bottom w:val="single" w:color="E0E0E0" w:sz="4"/>
        </w:pBdr>
        <w:spacing w:after="160" w:before="160"/>
      </w:pPr>
    </w:p>
    <w:p>
      <w:r>
        <w:br w:type="page"/>
      </w:r>
    </w:p>
    <w:p>
      <w:pPr>
        <w:pStyle w:val="Heading1"/>
        <w:pBdr>
          <w:bottom w:val="thick" w:color="E21F26" w:sz="8"/>
        </w:pBdr>
        <w:spacing w:after="160" w:before="400"/>
      </w:pPr>
      <w:r>
        <w:rPr>
          <w:rFonts w:ascii="Calibri" w:cs="Calibri" w:eastAsia="Calibri" w:hAnsi="Calibri"/>
          <w:b/>
          <w:bCs/>
          <w:color w:val="E21F26"/>
          <w:sz w:val="44"/>
          <w:szCs w:val="44"/>
        </w:rPr>
        <w:t xml:space="preserve">6. Search Experience Optimisation (SXO)</w:t>
      </w:r>
    </w:p>
    <w:p>
      <w:pPr>
        <w:pStyle w:val="Heading3"/>
        <w:spacing w:after="80" w:before="240"/>
      </w:pPr>
      <w:r>
        <w:rPr>
          <w:rFonts w:ascii="Calibri" w:cs="Calibri" w:eastAsia="Calibri" w:hAnsi="Calibri"/>
          <w:b/>
          <w:bCs/>
          <w:color w:val="1A1A1A"/>
          <w:sz w:val="26"/>
          <w:szCs w:val="26"/>
        </w:rPr>
        <w:t xml:space="preserve">SXO Gap Score: 52 / 100  (lower = larger gap from SERP expectations)</w:t>
      </w:r>
    </w:p>
    <w:p>
      <w:pPr>
        <w:spacing w:after="60" w:before="60"/>
      </w:pPr>
    </w:p>
    <w:p>
      <w:pPr>
        <w:pStyle w:val="Heading2"/>
        <w:spacing w:after="120" w:before="320"/>
      </w:pPr>
      <w:r>
        <w:rPr>
          <w:rFonts w:ascii="Calibri" w:cs="Calibri" w:eastAsia="Calibri" w:hAnsi="Calibri"/>
          <w:b/>
          <w:bCs/>
          <w:color w:val="1A1A1A"/>
          <w:sz w:val="32"/>
          <w:szCs w:val="32"/>
        </w:rPr>
        <w:t xml:space="preserve">6.1  Critical Page-Type Mismatches</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200"/>
        <w:gridCol w:w="6300"/>
      </w:tblGrid>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Page  |  Target Query</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SERP Expected  →  Current  |  Match</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Homepage
"digital marketing agency India"</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Directory/review aggregate  →  Brand assertion hero  |  CRITICAL MISMATCH</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/services/seo-optimization
"SEO agency India"</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Dedicated SEO page (deliverables, FAQ)  →  Performance umbrella (SEO = 1 of 5)  |  CRITICAL MISMATCH</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/services/brand-strategy
"brand strategy agency"</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Consultant page: process + results  →  Narrative only, no metrics  |  HIGH MISMATCH</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/case-studies</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Gallery with metrics per case  →  Static list, no metrics visible  |  HIGH MISMATCH</w:t>
            </w:r>
          </w:p>
        </w:tc>
      </w:tr>
      <w:tr>
        <w:trPr>
          <w:tblHeader w:val="false"/>
        </w:trPr>
        <w:tc>
          <w:tcPr>
            <w:shd w:fill="F0FFF4" w:val="clear"/>
            <w:tcMar>
              <w:top w:type="dxa" w:w="80"/>
              <w:left w:type="dxa" w:w="140"/>
              <w:bottom w:type="dxa" w:w="80"/>
              <w:right w:type="dxa" w:w="140"/>
            </w:tcMar>
            <w:vAlign w:val="center"/>
          </w:tcPr>
          <w:p>
            <w:pPr>
              <w:jc w:val="left"/>
            </w:pPr>
            <w:r>
              <w:rPr>
                <w:rFonts w:ascii="Calibri" w:cs="Calibri" w:eastAsia="Calibri" w:hAnsi="Calibri"/>
                <w:b w:val="false"/>
                <w:bCs w:val="false"/>
                <w:color w:val="1A7A2A"/>
                <w:sz w:val="18"/>
                <w:szCs w:val="18"/>
              </w:rPr>
              <w:t xml:space="preserve">/blog</w:t>
            </w:r>
          </w:p>
        </w:tc>
        <w:tc>
          <w:tcPr>
            <w:shd w:fill="F0FFF4" w:val="clear"/>
            <w:tcMar>
              <w:top w:type="dxa" w:w="80"/>
              <w:left w:type="dxa" w:w="140"/>
              <w:bottom w:type="dxa" w:w="80"/>
              <w:right w:type="dxa" w:w="140"/>
            </w:tcMar>
            <w:vAlign w:val="center"/>
          </w:tcPr>
          <w:p>
            <w:pPr>
              <w:jc w:val="left"/>
            </w:pPr>
            <w:r>
              <w:rPr>
                <w:rFonts w:ascii="Calibri" w:cs="Calibri" w:eastAsia="Calibri" w:hAnsi="Calibri"/>
                <w:b w:val="false"/>
                <w:bCs w:val="false"/>
                <w:color w:val="1A7A2A"/>
                <w:sz w:val="18"/>
                <w:szCs w:val="18"/>
              </w:rPr>
              <w:t xml:space="preserve">Blog index with category filter  →  Category filter + 9 posts + relevant topics  |  ALIGNED</w:t>
            </w:r>
          </w:p>
        </w:tc>
      </w:tr>
    </w:tbl>
    <w:p>
      <w:pPr>
        <w:spacing w:after="60" w:before="60"/>
      </w:pPr>
    </w:p>
    <w:p>
      <w:pPr>
        <w:pStyle w:val="Heading2"/>
        <w:spacing w:after="120" w:before="320"/>
      </w:pPr>
      <w:r>
        <w:rPr>
          <w:rFonts w:ascii="Calibri" w:cs="Calibri" w:eastAsia="Calibri" w:hAnsi="Calibri"/>
          <w:b/>
          <w:bCs/>
          <w:color w:val="1A1A1A"/>
          <w:sz w:val="32"/>
          <w:szCs w:val="32"/>
        </w:rPr>
        <w:t xml:space="preserve">6.2  User Persona Scoring</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200"/>
        <w:gridCol w:w="6300"/>
      </w:tblGrid>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Persona</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Score  |  Biggest Gap</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Overwhelmed Founder (D2C India, seed stage)</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41/100  —  Homepage H1 is philosophy; persona cannot self-identify as a fit</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Marketing Head (mid-size India, consideration)</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54/100  —  No step-by-step process; case study cards have no outcome metrics</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Global Brand (US/UK evaluating Indian agency)</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54/100  —  No testimonial from US/UK client; no Clutch badge</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SEO Buyer (in-house SEO lead, decision stage)</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22/100  —  SEO page titled "Performance, Distribution &amp; Demand" — SEO not in H1</w:t>
            </w:r>
          </w:p>
        </w:tc>
      </w:tr>
    </w:tbl>
    <w:p>
      <w:pPr>
        <w:spacing w:after="60" w:before="60"/>
      </w:pPr>
    </w:p>
    <w:p>
      <w:pPr>
        <w:pStyle w:val="Heading2"/>
        <w:spacing w:after="120" w:before="320"/>
      </w:pPr>
      <w:r>
        <w:rPr>
          <w:rFonts w:ascii="Calibri" w:cs="Calibri" w:eastAsia="Calibri" w:hAnsi="Calibri"/>
          <w:b/>
          <w:bCs/>
          <w:color w:val="1A1A1A"/>
          <w:sz w:val="32"/>
          <w:szCs w:val="32"/>
        </w:rPr>
        <w:t xml:space="preserve">6.3  CTA Alignment Issues</w:t>
      </w:r>
    </w:p>
    <w:p>
      <w:pPr>
        <w:spacing w:after="80" w:before="80"/>
      </w:pPr>
      <w:r>
        <w:rPr>
          <w:rFonts w:ascii="Calibri" w:cs="Calibri" w:eastAsia="Calibri" w:hAnsi="Calibri"/>
          <w:color w:val="111111"/>
          <w:sz w:val="20"/>
          <w:szCs w:val="20"/>
        </w:rPr>
        <w:t xml:space="preserve">Every CTA on the site leads to /contact. There is no middle-of-funnel conversion path:</w:t>
      </w:r>
    </w:p>
    <w:p>
      <w:pPr>
        <w:pStyle w:val="ListParagraph"/>
        <w:numPr>
          <w:ilvl w:val="0"/>
          <w:numId w:val="1"/>
        </w:numPr>
        <w:spacing w:after="40" w:before="40"/>
      </w:pPr>
      <w:r>
        <w:rPr>
          <w:rFonts w:ascii="Calibri" w:cs="Calibri" w:eastAsia="Calibri" w:hAnsi="Calibri"/>
          <w:color w:val="111111"/>
          <w:sz w:val="20"/>
          <w:szCs w:val="20"/>
        </w:rPr>
        <w:t xml:space="preserve">Homepage hero: "GET IN TOUCH" — too high-commitment for cold awareness traffic</w:t>
      </w:r>
    </w:p>
    <w:p>
      <w:pPr>
        <w:pStyle w:val="ListParagraph"/>
        <w:numPr>
          <w:ilvl w:val="0"/>
          <w:numId w:val="1"/>
        </w:numPr>
        <w:spacing w:after="40" w:before="40"/>
      </w:pPr>
      <w:r>
        <w:rPr>
          <w:rFonts w:ascii="Calibri" w:cs="Calibri" w:eastAsia="Calibri" w:hAnsi="Calibri"/>
          <w:color w:val="111111"/>
          <w:sz w:val="20"/>
          <w:szCs w:val="20"/>
        </w:rPr>
        <w:t xml:space="preserve">Service page hero: "Inquire Now" — appears before trust has been established</w:t>
      </w:r>
    </w:p>
    <w:p>
      <w:pPr>
        <w:pStyle w:val="ListParagraph"/>
        <w:numPr>
          <w:ilvl w:val="0"/>
          <w:numId w:val="1"/>
        </w:numPr>
        <w:spacing w:after="40" w:before="40"/>
      </w:pPr>
      <w:r>
        <w:rPr>
          <w:rFonts w:ascii="Calibri" w:cs="Calibri" w:eastAsia="Calibri" w:hAnsi="Calibri"/>
          <w:color w:val="111111"/>
          <w:sz w:val="20"/>
          <w:szCs w:val="20"/>
        </w:rPr>
        <w:t xml:space="preserve">Case studies page: "Work With Us" — missing a lower-friction option</w:t>
      </w:r>
    </w:p>
    <w:p>
      <w:pPr>
        <w:spacing w:after="60" w:before="60"/>
      </w:pPr>
    </w:p>
    <w:p>
      <w:pPr>
        <w:spacing w:after="80" w:before="80"/>
      </w:pPr>
      <w:r>
        <w:rPr>
          <w:rFonts w:ascii="Calibri" w:cs="Calibri" w:eastAsia="Calibri" w:hAnsi="Calibri"/>
          <w:color w:val="111111"/>
          <w:sz w:val="20"/>
          <w:szCs w:val="20"/>
        </w:rPr>
        <w:t xml:space="preserve">Missing CTA layer: A MOFU (middle-of-funnel) offer — "See the Neotech Genomics case study" (specific), or a calendar embed for a 30-minute discovery call.</w:t>
      </w:r>
    </w:p>
    <w:p>
      <w:pPr>
        <w:spacing w:after="60" w:before="60"/>
      </w:pPr>
    </w:p>
    <w:p>
      <w:pPr>
        <w:pBdr>
          <w:bottom w:val="single" w:color="E0E0E0" w:sz="4"/>
        </w:pBdr>
        <w:spacing w:after="160" w:before="160"/>
      </w:pPr>
    </w:p>
    <w:p>
      <w:r>
        <w:br w:type="page"/>
      </w:r>
    </w:p>
    <w:p>
      <w:pPr>
        <w:pStyle w:val="Heading1"/>
        <w:pBdr>
          <w:bottom w:val="thick" w:color="E21F26" w:sz="8"/>
        </w:pBdr>
        <w:spacing w:after="160" w:before="400"/>
      </w:pPr>
      <w:r>
        <w:rPr>
          <w:rFonts w:ascii="Calibri" w:cs="Calibri" w:eastAsia="Calibri" w:hAnsi="Calibri"/>
          <w:b/>
          <w:bCs/>
          <w:color w:val="E21F26"/>
          <w:sz w:val="44"/>
          <w:szCs w:val="44"/>
        </w:rPr>
        <w:t xml:space="preserve">7. Sitemap Analysis</w:t>
      </w:r>
    </w:p>
    <w:p>
      <w:pPr>
        <w:pStyle w:val="Heading3"/>
        <w:spacing w:after="80" w:before="240"/>
      </w:pPr>
      <w:r>
        <w:rPr>
          <w:rFonts w:ascii="Calibri" w:cs="Calibri" w:eastAsia="Calibri" w:hAnsi="Calibri"/>
          <w:b/>
          <w:bCs/>
          <w:color w:val="CC0000"/>
          <w:sz w:val="26"/>
          <w:szCs w:val="26"/>
        </w:rPr>
        <w:t xml:space="preserve">Sitemap Health Score: 38 / 100</w:t>
      </w:r>
    </w:p>
    <w:p>
      <w:pPr>
        <w:spacing w:after="60" w:before="60"/>
      </w:pP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200"/>
        <w:gridCol w:w="6300"/>
      </w:tblGrid>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Check</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Status</w:t>
            </w:r>
          </w:p>
        </w:tc>
      </w:tr>
      <w:tr>
        <w:trPr>
          <w:tblHeader w:val="false"/>
        </w:trPr>
        <w:tc>
          <w:tcPr>
            <w:shd w:fill="F0FFF4" w:val="clear"/>
            <w:tcMar>
              <w:top w:type="dxa" w:w="80"/>
              <w:left w:type="dxa" w:w="140"/>
              <w:bottom w:type="dxa" w:w="80"/>
              <w:right w:type="dxa" w:w="140"/>
            </w:tcMar>
            <w:vAlign w:val="center"/>
          </w:tcPr>
          <w:p>
            <w:pPr>
              <w:jc w:val="left"/>
            </w:pPr>
            <w:r>
              <w:rPr>
                <w:rFonts w:ascii="Calibri" w:cs="Calibri" w:eastAsia="Calibri" w:hAnsi="Calibri"/>
                <w:b w:val="false"/>
                <w:bCs w:val="false"/>
                <w:color w:val="1A7A2A"/>
                <w:sz w:val="18"/>
                <w:szCs w:val="18"/>
              </w:rPr>
              <w:t xml:space="preserve">XML syntax valid</w:t>
            </w:r>
          </w:p>
        </w:tc>
        <w:tc>
          <w:tcPr>
            <w:shd w:fill="F0FFF4" w:val="clear"/>
            <w:tcMar>
              <w:top w:type="dxa" w:w="80"/>
              <w:left w:type="dxa" w:w="140"/>
              <w:bottom w:type="dxa" w:w="80"/>
              <w:right w:type="dxa" w:w="140"/>
            </w:tcMar>
            <w:vAlign w:val="center"/>
          </w:tcPr>
          <w:p>
            <w:pPr>
              <w:jc w:val="left"/>
            </w:pPr>
            <w:r>
              <w:rPr>
                <w:rFonts w:ascii="Calibri" w:cs="Calibri" w:eastAsia="Calibri" w:hAnsi="Calibri"/>
                <w:b w:val="false"/>
                <w:bCs w:val="false"/>
                <w:color w:val="1A7A2A"/>
                <w:sz w:val="18"/>
                <w:szCs w:val="18"/>
              </w:rPr>
              <w:t xml:space="preserve">PASS</w:t>
            </w:r>
          </w:p>
        </w:tc>
      </w:tr>
      <w:tr>
        <w:trPr>
          <w:tblHeader w:val="false"/>
        </w:trPr>
        <w:tc>
          <w:tcPr>
            <w:shd w:fill="F0FFF4" w:val="clear"/>
            <w:tcMar>
              <w:top w:type="dxa" w:w="80"/>
              <w:left w:type="dxa" w:w="140"/>
              <w:bottom w:type="dxa" w:w="80"/>
              <w:right w:type="dxa" w:w="140"/>
            </w:tcMar>
            <w:vAlign w:val="center"/>
          </w:tcPr>
          <w:p>
            <w:pPr>
              <w:jc w:val="left"/>
            </w:pPr>
            <w:r>
              <w:rPr>
                <w:rFonts w:ascii="Calibri" w:cs="Calibri" w:eastAsia="Calibri" w:hAnsi="Calibri"/>
                <w:b w:val="false"/>
                <w:bCs w:val="false"/>
                <w:color w:val="1A7A2A"/>
                <w:sz w:val="18"/>
                <w:szCs w:val="18"/>
              </w:rPr>
              <w:t xml:space="preserve">Under 50,000 URL limit</w:t>
            </w:r>
          </w:p>
        </w:tc>
        <w:tc>
          <w:tcPr>
            <w:shd w:fill="F0FFF4" w:val="clear"/>
            <w:tcMar>
              <w:top w:type="dxa" w:w="80"/>
              <w:left w:type="dxa" w:w="140"/>
              <w:bottom w:type="dxa" w:w="80"/>
              <w:right w:type="dxa" w:w="140"/>
            </w:tcMar>
            <w:vAlign w:val="center"/>
          </w:tcPr>
          <w:p>
            <w:pPr>
              <w:jc w:val="left"/>
            </w:pPr>
            <w:r>
              <w:rPr>
                <w:rFonts w:ascii="Calibri" w:cs="Calibri" w:eastAsia="Calibri" w:hAnsi="Calibri"/>
                <w:b w:val="false"/>
                <w:bCs w:val="false"/>
                <w:color w:val="1A7A2A"/>
                <w:sz w:val="18"/>
                <w:szCs w:val="18"/>
              </w:rPr>
              <w:t xml:space="preserve">PASS — 11 URLs</w:t>
            </w:r>
          </w:p>
        </w:tc>
      </w:tr>
      <w:tr>
        <w:trPr>
          <w:tblHeader w:val="false"/>
        </w:trPr>
        <w:tc>
          <w:tcPr>
            <w:shd w:fill="F0FFF4" w:val="clear"/>
            <w:tcMar>
              <w:top w:type="dxa" w:w="80"/>
              <w:left w:type="dxa" w:w="140"/>
              <w:bottom w:type="dxa" w:w="80"/>
              <w:right w:type="dxa" w:w="140"/>
            </w:tcMar>
            <w:vAlign w:val="center"/>
          </w:tcPr>
          <w:p>
            <w:pPr>
              <w:jc w:val="left"/>
            </w:pPr>
            <w:r>
              <w:rPr>
                <w:rFonts w:ascii="Calibri" w:cs="Calibri" w:eastAsia="Calibri" w:hAnsi="Calibri"/>
                <w:b w:val="false"/>
                <w:bCs w:val="false"/>
                <w:color w:val="1A7A2A"/>
                <w:sz w:val="18"/>
                <w:szCs w:val="18"/>
              </w:rPr>
              <w:t xml:space="preserve">Non-200 URLs in sitemap</w:t>
            </w:r>
          </w:p>
        </w:tc>
        <w:tc>
          <w:tcPr>
            <w:shd w:fill="F0FFF4" w:val="clear"/>
            <w:tcMar>
              <w:top w:type="dxa" w:w="80"/>
              <w:left w:type="dxa" w:w="140"/>
              <w:bottom w:type="dxa" w:w="80"/>
              <w:right w:type="dxa" w:w="140"/>
            </w:tcMar>
            <w:vAlign w:val="center"/>
          </w:tcPr>
          <w:p>
            <w:pPr>
              <w:jc w:val="left"/>
            </w:pPr>
            <w:r>
              <w:rPr>
                <w:rFonts w:ascii="Calibri" w:cs="Calibri" w:eastAsia="Calibri" w:hAnsi="Calibri"/>
                <w:b w:val="false"/>
                <w:bCs w:val="false"/>
                <w:color w:val="1A7A2A"/>
                <w:sz w:val="18"/>
                <w:szCs w:val="18"/>
              </w:rPr>
              <w:t xml:space="preserve">PASS — all 11 return 200</w:t>
            </w:r>
          </w:p>
        </w:tc>
      </w:tr>
      <w:tr>
        <w:trPr>
          <w:tblHeader w:val="false"/>
        </w:trPr>
        <w:tc>
          <w:tcPr>
            <w:shd w:fill="F0FFF4" w:val="clear"/>
            <w:tcMar>
              <w:top w:type="dxa" w:w="80"/>
              <w:left w:type="dxa" w:w="140"/>
              <w:bottom w:type="dxa" w:w="80"/>
              <w:right w:type="dxa" w:w="140"/>
            </w:tcMar>
            <w:vAlign w:val="center"/>
          </w:tcPr>
          <w:p>
            <w:pPr>
              <w:jc w:val="left"/>
            </w:pPr>
            <w:r>
              <w:rPr>
                <w:rFonts w:ascii="Calibri" w:cs="Calibri" w:eastAsia="Calibri" w:hAnsi="Calibri"/>
                <w:b w:val="false"/>
                <w:bCs w:val="false"/>
                <w:color w:val="1A7A2A"/>
                <w:sz w:val="18"/>
                <w:szCs w:val="18"/>
              </w:rPr>
              <w:t xml:space="preserve">Noindexed URLs in sitemap</w:t>
            </w:r>
          </w:p>
        </w:tc>
        <w:tc>
          <w:tcPr>
            <w:shd w:fill="F0FFF4" w:val="clear"/>
            <w:tcMar>
              <w:top w:type="dxa" w:w="80"/>
              <w:left w:type="dxa" w:w="140"/>
              <w:bottom w:type="dxa" w:w="80"/>
              <w:right w:type="dxa" w:w="140"/>
            </w:tcMar>
            <w:vAlign w:val="center"/>
          </w:tcPr>
          <w:p>
            <w:pPr>
              <w:jc w:val="left"/>
            </w:pPr>
            <w:r>
              <w:rPr>
                <w:rFonts w:ascii="Calibri" w:cs="Calibri" w:eastAsia="Calibri" w:hAnsi="Calibri"/>
                <w:b w:val="false"/>
                <w:bCs w:val="false"/>
                <w:color w:val="1A7A2A"/>
                <w:sz w:val="18"/>
                <w:szCs w:val="18"/>
              </w:rPr>
              <w:t xml:space="preserve">PASS</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lastmod tags present</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FAIL — zero lastmod tags</w:t>
            </w:r>
          </w:p>
        </w:tc>
      </w:tr>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changefreq / priority tags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Present — ignored by Google since 2023</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/blog index in sitemap</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FAIL — completely absent</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All 9 blog post URLs</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FAIL — all absent</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8 case study detail pages</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FAIL — all absent</w:t>
            </w:r>
          </w:p>
        </w:tc>
      </w:tr>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/design-portfolio</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FAIL — absent despite HTTP 200</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Dynamic sitemap generation</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FAIL — static public/sitemap.xml</w:t>
            </w:r>
          </w:p>
        </w:tc>
      </w:tr>
    </w:tbl>
    <w:p>
      <w:pPr>
        <w:spacing w:after="60" w:before="60"/>
      </w:pPr>
    </w:p>
    <w:p>
      <w:pPr>
        <w:pStyle w:val="Heading3"/>
        <w:spacing w:after="80" w:before="240"/>
      </w:pPr>
      <w:r>
        <w:rPr>
          <w:rFonts w:ascii="Calibri" w:cs="Calibri" w:eastAsia="Calibri" w:hAnsi="Calibri"/>
          <w:b/>
          <w:bCs/>
          <w:color w:val="1A1A1A"/>
          <w:sz w:val="26"/>
          <w:szCs w:val="26"/>
        </w:rPr>
        <w:t xml:space="preserve">Root Cause</w:t>
      </w:r>
    </w:p>
    <w:p>
      <w:pPr>
        <w:spacing w:after="80" w:before="80"/>
      </w:pPr>
      <w:r>
        <w:rPr>
          <w:rFonts w:ascii="Calibri" w:cs="Calibri" w:eastAsia="Calibri" w:hAnsi="Calibri"/>
          <w:color w:val="111111"/>
          <w:sz w:val="20"/>
          <w:szCs w:val="20"/>
        </w:rPr>
        <w:t xml:space="preserve">The sitemap is a hand-maintained static file at public/sitemap.xml. It never picks up new Sanity blog posts or case studies, has no lastmod values, and will silently fall behind as content grows. Fix: create src/app/sitemap.ts as a dynamic Next.js Metadata API route.</w:t>
      </w:r>
    </w:p>
    <w:p>
      <w:pPr>
        <w:spacing w:after="60" w:before="60"/>
      </w:pPr>
    </w:p>
    <w:p>
      <w:pPr>
        <w:pBdr>
          <w:bottom w:val="single" w:color="E0E0E0" w:sz="4"/>
        </w:pBdr>
        <w:spacing w:after="160" w:before="160"/>
      </w:pPr>
    </w:p>
    <w:p>
      <w:r>
        <w:br w:type="page"/>
      </w:r>
    </w:p>
    <w:p>
      <w:pPr>
        <w:pStyle w:val="Heading1"/>
        <w:pBdr>
          <w:bottom w:val="thick" w:color="E21F26" w:sz="8"/>
        </w:pBdr>
        <w:spacing w:after="160" w:before="400"/>
      </w:pPr>
      <w:r>
        <w:rPr>
          <w:rFonts w:ascii="Calibri" w:cs="Calibri" w:eastAsia="Calibri" w:hAnsi="Calibri"/>
          <w:b/>
          <w:bCs/>
          <w:color w:val="E21F26"/>
          <w:sz w:val="44"/>
          <w:szCs w:val="44"/>
        </w:rPr>
        <w:t xml:space="preserve">8. Backlink Profile Analysis</w:t>
      </w:r>
    </w:p>
    <w:p>
      <w:pPr>
        <w:pStyle w:val="Heading3"/>
        <w:spacing w:after="80" w:before="240"/>
      </w:pPr>
      <w:r>
        <w:rPr>
          <w:rFonts w:ascii="Calibri" w:cs="Calibri" w:eastAsia="Calibri" w:hAnsi="Calibri"/>
          <w:b/>
          <w:bCs/>
          <w:color w:val="CC0000"/>
          <w:sz w:val="26"/>
          <w:szCs w:val="26"/>
        </w:rPr>
        <w:t xml:space="preserve">Backlink Health Score: INSUFFICIENT DATA</w:t>
      </w:r>
    </w:p>
    <w:p>
      <w:pPr>
        <w:spacing w:after="80" w:before="80"/>
      </w:pPr>
      <w:r>
        <w:rPr>
          <w:rFonts w:ascii="Calibri" w:cs="Calibri" w:eastAsia="Calibri" w:hAnsi="Calibri"/>
          <w:color w:val="111111"/>
          <w:sz w:val="20"/>
          <w:szCs w:val="20"/>
        </w:rPr>
        <w:t xml:space="preserve">Tier 0 — Common Crawl only. No Moz, Bing Webmaster, or DataForSEO API keys configured. A numeric score at this tier would be fabricated.</w:t>
      </w:r>
    </w:p>
    <w:p>
      <w:pPr>
        <w:spacing w:after="60" w:before="60"/>
      </w:pPr>
    </w:p>
    <w:p>
      <w:pPr>
        <w:pStyle w:val="Heading3"/>
        <w:spacing w:after="80" w:before="240"/>
      </w:pPr>
      <w:r>
        <w:rPr>
          <w:rFonts w:ascii="Calibri" w:cs="Calibri" w:eastAsia="Calibri" w:hAnsi="Calibri"/>
          <w:b/>
          <w:bCs/>
          <w:color w:val="1A1A1A"/>
          <w:sz w:val="26"/>
          <w:szCs w:val="26"/>
        </w:rPr>
        <w:t xml:space="preserve">Directory &amp; Citation Gaps — Highest Priority</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200"/>
        <w:gridCol w:w="6300"/>
      </w:tblGrid>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Platform</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Status  |  Priority</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Clutch.co</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NOT CONFIRMED  —  Critical (DA ~72, verified reviews)</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GoodFirms</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NOT CONFIRMED  —  Critical (DA ~69, B2B focus)</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Google Business Profile</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NOT CONFIRMED  —  Critical for local discovery</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DesignRush</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NOT CONFIRMED  —  High</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AgencySpotter</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NOT CONFIRMED  —  High</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Sortlist</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NOT CONFIRMED  —  High (EU market — Italy, Switzerland)</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The Drum Agency Register (UK)</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NOT CONFIRMED  —  High (UK client targeting)</w:t>
            </w:r>
          </w:p>
        </w:tc>
      </w:tr>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Crunchbase</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NOT CONFIRMED  —  Medium (US tech credibility)</w:t>
            </w:r>
          </w:p>
        </w:tc>
      </w:tr>
      <w:tr>
        <w:trPr>
          <w:tblHeader w:val="false"/>
        </w:trP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HubSpot Agency Partner Directory</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NOT CONFIRMED  —  Medium</w:t>
            </w:r>
          </w:p>
        </w:tc>
      </w:tr>
    </w:tbl>
    <w:p>
      <w:pPr>
        <w:spacing w:after="60" w:before="60"/>
      </w:pPr>
    </w:p>
    <w:p>
      <w:pPr>
        <w:pStyle w:val="Heading3"/>
        <w:spacing w:after="80" w:before="240"/>
      </w:pPr>
      <w:r>
        <w:rPr>
          <w:rFonts w:ascii="Calibri" w:cs="Calibri" w:eastAsia="Calibri" w:hAnsi="Calibri"/>
          <w:b/>
          <w:bCs/>
          <w:color w:val="1A1A1A"/>
          <w:sz w:val="26"/>
          <w:szCs w:val="26"/>
        </w:rPr>
        <w:t xml:space="preserve">Untapped High-Value Citation Opportunities</w:t>
      </w:r>
    </w:p>
    <w:p>
      <w:pPr>
        <w:pStyle w:val="ListParagraph"/>
        <w:numPr>
          <w:ilvl w:val="0"/>
          <w:numId w:val="1"/>
        </w:numPr>
        <w:spacing w:after="40" w:before="40"/>
      </w:pPr>
      <w:r>
        <w:rPr>
          <w:rFonts w:ascii="Calibri" w:cs="Calibri" w:eastAsia="Calibri" w:hAnsi="Calibri"/>
          <w:color w:val="111111"/>
          <w:sz w:val="20"/>
          <w:szCs w:val="20"/>
        </w:rPr>
        <w:t xml:space="preserve">Signia (WS Audiology parent — multinational, multiple DA 50+ properties): The 400% media recognition uplift outcome may exist as a co-credit. A verified agency mention on Signia's marketing partner page would be a significant authority signal.</w:t>
      </w:r>
    </w:p>
    <w:p>
      <w:pPr>
        <w:pStyle w:val="ListParagraph"/>
        <w:numPr>
          <w:ilvl w:val="0"/>
          <w:numId w:val="1"/>
        </w:numPr>
        <w:spacing w:after="40" w:before="40"/>
      </w:pPr>
      <w:r>
        <w:rPr>
          <w:rFonts w:ascii="Calibri" w:cs="Calibri" w:eastAsia="Calibri" w:hAnsi="Calibri"/>
          <w:color w:val="111111"/>
          <w:sz w:val="20"/>
          <w:szCs w:val="20"/>
        </w:rPr>
        <w:t xml:space="preserve">Forbes / Business Standard: The Fintech case study claims coverage in both publications. If either named Digitally Next as the agency, those citations may already exist unlinked — a link reclamation opportunity.</w:t>
      </w:r>
    </w:p>
    <w:p>
      <w:pPr>
        <w:pStyle w:val="ListParagraph"/>
        <w:numPr>
          <w:ilvl w:val="0"/>
          <w:numId w:val="1"/>
        </w:numPr>
        <w:spacing w:after="40" w:before="40"/>
      </w:pPr>
      <w:r>
        <w:rPr>
          <w:rFonts w:ascii="Calibri" w:cs="Calibri" w:eastAsia="Calibri" w:hAnsi="Calibri"/>
          <w:color w:val="111111"/>
          <w:sz w:val="20"/>
          <w:szCs w:val="20"/>
        </w:rPr>
        <w:t xml:space="preserve">TiE (The Indus Entrepreneurs, DA ~55+): The InsurTech case study mentions a TiE special mention — whether this links to the agency is unconfirmed.</w:t>
      </w:r>
    </w:p>
    <w:p>
      <w:pPr>
        <w:spacing w:after="60" w:before="60"/>
      </w:pPr>
    </w:p>
    <w:p>
      <w:pPr>
        <w:pStyle w:val="Heading3"/>
        <w:spacing w:after="80" w:before="240"/>
      </w:pPr>
      <w:r>
        <w:rPr>
          <w:rFonts w:ascii="Calibri" w:cs="Calibri" w:eastAsia="Calibri" w:hAnsi="Calibri"/>
          <w:b/>
          <w:bCs/>
          <w:color w:val="1A1A1A"/>
          <w:sz w:val="26"/>
          <w:szCs w:val="26"/>
        </w:rPr>
        <w:t xml:space="preserve">Content-Based Link Building Opportunities</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200"/>
        <w:gridCol w:w="6300"/>
      </w:tblGrid>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Blog Topic</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Link Attraction Potential</w:t>
            </w:r>
          </w:p>
        </w:tc>
      </w:tr>
      <w:tr>
        <w:trPr>
          <w:tblHeader w:val="false"/>
        </w:trPr>
        <w:tc>
          <w:tcPr>
            <w:shd w:fill="F0FFF4" w:val="clear"/>
            <w:tcMar>
              <w:top w:type="dxa" w:w="80"/>
              <w:left w:type="dxa" w:w="140"/>
              <w:bottom w:type="dxa" w:w="80"/>
              <w:right w:type="dxa" w:w="140"/>
            </w:tcMar>
            <w:vAlign w:val="center"/>
          </w:tcPr>
          <w:p>
            <w:pPr>
              <w:jc w:val="left"/>
            </w:pPr>
            <w:r>
              <w:rPr>
                <w:rFonts w:ascii="Calibri" w:cs="Calibri" w:eastAsia="Calibri" w:hAnsi="Calibri"/>
                <w:b w:val="false"/>
                <w:bCs w:val="false"/>
                <w:color w:val="1A7A2A"/>
                <w:sz w:val="18"/>
                <w:szCs w:val="18"/>
              </w:rPr>
              <w:t xml:space="preserve">GEO / AEO — Generative Engine Optimisation</w:t>
            </w:r>
          </w:p>
        </w:tc>
        <w:tc>
          <w:tcPr>
            <w:shd w:fill="F0FFF4" w:val="clear"/>
            <w:tcMar>
              <w:top w:type="dxa" w:w="80"/>
              <w:left w:type="dxa" w:w="140"/>
              <w:bottom w:type="dxa" w:w="80"/>
              <w:right w:type="dxa" w:w="140"/>
            </w:tcMar>
            <w:vAlign w:val="center"/>
          </w:tcPr>
          <w:p>
            <w:pPr>
              <w:jc w:val="left"/>
            </w:pPr>
            <w:r>
              <w:rPr>
                <w:rFonts w:ascii="Calibri" w:cs="Calibri" w:eastAsia="Calibri" w:hAnsi="Calibri"/>
                <w:b w:val="false"/>
                <w:bCs w:val="false"/>
                <w:color w:val="1A7A2A"/>
                <w:sz w:val="18"/>
                <w:szCs w:val="18"/>
              </w:rPr>
              <w:t xml:space="preserve">Very High — emerging topic, thin competition</w:t>
            </w:r>
          </w:p>
        </w:tc>
      </w:tr>
      <w:tr>
        <w:trPr>
          <w:tblHeader w:val="false"/>
        </w:trPr>
        <w:tc>
          <w:tcPr>
            <w:shd w:fill="F0FFF4" w:val="clear"/>
            <w:tcMar>
              <w:top w:type="dxa" w:w="80"/>
              <w:left w:type="dxa" w:w="140"/>
              <w:bottom w:type="dxa" w:w="80"/>
              <w:right w:type="dxa" w:w="140"/>
            </w:tcMar>
            <w:vAlign w:val="center"/>
          </w:tcPr>
          <w:p>
            <w:pPr>
              <w:jc w:val="left"/>
            </w:pPr>
            <w:r>
              <w:rPr>
                <w:rFonts w:ascii="Calibri" w:cs="Calibri" w:eastAsia="Calibri" w:hAnsi="Calibri"/>
                <w:b w:val="false"/>
                <w:bCs w:val="false"/>
                <w:color w:val="1A7A2A"/>
                <w:sz w:val="18"/>
                <w:szCs w:val="18"/>
              </w:rPr>
              <w:t xml:space="preserve">Brands Invisible to AI (Blog 4)</w:t>
            </w:r>
          </w:p>
        </w:tc>
        <w:tc>
          <w:tcPr>
            <w:shd w:fill="F0FFF4" w:val="clear"/>
            <w:tcMar>
              <w:top w:type="dxa" w:w="80"/>
              <w:left w:type="dxa" w:w="140"/>
              <w:bottom w:type="dxa" w:w="80"/>
              <w:right w:type="dxa" w:w="140"/>
            </w:tcMar>
            <w:vAlign w:val="center"/>
          </w:tcPr>
          <w:p>
            <w:pPr>
              <w:jc w:val="left"/>
            </w:pPr>
            <w:r>
              <w:rPr>
                <w:rFonts w:ascii="Calibri" w:cs="Calibri" w:eastAsia="Calibri" w:hAnsi="Calibri"/>
                <w:b w:val="false"/>
                <w:bCs w:val="false"/>
                <w:color w:val="1A7A2A"/>
                <w:sz w:val="18"/>
                <w:szCs w:val="18"/>
              </w:rPr>
              <w:t xml:space="preserve">Very High — novel angle, shareable in SEO communities</w:t>
            </w:r>
          </w:p>
        </w:tc>
      </w:tr>
      <w:tr>
        <w:trPr>
          <w:tblHeader w:val="false"/>
        </w:trP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Zero-Click SEO</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High — cited frequently by SEO communities</w:t>
            </w:r>
          </w:p>
        </w:tc>
      </w:tr>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Indian Agency for US/UK Brands</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High — practical, directory-linkable</w:t>
            </w:r>
          </w:p>
        </w:tc>
      </w:tr>
      <w:tr>
        <w:trPr>
          <w:tblHeader w:val="false"/>
        </w:trP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Marketing Automation vs AI Marketing</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Medium-High</w:t>
            </w:r>
          </w:p>
        </w:tc>
      </w:tr>
    </w:tbl>
    <w:p>
      <w:pPr>
        <w:spacing w:after="60" w:before="60"/>
      </w:pPr>
    </w:p>
    <w:p>
      <w:pPr>
        <w:pBdr>
          <w:bottom w:val="single" w:color="E0E0E0" w:sz="4"/>
        </w:pBdr>
        <w:spacing w:after="160" w:before="160"/>
      </w:pPr>
    </w:p>
    <w:p>
      <w:r>
        <w:br w:type="page"/>
      </w:r>
    </w:p>
    <w:p>
      <w:pPr>
        <w:pStyle w:val="Heading1"/>
        <w:pBdr>
          <w:bottom w:val="thick" w:color="E21F26" w:sz="8"/>
        </w:pBdr>
        <w:spacing w:after="160" w:before="400"/>
      </w:pPr>
      <w:r>
        <w:rPr>
          <w:rFonts w:ascii="Calibri" w:cs="Calibri" w:eastAsia="Calibri" w:hAnsi="Calibri"/>
          <w:b/>
          <w:bCs/>
          <w:color w:val="E21F26"/>
          <w:sz w:val="44"/>
          <w:szCs w:val="44"/>
        </w:rPr>
        <w:t xml:space="preserve">9. Prioritised Action Plan</w:t>
      </w:r>
    </w:p>
    <w:p>
      <w:pPr>
        <w:spacing w:after="60" w:before="60"/>
      </w:pPr>
    </w:p>
    <w:p>
      <w:pPr>
        <w:pStyle w:val="Heading2"/>
        <w:spacing w:after="120" w:before="320"/>
      </w:pPr>
      <w:r>
        <w:rPr>
          <w:rFonts w:ascii="Calibri" w:cs="Calibri" w:eastAsia="Calibri" w:hAnsi="Calibri"/>
          <w:b/>
          <w:bCs/>
          <w:color w:val="1A1A1A"/>
          <w:sz w:val="32"/>
          <w:szCs w:val="32"/>
        </w:rPr>
        <w:t xml:space="preserve">Week 1 — Developer Tasks (~2 developer-days)</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1600"/>
        <w:gridCol w:w="5800"/>
        <w:gridCol w:w="2100"/>
      </w:tblGrid>
      <w:tr>
        <w:trPr>
          <w:tblHeader/>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Priority</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Action</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File / Location</w:t>
            </w:r>
          </w:p>
        </w:tc>
      </w:tr>
      <w:tr>
        <w:tc>
          <w:tcPr>
            <w:shd w:fill="FFF0F0" w:val="clear"/>
            <w:tcMar>
              <w:top w:type="dxa" w:w="80"/>
              <w:left w:type="dxa" w:w="140"/>
              <w:bottom w:type="dxa" w:w="80"/>
              <w:right w:type="dxa" w:w="140"/>
            </w:tcMar>
            <w:vAlign w:val="center"/>
          </w:tcPr>
          <w:p>
            <w:pPr>
              <w:jc w:val="left"/>
            </w:pPr>
            <w:r>
              <w:rPr>
                <w:rFonts w:ascii="Calibri" w:cs="Calibri" w:eastAsia="Calibri" w:hAnsi="Calibri"/>
                <w:b/>
                <w:bCs/>
                <w:color w:val="CC0000"/>
                <w:sz w:val="18"/>
                <w:szCs w:val="18"/>
              </w:rPr>
              <w:t xml:space="preserve">Critical</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Create src/app/sitemap.ts — dynamic, Sanity-connected. Delete public/sitemap.xml.</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src/app/sitemap.ts (new)</w:t>
            </w:r>
          </w:p>
        </w:tc>
      </w:tr>
      <w:tr>
        <w:tc>
          <w:tcPr>
            <w:shd w:fill="FFF0F0" w:val="clear"/>
            <w:tcMar>
              <w:top w:type="dxa" w:w="80"/>
              <w:left w:type="dxa" w:w="140"/>
              <w:bottom w:type="dxa" w:w="80"/>
              <w:right w:type="dxa" w:w="140"/>
            </w:tcMar>
            <w:vAlign w:val="center"/>
          </w:tcPr>
          <w:p>
            <w:pPr>
              <w:jc w:val="left"/>
            </w:pPr>
            <w:r>
              <w:rPr>
                <w:rFonts w:ascii="Calibri" w:cs="Calibri" w:eastAsia="Calibri" w:hAnsi="Calibri"/>
                <w:b/>
                <w:bCs/>
                <w:color w:val="CC0000"/>
                <w:sz w:val="18"/>
                <w:szCs w:val="18"/>
              </w:rPr>
              <w:t xml:space="preserve">Critical</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Add Organization JSON-LD to root layout</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src/app/layout.tsx</w:t>
            </w:r>
          </w:p>
        </w:tc>
      </w:tr>
      <w:tr>
        <w:tc>
          <w:tcPr>
            <w:shd w:fill="FFF0F0" w:val="clear"/>
            <w:tcMar>
              <w:top w:type="dxa" w:w="80"/>
              <w:left w:type="dxa" w:w="140"/>
              <w:bottom w:type="dxa" w:w="80"/>
              <w:right w:type="dxa" w:w="140"/>
            </w:tcMar>
            <w:vAlign w:val="center"/>
          </w:tcPr>
          <w:p>
            <w:pPr>
              <w:jc w:val="left"/>
            </w:pPr>
            <w:r>
              <w:rPr>
                <w:rFonts w:ascii="Calibri" w:cs="Calibri" w:eastAsia="Calibri" w:hAnsi="Calibri"/>
                <w:b/>
                <w:bCs/>
                <w:color w:val="CC0000"/>
                <w:sz w:val="18"/>
                <w:szCs w:val="18"/>
              </w:rPr>
              <w:t xml:space="preserve">Critical</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Add BlogPosting JSON-LD to all blog post pages</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src/app/blog/[slug]/page.tsx</w:t>
            </w:r>
          </w:p>
        </w:tc>
      </w:tr>
      <w:tr>
        <w:tc>
          <w:tcPr>
            <w:shd w:fill="FFF0F0" w:val="clear"/>
            <w:tcMar>
              <w:top w:type="dxa" w:w="80"/>
              <w:left w:type="dxa" w:w="140"/>
              <w:bottom w:type="dxa" w:w="80"/>
              <w:right w:type="dxa" w:w="140"/>
            </w:tcMar>
            <w:vAlign w:val="center"/>
          </w:tcPr>
          <w:p>
            <w:pPr>
              <w:jc w:val="left"/>
            </w:pPr>
            <w:r>
              <w:rPr>
                <w:rFonts w:ascii="Calibri" w:cs="Calibri" w:eastAsia="Calibri" w:hAnsi="Calibri"/>
                <w:b/>
                <w:bCs/>
                <w:color w:val="CC0000"/>
                <w:sz w:val="18"/>
                <w:szCs w:val="18"/>
              </w:rPr>
              <w:t xml:space="preserve">Critical</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Add Service + BreadcrumbList JSON-LD to service pages</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src/app/services/[slug]/page.tsx</w:t>
            </w:r>
          </w:p>
        </w:tc>
      </w:tr>
      <w:tr>
        <w:tc>
          <w:tcPr>
            <w:shd w:fill="FFF0F0" w:val="clear"/>
            <w:tcMar>
              <w:top w:type="dxa" w:w="80"/>
              <w:left w:type="dxa" w:w="140"/>
              <w:bottom w:type="dxa" w:w="80"/>
              <w:right w:type="dxa" w:w="140"/>
            </w:tcMar>
            <w:vAlign w:val="center"/>
          </w:tcPr>
          <w:p>
            <w:pPr>
              <w:jc w:val="left"/>
            </w:pPr>
            <w:r>
              <w:rPr>
                <w:rFonts w:ascii="Calibri" w:cs="Calibri" w:eastAsia="Calibri" w:hAnsi="Calibri"/>
                <w:b/>
                <w:bCs/>
                <w:color w:val="CC0000"/>
                <w:sz w:val="18"/>
                <w:szCs w:val="18"/>
              </w:rPr>
              <w:t xml:space="preserve">Critical</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Create public/llms.txt with brand description, service links, blog posts, contact</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public/llms.txt (new)</w:t>
            </w:r>
          </w:p>
        </w:tc>
      </w:tr>
      <w:tr>
        <w:tc>
          <w:tcPr>
            <w:shd w:fill="FFF0F0" w:val="clear"/>
            <w:tcMar>
              <w:top w:type="dxa" w:w="80"/>
              <w:left w:type="dxa" w:w="140"/>
              <w:bottom w:type="dxa" w:w="80"/>
              <w:right w:type="dxa" w:w="140"/>
            </w:tcMar>
            <w:vAlign w:val="center"/>
          </w:tcPr>
          <w:p>
            <w:pPr>
              <w:jc w:val="left"/>
            </w:pPr>
            <w:r>
              <w:rPr>
                <w:rFonts w:ascii="Calibri" w:cs="Calibri" w:eastAsia="Calibri" w:hAnsi="Calibri"/>
                <w:b/>
                <w:bCs/>
                <w:color w:val="CC0000"/>
                <w:sz w:val="18"/>
                <w:szCs w:val="18"/>
              </w:rPr>
              <w:t xml:space="preserve">Critical</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Fix casestudy.ts: Signia boilerplate, lorem ipsum, "Mix of Strategy" placeholders</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src/data/casestudy.ts</w:t>
            </w:r>
          </w:p>
        </w:tc>
      </w:tr>
      <w:tr>
        <w:tc>
          <w:tcPr>
            <w:shd w:fill="FFF7ED" w:val="clear"/>
            <w:tcMar>
              <w:top w:type="dxa" w:w="80"/>
              <w:left w:type="dxa" w:w="140"/>
              <w:bottom w:type="dxa" w:w="80"/>
              <w:right w:type="dxa" w:w="140"/>
            </w:tcMar>
            <w:vAlign w:val="center"/>
          </w:tcPr>
          <w:p>
            <w:pPr>
              <w:jc w:val="left"/>
            </w:pPr>
            <w:r>
              <w:rPr>
                <w:rFonts w:ascii="Calibri" w:cs="Calibri" w:eastAsia="Calibri" w:hAnsi="Calibri"/>
                <w:b/>
                <w:bCs/>
                <w:color w:val="B35900"/>
                <w:sz w:val="18"/>
                <w:szCs w:val="18"/>
              </w:rPr>
              <w:t xml:space="preserve">High</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Fix ClientLogos.tsx: replace alt="Client Logo" on all 38 logos with real client names</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src/components/sections/ClientLogos.tsx</w:t>
            </w:r>
          </w:p>
        </w:tc>
      </w:tr>
      <w:tr>
        <w:tc>
          <w:tcPr>
            <w:shd w:fill="FFF7ED" w:val="clear"/>
            <w:tcMar>
              <w:top w:type="dxa" w:w="80"/>
              <w:left w:type="dxa" w:w="140"/>
              <w:bottom w:type="dxa" w:w="80"/>
              <w:right w:type="dxa" w:w="140"/>
            </w:tcMar>
            <w:vAlign w:val="center"/>
          </w:tcPr>
          <w:p>
            <w:pPr>
              <w:jc w:val="left"/>
            </w:pPr>
            <w:r>
              <w:rPr>
                <w:rFonts w:ascii="Calibri" w:cs="Calibri" w:eastAsia="Calibri" w:hAnsi="Calibri"/>
                <w:b/>
                <w:bCs/>
                <w:color w:val="B35900"/>
                <w:sz w:val="18"/>
                <w:szCs w:val="18"/>
              </w:rPr>
              <w:t xml:space="preserve">High</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Fix Footer.tsx: copyright duplicate word; broken #about anchor</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src/components/layout/Footer.tsx</w:t>
            </w:r>
          </w:p>
        </w:tc>
      </w:tr>
      <w:tr>
        <w:tc>
          <w:tcPr>
            <w:shd w:fill="FFF7ED" w:val="clear"/>
            <w:tcMar>
              <w:top w:type="dxa" w:w="80"/>
              <w:left w:type="dxa" w:w="140"/>
              <w:bottom w:type="dxa" w:w="80"/>
              <w:right w:type="dxa" w:w="140"/>
            </w:tcMar>
            <w:vAlign w:val="center"/>
          </w:tcPr>
          <w:p>
            <w:pPr>
              <w:jc w:val="left"/>
            </w:pPr>
            <w:r>
              <w:rPr>
                <w:rFonts w:ascii="Calibri" w:cs="Calibri" w:eastAsia="Calibri" w:hAnsi="Calibri"/>
                <w:b/>
                <w:bCs/>
                <w:color w:val="B35900"/>
                <w:sz w:val="18"/>
                <w:szCs w:val="18"/>
              </w:rPr>
              <w:t xml:space="preserve">High</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Convert homepage page.tsx from "use client" to server component</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src/app/page.tsx</w:t>
            </w:r>
          </w:p>
        </w:tc>
      </w:tr>
    </w:tbl>
    <w:p>
      <w:pPr>
        <w:spacing w:after="60" w:before="60"/>
      </w:pPr>
    </w:p>
    <w:p>
      <w:pPr>
        <w:pStyle w:val="Heading2"/>
        <w:spacing w:after="120" w:before="320"/>
      </w:pPr>
      <w:r>
        <w:rPr>
          <w:rFonts w:ascii="Calibri" w:cs="Calibri" w:eastAsia="Calibri" w:hAnsi="Calibri"/>
          <w:b/>
          <w:bCs/>
          <w:color w:val="1A1A1A"/>
          <w:sz w:val="32"/>
          <w:szCs w:val="32"/>
        </w:rPr>
        <w:t xml:space="preserve">Week 2 — Content &amp; Editorial</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1600"/>
        <w:gridCol w:w="5800"/>
        <w:gridCol w:w="2100"/>
      </w:tblGrid>
      <w:tr>
        <w:trPr>
          <w:tblHeader/>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Priority</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Action</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File / Location</w:t>
            </w:r>
          </w:p>
        </w:tc>
      </w:tr>
      <w:tr>
        <w:tc>
          <w:tcPr>
            <w:shd w:fill="FFF7ED" w:val="clear"/>
            <w:tcMar>
              <w:top w:type="dxa" w:w="80"/>
              <w:left w:type="dxa" w:w="140"/>
              <w:bottom w:type="dxa" w:w="80"/>
              <w:right w:type="dxa" w:w="140"/>
            </w:tcMar>
            <w:vAlign w:val="center"/>
          </w:tcPr>
          <w:p>
            <w:pPr>
              <w:jc w:val="left"/>
            </w:pPr>
            <w:r>
              <w:rPr>
                <w:rFonts w:ascii="Calibri" w:cs="Calibri" w:eastAsia="Calibri" w:hAnsi="Calibri"/>
                <w:b/>
                <w:bCs/>
                <w:color w:val="B35900"/>
                <w:sz w:val="18"/>
                <w:szCs w:val="18"/>
              </w:rPr>
              <w:t xml:space="preserve">High</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Update SEO service page title/H1 to include "SEO" explicitly</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src/data/services.ts</w:t>
            </w:r>
          </w:p>
        </w:tc>
      </w:tr>
      <w:tr>
        <w:tc>
          <w:tcPr>
            <w:shd w:fill="FFF7ED" w:val="clear"/>
            <w:tcMar>
              <w:top w:type="dxa" w:w="80"/>
              <w:left w:type="dxa" w:w="140"/>
              <w:bottom w:type="dxa" w:w="80"/>
              <w:right w:type="dxa" w:w="140"/>
            </w:tcMar>
            <w:vAlign w:val="center"/>
          </w:tcPr>
          <w:p>
            <w:pPr>
              <w:jc w:val="left"/>
            </w:pPr>
            <w:r>
              <w:rPr>
                <w:rFonts w:ascii="Calibri" w:cs="Calibri" w:eastAsia="Calibri" w:hAnsi="Calibri"/>
                <w:b/>
                <w:bCs/>
                <w:color w:val="B35900"/>
                <w:sz w:val="18"/>
                <w:szCs w:val="18"/>
              </w:rPr>
              <w:t xml:space="preserve">High</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Replace "Editorial Team" authors with named individuals + bios + Person schema</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Sanity CMS + blog/[slug]/page.tsx</w:t>
            </w:r>
          </w:p>
        </w:tc>
      </w:tr>
      <w:tr>
        <w:tc>
          <w:tcPr>
            <w:shd w:fill="FFF7ED" w:val="clear"/>
            <w:tcMar>
              <w:top w:type="dxa" w:w="80"/>
              <w:left w:type="dxa" w:w="140"/>
              <w:bottom w:type="dxa" w:w="80"/>
              <w:right w:type="dxa" w:w="140"/>
            </w:tcMar>
            <w:vAlign w:val="center"/>
          </w:tcPr>
          <w:p>
            <w:pPr>
              <w:jc w:val="left"/>
            </w:pPr>
            <w:r>
              <w:rPr>
                <w:rFonts w:ascii="Calibri" w:cs="Calibri" w:eastAsia="Calibri" w:hAnsi="Calibri"/>
                <w:b/>
                <w:bCs/>
                <w:color w:val="B35900"/>
                <w:sz w:val="18"/>
                <w:szCs w:val="18"/>
              </w:rPr>
              <w:t xml:space="preserve">High</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Assign service-specific case studies to each service page (5 different, not all Advent)</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src/data/services.ts</w:t>
            </w:r>
          </w:p>
        </w:tc>
      </w:tr>
      <w:tr>
        <w:tc>
          <w:tcPr>
            <w:shd w:fill="FFF7ED" w:val="clear"/>
            <w:tcMar>
              <w:top w:type="dxa" w:w="80"/>
              <w:left w:type="dxa" w:w="140"/>
              <w:bottom w:type="dxa" w:w="80"/>
              <w:right w:type="dxa" w:w="140"/>
            </w:tcMar>
            <w:vAlign w:val="center"/>
          </w:tcPr>
          <w:p>
            <w:pPr>
              <w:jc w:val="left"/>
            </w:pPr>
            <w:r>
              <w:rPr>
                <w:rFonts w:ascii="Calibri" w:cs="Calibri" w:eastAsia="Calibri" w:hAnsi="Calibri"/>
                <w:b/>
                <w:bCs/>
                <w:color w:val="B35900"/>
                <w:sz w:val="18"/>
                <w:szCs w:val="18"/>
              </w:rPr>
              <w:t xml:space="preserve">High</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Rewrite case studies meta description with industries + outcomes</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src/app/case-studies/page.tsx</w:t>
            </w:r>
          </w:p>
        </w:tc>
      </w:tr>
      <w:tr>
        <w:tc>
          <w:tcPr>
            <w:shd w:fill="FFF7ED" w:val="clear"/>
            <w:tcMar>
              <w:top w:type="dxa" w:w="80"/>
              <w:left w:type="dxa" w:w="140"/>
              <w:bottom w:type="dxa" w:w="80"/>
              <w:right w:type="dxa" w:w="140"/>
            </w:tcMar>
            <w:vAlign w:val="center"/>
          </w:tcPr>
          <w:p>
            <w:pPr>
              <w:jc w:val="left"/>
            </w:pPr>
            <w:r>
              <w:rPr>
                <w:rFonts w:ascii="Calibri" w:cs="Calibri" w:eastAsia="Calibri" w:hAnsi="Calibri"/>
                <w:b/>
                <w:bCs/>
                <w:color w:val="B35900"/>
                <w:sz w:val="18"/>
                <w:szCs w:val="18"/>
              </w:rPr>
              <w:t xml:space="preserve">High</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Create /about page with team bios, founding story, credentials</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src/app/about/page.tsx (new)</w:t>
            </w:r>
          </w:p>
        </w:tc>
      </w:tr>
      <w:tr>
        <w:tc>
          <w:tcPr>
            <w:shd w:fill="FFF7ED" w:val="clear"/>
            <w:tcMar>
              <w:top w:type="dxa" w:w="80"/>
              <w:left w:type="dxa" w:w="140"/>
              <w:bottom w:type="dxa" w:w="80"/>
              <w:right w:type="dxa" w:w="140"/>
            </w:tcMar>
            <w:vAlign w:val="center"/>
          </w:tcPr>
          <w:p>
            <w:pPr>
              <w:jc w:val="left"/>
            </w:pPr>
            <w:r>
              <w:rPr>
                <w:rFonts w:ascii="Calibri" w:cs="Calibri" w:eastAsia="Calibri" w:hAnsi="Calibri"/>
                <w:b/>
                <w:bCs/>
                <w:color w:val="B35900"/>
                <w:sz w:val="18"/>
                <w:szCs w:val="18"/>
              </w:rPr>
              <w:t xml:space="preserve">High</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Fix award alt text: "Award 1/2/3" → actual award body names</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src/components/sections/AwardsAndRecognition.tsx</w:t>
            </w:r>
          </w:p>
        </w:tc>
      </w:tr>
    </w:tbl>
    <w:p>
      <w:pPr>
        <w:spacing w:after="60" w:before="60"/>
      </w:pPr>
    </w:p>
    <w:p>
      <w:pPr>
        <w:pStyle w:val="Heading2"/>
        <w:spacing w:after="120" w:before="320"/>
      </w:pPr>
      <w:r>
        <w:rPr>
          <w:rFonts w:ascii="Calibri" w:cs="Calibri" w:eastAsia="Calibri" w:hAnsi="Calibri"/>
          <w:b/>
          <w:bCs/>
          <w:color w:val="1A1A1A"/>
          <w:sz w:val="32"/>
          <w:szCs w:val="32"/>
        </w:rPr>
        <w:t xml:space="preserve">Month 1 — Authority &amp; Conversion</w:t>
      </w: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1600"/>
        <w:gridCol w:w="5800"/>
        <w:gridCol w:w="2100"/>
      </w:tblGrid>
      <w:tr>
        <w:trPr>
          <w:tblHeader/>
        </w:trPr>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Priority</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Action</w:t>
            </w:r>
          </w:p>
        </w:tc>
        <w:tc>
          <w:tcPr>
            <w:shd w:fill="1A1A1A" w:val="clear"/>
            <w:tcMar>
              <w:top w:type="dxa" w:w="80"/>
              <w:left w:type="dxa" w:w="140"/>
              <w:bottom w:type="dxa" w:w="80"/>
              <w:right w:type="dxa" w:w="140"/>
            </w:tcMar>
            <w:vAlign w:val="center"/>
          </w:tcPr>
          <w:p>
            <w:pPr>
              <w:jc w:val="left"/>
            </w:pPr>
            <w:r>
              <w:rPr>
                <w:rFonts w:ascii="Calibri" w:cs="Calibri" w:eastAsia="Calibri" w:hAnsi="Calibri"/>
                <w:b/>
                <w:bCs/>
                <w:color w:val="FFFFFF"/>
                <w:sz w:val="18"/>
                <w:szCs w:val="18"/>
              </w:rPr>
              <w:t xml:space="preserve">File / Location</w:t>
            </w:r>
          </w:p>
        </w:tc>
      </w:tr>
      <w:tr>
        <w:tc>
          <w:tcPr>
            <w:shd w:fill="FFF7ED" w:val="clear"/>
            <w:tcMar>
              <w:top w:type="dxa" w:w="80"/>
              <w:left w:type="dxa" w:w="140"/>
              <w:bottom w:type="dxa" w:w="80"/>
              <w:right w:type="dxa" w:w="140"/>
            </w:tcMar>
            <w:vAlign w:val="center"/>
          </w:tcPr>
          <w:p>
            <w:pPr>
              <w:jc w:val="left"/>
            </w:pPr>
            <w:r>
              <w:rPr>
                <w:rFonts w:ascii="Calibri" w:cs="Calibri" w:eastAsia="Calibri" w:hAnsi="Calibri"/>
                <w:b/>
                <w:bCs/>
                <w:color w:val="B35900"/>
                <w:sz w:val="18"/>
                <w:szCs w:val="18"/>
              </w:rPr>
              <w:t xml:space="preserve">High</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Register and complete Clutch.co and GoodFirms profiles with client reviews</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External</w:t>
            </w:r>
          </w:p>
        </w:tc>
      </w:tr>
      <w:tr>
        <w:tc>
          <w:tcPr>
            <w:shd w:fill="FFF7ED" w:val="clear"/>
            <w:tcMar>
              <w:top w:type="dxa" w:w="80"/>
              <w:left w:type="dxa" w:w="140"/>
              <w:bottom w:type="dxa" w:w="80"/>
              <w:right w:type="dxa" w:w="140"/>
            </w:tcMar>
            <w:vAlign w:val="center"/>
          </w:tcPr>
          <w:p>
            <w:pPr>
              <w:jc w:val="left"/>
            </w:pPr>
            <w:r>
              <w:rPr>
                <w:rFonts w:ascii="Calibri" w:cs="Calibri" w:eastAsia="Calibri" w:hAnsi="Calibri"/>
                <w:b/>
                <w:bCs/>
                <w:color w:val="B35900"/>
                <w:sz w:val="18"/>
                <w:szCs w:val="18"/>
              </w:rPr>
              <w:t xml:space="preserve">High</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Add 2–3 attributed testimonials (name, title, company, region) to homepage + service pages</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src/data/ + components</w:t>
            </w:r>
          </w:p>
        </w:tc>
      </w:tr>
      <w:tr>
        <w:tc>
          <w:tcPr>
            <w:shd w:fill="FFF7ED" w:val="clear"/>
            <w:tcMar>
              <w:top w:type="dxa" w:w="80"/>
              <w:left w:type="dxa" w:w="140"/>
              <w:bottom w:type="dxa" w:w="80"/>
              <w:right w:type="dxa" w:w="140"/>
            </w:tcMar>
            <w:vAlign w:val="center"/>
          </w:tcPr>
          <w:p>
            <w:pPr>
              <w:jc w:val="left"/>
            </w:pPr>
            <w:r>
              <w:rPr>
                <w:rFonts w:ascii="Calibri" w:cs="Calibri" w:eastAsia="Calibri" w:hAnsi="Calibri"/>
                <w:b/>
                <w:bCs/>
                <w:color w:val="B35900"/>
                <w:sz w:val="18"/>
                <w:szCs w:val="18"/>
              </w:rPr>
              <w:t xml:space="preserve">High</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Create press page surfacing Forbes / Business Standard / TiE mentions</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src/app/press/page.tsx (new)</w:t>
            </w:r>
          </w:p>
        </w:tc>
      </w:tr>
      <w:tr>
        <w:tc>
          <w:tcPr>
            <w:shd w:fill="FFFDE7" w:val="clear"/>
            <w:tcMar>
              <w:top w:type="dxa" w:w="80"/>
              <w:left w:type="dxa" w:w="140"/>
              <w:bottom w:type="dxa" w:w="80"/>
              <w:right w:type="dxa" w:w="140"/>
            </w:tcMar>
            <w:vAlign w:val="center"/>
          </w:tcPr>
          <w:p>
            <w:pPr>
              <w:jc w:val="left"/>
            </w:pPr>
            <w:r>
              <w:rPr>
                <w:rFonts w:ascii="Calibri" w:cs="Calibri" w:eastAsia="Calibri" w:hAnsi="Calibri"/>
                <w:b/>
                <w:bCs/>
                <w:color w:val="7A6000"/>
                <w:sz w:val="18"/>
                <w:szCs w:val="18"/>
              </w:rPr>
              <w:t xml:space="preserve">Medium</w:t>
            </w:r>
          </w:p>
        </w:tc>
        <w:tc>
          <w:tcPr>
            <w:shd w:fill="FFFDE7"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Add MOFU CTAs: specific case study links, "Book 30-min discovery call" option</w:t>
            </w:r>
          </w:p>
        </w:tc>
        <w:tc>
          <w:tcPr>
            <w:shd w:fill="FFFDE7"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Site-wide components</w:t>
            </w:r>
          </w:p>
        </w:tc>
      </w:tr>
      <w:tr>
        <w:tc>
          <w:tcPr>
            <w:shd w:fill="FFFDE7" w:val="clear"/>
            <w:tcMar>
              <w:top w:type="dxa" w:w="80"/>
              <w:left w:type="dxa" w:w="140"/>
              <w:bottom w:type="dxa" w:w="80"/>
              <w:right w:type="dxa" w:w="140"/>
            </w:tcMar>
            <w:vAlign w:val="center"/>
          </w:tcPr>
          <w:p>
            <w:pPr>
              <w:jc w:val="left"/>
            </w:pPr>
            <w:r>
              <w:rPr>
                <w:rFonts w:ascii="Calibri" w:cs="Calibri" w:eastAsia="Calibri" w:hAnsi="Calibri"/>
                <w:b/>
                <w:bCs/>
                <w:color w:val="7A6000"/>
                <w:sz w:val="18"/>
                <w:szCs w:val="18"/>
              </w:rPr>
              <w:t xml:space="preserve">Medium</w:t>
            </w:r>
          </w:p>
        </w:tc>
        <w:tc>
          <w:tcPr>
            <w:shd w:fill="FFFDE7"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Fix KASA / C-Suite framework links (href="#" dead links)</w:t>
            </w:r>
          </w:p>
        </w:tc>
        <w:tc>
          <w:tcPr>
            <w:shd w:fill="FFFDE7"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src/components/sections/GlobalServicingModel.tsx</w:t>
            </w:r>
          </w:p>
        </w:tc>
      </w:tr>
      <w:tr>
        <w:tc>
          <w:tcPr>
            <w:shd w:fill="FFFDE7" w:val="clear"/>
            <w:tcMar>
              <w:top w:type="dxa" w:w="80"/>
              <w:left w:type="dxa" w:w="140"/>
              <w:bottom w:type="dxa" w:w="80"/>
              <w:right w:type="dxa" w:w="140"/>
            </w:tcMar>
            <w:vAlign w:val="center"/>
          </w:tcPr>
          <w:p>
            <w:pPr>
              <w:jc w:val="left"/>
            </w:pPr>
            <w:r>
              <w:rPr>
                <w:rFonts w:ascii="Calibri" w:cs="Calibri" w:eastAsia="Calibri" w:hAnsi="Calibri"/>
                <w:b/>
                <w:bCs/>
                <w:color w:val="7A6000"/>
                <w:sz w:val="18"/>
                <w:szCs w:val="18"/>
              </w:rPr>
              <w:t xml:space="preserve">Medium</w:t>
            </w:r>
          </w:p>
        </w:tc>
        <w:tc>
          <w:tcPr>
            <w:shd w:fill="FFFDE7"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Expand Privacy Policy to GDPR adequacy for EU clients</w:t>
            </w:r>
          </w:p>
        </w:tc>
        <w:tc>
          <w:tcPr>
            <w:shd w:fill="FFFDE7"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src/app/privacy-policy/page.tsx</w:t>
            </w:r>
          </w:p>
        </w:tc>
      </w:tr>
      <w:tr>
        <w:tc>
          <w:tcPr>
            <w:shd w:fill="FFFDE7" w:val="clear"/>
            <w:tcMar>
              <w:top w:type="dxa" w:w="80"/>
              <w:left w:type="dxa" w:w="140"/>
              <w:bottom w:type="dxa" w:w="80"/>
              <w:right w:type="dxa" w:w="140"/>
            </w:tcMar>
            <w:vAlign w:val="center"/>
          </w:tcPr>
          <w:p>
            <w:pPr>
              <w:jc w:val="left"/>
            </w:pPr>
            <w:r>
              <w:rPr>
                <w:rFonts w:ascii="Calibri" w:cs="Calibri" w:eastAsia="Calibri" w:hAnsi="Calibri"/>
                <w:b/>
                <w:bCs/>
                <w:color w:val="7A6000"/>
                <w:sz w:val="18"/>
                <w:szCs w:val="18"/>
              </w:rPr>
              <w:t xml:space="preserve">Medium</w:t>
            </w:r>
          </w:p>
        </w:tc>
        <w:tc>
          <w:tcPr>
            <w:shd w:fill="FFFDE7"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Register on DesignRush, AgencySpotter, Sortlist, The Drum Agency Register (UK)</w:t>
            </w:r>
          </w:p>
        </w:tc>
        <w:tc>
          <w:tcPr>
            <w:shd w:fill="FFFDE7"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External</w:t>
            </w:r>
          </w:p>
        </w:tc>
      </w:tr>
      <w:tr>
        <w:tc>
          <w:tcPr>
            <w:shd w:fill="FFFDE7" w:val="clear"/>
            <w:tcMar>
              <w:top w:type="dxa" w:w="80"/>
              <w:left w:type="dxa" w:w="140"/>
              <w:bottom w:type="dxa" w:w="80"/>
              <w:right w:type="dxa" w:w="140"/>
            </w:tcMar>
            <w:vAlign w:val="center"/>
          </w:tcPr>
          <w:p>
            <w:pPr>
              <w:jc w:val="left"/>
            </w:pPr>
            <w:r>
              <w:rPr>
                <w:rFonts w:ascii="Calibri" w:cs="Calibri" w:eastAsia="Calibri" w:hAnsi="Calibri"/>
                <w:b/>
                <w:bCs/>
                <w:color w:val="7A6000"/>
                <w:sz w:val="18"/>
                <w:szCs w:val="18"/>
              </w:rPr>
              <w:t xml:space="preserve">Medium</w:t>
            </w:r>
          </w:p>
        </w:tc>
        <w:tc>
          <w:tcPr>
            <w:shd w:fill="FFFDE7"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Verify FAQ accordion renders content in SSR HTML (not hidden behind JS click)</w:t>
            </w:r>
          </w:p>
        </w:tc>
        <w:tc>
          <w:tcPr>
            <w:shd w:fill="FFFDE7"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src/app/blog/[slug]/BlogPostClient.tsx</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bCs/>
                <w:color w:val="555555"/>
                <w:sz w:val="18"/>
                <w:szCs w:val="18"/>
              </w:rPr>
              <w:t xml:space="preserve">Low</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Develop YouTube channel with AEO / GEO / AI marketing content (~0.74 LLM citation signal)</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External</w:t>
            </w:r>
          </w:p>
        </w:tc>
      </w:tr>
      <w:tr>
        <w:tc>
          <w:tcPr>
            <w:shd w:fill="F5F5F5" w:val="clear"/>
            <w:tcMar>
              <w:top w:type="dxa" w:w="80"/>
              <w:left w:type="dxa" w:w="140"/>
              <w:bottom w:type="dxa" w:w="80"/>
              <w:right w:type="dxa" w:w="140"/>
            </w:tcMar>
            <w:vAlign w:val="center"/>
          </w:tcPr>
          <w:p>
            <w:pPr>
              <w:jc w:val="left"/>
            </w:pPr>
            <w:r>
              <w:rPr>
                <w:rFonts w:ascii="Calibri" w:cs="Calibri" w:eastAsia="Calibri" w:hAnsi="Calibri"/>
                <w:b/>
                <w:bCs/>
                <w:color w:val="555555"/>
                <w:sz w:val="18"/>
                <w:szCs w:val="18"/>
              </w:rPr>
              <w:t xml:space="preserve">Low</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Clean up IPL banner post-season (confusing for non-Indian visitors)</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555555"/>
                <w:sz w:val="16"/>
                <w:szCs w:val="16"/>
              </w:rPr>
              <w:t xml:space="preserve">Homepage components</w:t>
            </w:r>
          </w:p>
        </w:tc>
      </w:tr>
    </w:tbl>
    <w:p>
      <w:pPr>
        <w:spacing w:after="60" w:before="60"/>
      </w:pPr>
    </w:p>
    <w:p>
      <w:pPr>
        <w:pBdr>
          <w:bottom w:val="single" w:color="E0E0E0" w:sz="4"/>
        </w:pBdr>
        <w:spacing w:after="160" w:before="160"/>
      </w:pPr>
    </w:p>
    <w:p>
      <w:r>
        <w:br w:type="page"/>
      </w:r>
    </w:p>
    <w:p>
      <w:pPr>
        <w:pStyle w:val="Heading1"/>
        <w:pBdr>
          <w:bottom w:val="thick" w:color="E21F26" w:sz="8"/>
        </w:pBdr>
        <w:spacing w:after="160" w:before="400"/>
      </w:pPr>
      <w:r>
        <w:rPr>
          <w:rFonts w:ascii="Calibri" w:cs="Calibri" w:eastAsia="Calibri" w:hAnsi="Calibri"/>
          <w:b/>
          <w:bCs/>
          <w:color w:val="E21F26"/>
          <w:sz w:val="44"/>
          <w:szCs w:val="44"/>
        </w:rPr>
        <w:t xml:space="preserve">10. Score Projections</w:t>
      </w:r>
    </w:p>
    <w:p>
      <w:pPr>
        <w:spacing w:after="60" w:before="60"/>
      </w:pP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200"/>
        <w:gridCol w:w="6300"/>
      </w:tblGrid>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Phase</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Projected Health Score</w:t>
            </w:r>
          </w:p>
        </w:tc>
      </w:tr>
      <w:tr>
        <w:trPr>
          <w:tblHeader w:val="false"/>
        </w:trPr>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Current state — 11 May 2026</w:t>
            </w:r>
          </w:p>
        </w:tc>
        <w:tc>
          <w:tcPr>
            <w:shd w:fill="FFF0F0" w:val="clear"/>
            <w:tcMar>
              <w:top w:type="dxa" w:w="80"/>
              <w:left w:type="dxa" w:w="140"/>
              <w:bottom w:type="dxa" w:w="80"/>
              <w:right w:type="dxa" w:w="140"/>
            </w:tcMar>
            <w:vAlign w:val="center"/>
          </w:tcPr>
          <w:p>
            <w:pPr>
              <w:jc w:val="left"/>
            </w:pPr>
            <w:r>
              <w:rPr>
                <w:rFonts w:ascii="Calibri" w:cs="Calibri" w:eastAsia="Calibri" w:hAnsi="Calibri"/>
                <w:b w:val="false"/>
                <w:bCs w:val="false"/>
                <w:color w:val="CC0000"/>
                <w:sz w:val="18"/>
                <w:szCs w:val="18"/>
              </w:rPr>
              <w:t xml:space="preserve">41 / 100</w:t>
            </w:r>
          </w:p>
        </w:tc>
      </w:tr>
      <w:tr>
        <w:trPr>
          <w:tblHeader w:val="false"/>
        </w:trPr>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After Week 1 developer tasks</w:t>
            </w:r>
          </w:p>
        </w:tc>
        <w:tc>
          <w:tcPr>
            <w:shd w:fill="FFF7ED" w:val="clear"/>
            <w:tcMar>
              <w:top w:type="dxa" w:w="80"/>
              <w:left w:type="dxa" w:w="140"/>
              <w:bottom w:type="dxa" w:w="80"/>
              <w:right w:type="dxa" w:w="140"/>
            </w:tcMar>
            <w:vAlign w:val="center"/>
          </w:tcPr>
          <w:p>
            <w:pPr>
              <w:jc w:val="left"/>
            </w:pPr>
            <w:r>
              <w:rPr>
                <w:rFonts w:ascii="Calibri" w:cs="Calibri" w:eastAsia="Calibri" w:hAnsi="Calibri"/>
                <w:b w:val="false"/>
                <w:bCs w:val="false"/>
                <w:color w:val="B35900"/>
                <w:sz w:val="18"/>
                <w:szCs w:val="18"/>
              </w:rPr>
              <w:t xml:space="preserve">~52 / 100</w:t>
            </w:r>
          </w:p>
        </w:tc>
      </w:tr>
      <w:tr>
        <w:trPr>
          <w:tblHeader w:val="false"/>
        </w:trP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After Week 2 content tasks</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~60 / 100</w:t>
            </w:r>
          </w:p>
        </w:tc>
      </w:tr>
      <w:tr>
        <w:trPr>
          <w:tblHeader w:val="false"/>
        </w:trPr>
        <w:tc>
          <w:tcPr>
            <w:shd w:fill="F0FFF4" w:val="clear"/>
            <w:tcMar>
              <w:top w:type="dxa" w:w="80"/>
              <w:left w:type="dxa" w:w="140"/>
              <w:bottom w:type="dxa" w:w="80"/>
              <w:right w:type="dxa" w:w="140"/>
            </w:tcMar>
            <w:vAlign w:val="center"/>
          </w:tcPr>
          <w:p>
            <w:pPr>
              <w:jc w:val="left"/>
            </w:pPr>
            <w:r>
              <w:rPr>
                <w:rFonts w:ascii="Calibri" w:cs="Calibri" w:eastAsia="Calibri" w:hAnsi="Calibri"/>
                <w:b w:val="false"/>
                <w:bCs w:val="false"/>
                <w:color w:val="1A7A2A"/>
                <w:sz w:val="18"/>
                <w:szCs w:val="18"/>
              </w:rPr>
              <w:t xml:space="preserve">After Month 1 full plan</w:t>
            </w:r>
          </w:p>
        </w:tc>
        <w:tc>
          <w:tcPr>
            <w:shd w:fill="F0FFF4" w:val="clear"/>
            <w:tcMar>
              <w:top w:type="dxa" w:w="80"/>
              <w:left w:type="dxa" w:w="140"/>
              <w:bottom w:type="dxa" w:w="80"/>
              <w:right w:type="dxa" w:w="140"/>
            </w:tcMar>
            <w:vAlign w:val="center"/>
          </w:tcPr>
          <w:p>
            <w:pPr>
              <w:jc w:val="left"/>
            </w:pPr>
            <w:r>
              <w:rPr>
                <w:rFonts w:ascii="Calibri" w:cs="Calibri" w:eastAsia="Calibri" w:hAnsi="Calibri"/>
                <w:b w:val="false"/>
                <w:bCs w:val="false"/>
                <w:color w:val="1A7A2A"/>
                <w:sz w:val="18"/>
                <w:szCs w:val="18"/>
              </w:rPr>
              <w:t xml:space="preserve">~68–72 / 100</w:t>
            </w:r>
          </w:p>
        </w:tc>
      </w:tr>
    </w:tbl>
    <w:p>
      <w:pPr>
        <w:spacing w:after="60" w:before="60"/>
      </w:pPr>
    </w:p>
    <w:p>
      <w:pPr>
        <w:spacing w:after="80" w:before="80"/>
      </w:pPr>
      <w:r>
        <w:rPr>
          <w:rFonts w:ascii="Calibri" w:cs="Calibri" w:eastAsia="Calibri" w:hAnsi="Calibri"/>
          <w:color w:val="111111"/>
          <w:sz w:val="20"/>
          <w:szCs w:val="20"/>
        </w:rPr>
        <w:t xml:space="preserve">The largest single jump (+11 points) comes from Week 1 alone — schema (10% weight, currently 5/100) and sitemap (Technical, 22% weight) are the most severely underscored categories. Both are pure code changes with no content dependencies.</w:t>
      </w:r>
    </w:p>
    <w:p>
      <w:pPr>
        <w:spacing w:after="60" w:before="60"/>
      </w:pPr>
    </w:p>
    <w:p>
      <w:pPr>
        <w:pBdr>
          <w:bottom w:val="single" w:color="E0E0E0" w:sz="4"/>
        </w:pBdr>
        <w:spacing w:after="160" w:before="160"/>
      </w:pPr>
    </w:p>
    <w:p>
      <w:r>
        <w:br w:type="page"/>
      </w:r>
    </w:p>
    <w:p>
      <w:pPr>
        <w:pStyle w:val="Heading1"/>
        <w:pBdr>
          <w:bottom w:val="thick" w:color="E21F26" w:sz="8"/>
        </w:pBdr>
        <w:spacing w:after="160" w:before="400"/>
      </w:pPr>
      <w:r>
        <w:rPr>
          <w:rFonts w:ascii="Calibri" w:cs="Calibri" w:eastAsia="Calibri" w:hAnsi="Calibri"/>
          <w:b/>
          <w:bCs/>
          <w:color w:val="E21F26"/>
          <w:sz w:val="44"/>
          <w:szCs w:val="44"/>
        </w:rPr>
        <w:t xml:space="preserve">11. Unlocking Additional Data</w:t>
      </w:r>
    </w:p>
    <w:p>
      <w:pPr>
        <w:spacing w:after="60" w:before="60"/>
      </w:pPr>
    </w:p>
    <w:tbl>
      <w:tblPr>
        <w:tblW w:type="pct" w:w="100%"/>
        <w:tblBorders>
          <w:top w:val="single" w:color="E0E0E0" w:sz="4"/>
          <w:left w:val="single" w:color="E0E0E0" w:sz="4"/>
          <w:bottom w:val="single" w:color="E0E0E0" w:sz="4"/>
          <w:right w:val="single" w:color="E0E0E0" w:sz="4"/>
          <w:insideH w:val="single" w:color="auto" w:sz="4"/>
          <w:insideV w:val="single" w:color="auto" w:sz="4"/>
        </w:tblBorders>
      </w:tblPr>
      <w:tblGrid>
        <w:gridCol w:w="3200"/>
        <w:gridCol w:w="6300"/>
      </w:tblGrid>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Tool</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Unlocks  |  Setup</w:t>
            </w:r>
          </w:p>
        </w:tc>
      </w:tr>
      <w:tr>
        <w:trPr>
          <w:tblHeader w:val="false"/>
        </w:trP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Google API Key (PageSpeed)</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Live CWV field data (LCP, INP, CLS)  —  Add GOOGLE_API_KEY to config</w:t>
            </w:r>
          </w:p>
        </w:tc>
      </w:tr>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Google Search Console OAuth</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Ranking positions, impressions, indexation  —  python scripts/google_auth.py --auth</w:t>
            </w:r>
          </w:p>
        </w:tc>
      </w:tr>
      <w:tr>
        <w:trPr>
          <w:tblHeader w:val="false"/>
        </w:trP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GA4 Data API</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Organic traffic trends, conversion paths  —  OAuth via google_auth.py</w:t>
            </w:r>
          </w:p>
        </w:tc>
      </w:tr>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Moz API (free tier)</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DA, PA, Spam Score, referring domains  —  Add MOZ_ACCESS_ID + MOZ_SECRET_KEY to .env</w:t>
            </w:r>
          </w:p>
        </w:tc>
      </w:tr>
      <w:tr>
        <w:trPr>
          <w:tblHeader w:val="false"/>
        </w:trPr>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Bing Webmaster API</w:t>
            </w:r>
          </w:p>
        </w:tc>
        <w:tc>
          <w:tcPr>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Inbound links near-realtime  —  Add BING_WEBMASTER_API_KEY to .env</w:t>
            </w:r>
          </w:p>
        </w:tc>
      </w:tr>
      <w:tr>
        <w:trPr>
          <w:tblHeader w:val="false"/>
        </w:trPr>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DataForSEO</w:t>
            </w:r>
          </w:p>
        </w:tc>
        <w:tc>
          <w:tcPr>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111111"/>
                <w:sz w:val="18"/>
                <w:szCs w:val="18"/>
              </w:rPr>
              <w:t xml:space="preserve">Full backlink DB, SERP data, keyword metrics  —  Install via extensions/dataforseo/</w:t>
            </w:r>
          </w:p>
        </w:tc>
      </w:tr>
    </w:tbl>
    <w:p>
      <w:pPr>
        <w:spacing w:after="60" w:before="60"/>
      </w:pPr>
    </w:p>
    <w:p>
      <w:pPr>
        <w:spacing w:after="80" w:before="80"/>
      </w:pPr>
      <w:r>
        <w:rPr>
          <w:rFonts w:ascii="Calibri" w:cs="Calibri" w:eastAsia="Calibri" w:hAnsi="Calibri"/>
          <w:color w:val="111111"/>
          <w:sz w:val="20"/>
          <w:szCs w:val="20"/>
        </w:rPr>
        <w:t xml:space="preserve">With Google APIs configured, running /seo google surfaces live ranking data for priority queries ("digital marketing agency India", "SEO agency India") and real Core Web Vitals from Chrome user data — the most valuable performance signal available.</w:t>
      </w:r>
    </w:p>
    <w:p>
      <w:pPr>
        <w:spacing w:after="60" w:before="60"/>
      </w:pPr>
    </w:p>
    <w:p>
      <w:pPr>
        <w:pBdr>
          <w:bottom w:val="single" w:color="E0E0E0" w:sz="4"/>
        </w:pBdr>
        <w:spacing w:after="160" w:before="160"/>
      </w:pPr>
    </w:p>
    <w:p>
      <w:pPr>
        <w:spacing w:after="60" w:before="60"/>
      </w:pPr>
    </w:p>
    <w:p>
      <w:pPr>
        <w:shd w:fill="1A1A1A" w:val="clear"/>
        <w:spacing w:after="120" w:before="120"/>
        <w:jc w:val="center"/>
      </w:pPr>
      <w:r>
        <w:rPr>
          <w:rFonts w:ascii="Calibri" w:cs="Calibri" w:eastAsia="Calibri" w:hAnsi="Calibri"/>
          <w:b/>
          <w:bCs/>
          <w:color w:val="FFFFFF"/>
          <w:sz w:val="22"/>
          <w:szCs w:val="22"/>
        </w:rPr>
        <w:t xml:space="preserve">  digitallynext.com  |  SEO Audit Report  |  May 2026  </w:t>
      </w:r>
    </w:p>
    <w:p>
      <w:pPr>
        <w:spacing w:after="60" w:before="60"/>
      </w:pPr>
    </w:p>
    <w:p>
      <w:pPr>
        <w:jc w:val="center"/>
      </w:pPr>
      <w:r>
        <w:rPr>
          <w:rFonts w:ascii="Calibri" w:cs="Calibri" w:eastAsia="Calibri" w:hAnsi="Calibri"/>
          <w:i/>
          <w:iCs/>
          <w:color w:val="555555"/>
          <w:sz w:val="16"/>
          <w:szCs w:val="16"/>
        </w:rPr>
        <w:t xml:space="preserve">Generated by Claude Code — claude.ai/code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jc w:val="center"/>
    </w:pPr>
    <w:r>
      <w:rPr>
        <w:rFonts w:ascii="Calibri" w:cs="Calibri" w:eastAsia="Calibri" w:hAnsi="Calibri"/>
        <w:color w:val="555555"/>
        <w:sz w:val="16"/>
        <w:szCs w:val="16"/>
      </w:rPr>
      <w:t xml:space="preserve">digitallynext.com  |  Confidential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1F26" w:sz="4"/>
      </w:pBdr>
      <w:jc w:val="right"/>
    </w:pPr>
    <w:r>
      <w:rPr>
        <w:rFonts w:ascii="Calibri" w:cs="Calibri" w:eastAsia="Calibri" w:hAnsi="Calibri"/>
        <w:color w:val="555555"/>
        <w:sz w:val="16"/>
        <w:szCs w:val="16"/>
      </w:rPr>
      <w:t xml:space="preserve">Digitally Next — SEO Audit Report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Audit Report — digitallynext.com</dc:title>
  <dc:creator>Claude Code — SEO Audit</dc:creator>
  <dc:description>Full-site SEO audit, 11 May 2026</dc:description>
  <cp:lastModifiedBy>Un-named</cp:lastModifiedBy>
  <cp:revision>1</cp:revision>
  <dcterms:created xsi:type="dcterms:W3CDTF">2026-05-11T11:17:04.472Z</dcterms:created>
  <dcterms:modified xsi:type="dcterms:W3CDTF">2026-05-11T11:17:04.472Z</dcterms:modified>
</cp:coreProperties>
</file>

<file path=docProps/custom.xml><?xml version="1.0" encoding="utf-8"?>
<Properties xmlns="http://schemas.openxmlformats.org/officeDocument/2006/custom-properties" xmlns:vt="http://schemas.openxmlformats.org/officeDocument/2006/docPropsVTypes"/>
</file>