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120" w:before="0"/>
        <w:jc w:val="center"/>
      </w:pPr>
      <w:r>
        <w:rPr>
          <w:rFonts w:ascii="Calibri" w:cs="Calibri" w:eastAsia="Calibri" w:hAnsi="Calibri"/>
          <w:b/>
          <w:bCs/>
          <w:color w:val="E21F26"/>
          <w:sz w:val="76"/>
          <w:szCs w:val="76"/>
        </w:rPr>
        <w:t xml:space="preserve">DIGITALLY NEXT</w:t>
      </w:r>
    </w:p>
    <w:p>
      <w:pPr>
        <w:spacing w:after="60"/>
        <w:jc w:val="center"/>
      </w:pPr>
      <w:r>
        <w:rPr>
          <w:rFonts w:ascii="Calibri" w:cs="Calibri" w:eastAsia="Calibri" w:hAnsi="Calibri"/>
          <w:color w:val="555555"/>
          <w:sz w:val="26"/>
          <w:szCs w:val="26"/>
        </w:rPr>
        <w:t xml:space="preserve">digitallynext.com</w:t>
      </w:r>
    </w:p>
    <w:p>
      <w:pPr>
        <w:spacing w:after="40" w:before="40"/>
      </w:pPr>
    </w:p>
    <w:p>
      <w:pPr>
        <w:shd w:fill="1A1A1A" w:val="clear"/>
        <w:spacing w:after="160" w:before="160"/>
        <w:jc w:val="center"/>
      </w:pPr>
      <w:r>
        <w:rPr>
          <w:rFonts w:ascii="Calibri" w:cs="Calibri" w:eastAsia="Calibri" w:hAnsi="Calibri"/>
          <w:b/>
          <w:bCs/>
          <w:color w:val="FFFFFF"/>
          <w:sz w:val="48"/>
          <w:szCs w:val="48"/>
        </w:rPr>
        <w:t xml:space="preserve">  END-TO-END AUDIT REPORT  </w:t>
      </w:r>
    </w:p>
    <w:p>
      <w:pPr>
        <w:spacing w:after="40" w:before="40"/>
      </w:pPr>
    </w:p>
    <w:p>
      <w:pPr>
        <w:spacing w:after="40" w:before="40"/>
      </w:pPr>
    </w:p>
    <w:p>
      <w:pPr>
        <w:jc w:val="center"/>
      </w:pPr>
      <w:r>
        <w:rPr>
          <w:rFonts w:ascii="Calibri" w:cs="Calibri" w:eastAsia="Calibri" w:hAnsi="Calibri"/>
          <w:color w:val="555555"/>
          <w:sz w:val="24"/>
          <w:szCs w:val="24"/>
        </w:rPr>
        <w:t xml:space="preserve">23 June 2026</w:t>
      </w:r>
    </w:p>
    <w:p>
      <w:pPr>
        <w:spacing w:before="40"/>
        <w:jc w:val="center"/>
      </w:pPr>
      <w:r>
        <w:rPr>
          <w:rFonts w:ascii="Calibri" w:cs="Calibri" w:eastAsia="Calibri" w:hAnsi="Calibri"/>
          <w:i/>
          <w:iCs/>
          <w:color w:val="555555"/>
          <w:sz w:val="20"/>
          <w:szCs w:val="20"/>
        </w:rPr>
        <w:t xml:space="preserve">Scope: code health · content state · SEO infrastructure · feature delivery · security</w:t>
      </w:r>
    </w:p>
    <w:p>
      <w:pPr>
        <w:spacing w:after="40" w:before="40"/>
      </w:pPr>
    </w:p>
    <w:p>
      <w:pPr>
        <w:spacing w:after="40" w:before="40"/>
      </w:pPr>
    </w:p>
    <w:p>
      <w:pPr>
        <w:shd w:fill="0EC8C5" w:val="clear"/>
        <w:spacing w:after="140" w:before="140"/>
        <w:jc w:val="center"/>
      </w:pPr>
      <w:r>
        <w:rPr>
          <w:rFonts w:ascii="Calibri" w:cs="Calibri" w:eastAsia="Calibri" w:hAnsi="Calibri"/>
          <w:b/>
          <w:bCs/>
          <w:color w:val="FFFFFF"/>
          <w:sz w:val="26"/>
          <w:szCs w:val="26"/>
        </w:rPr>
        <w:t xml:space="preserve">  All systems healthy · 49 routes built · 30 posts published · zero TypeScript errors  </w:t>
      </w:r>
    </w:p>
    <w:p>
      <w:r>
        <w:br w:type="page"/>
      </w:r>
    </w:p>
    <w:p>
      <w:pPr>
        <w:sectPr>
          <w:pgSz w:w="11906" w:h="16838" w:orient="portrait"/>
          <w:pgMar w:top="1440" w:right="1440" w:bottom="1440" w:left="1440" w:header="708" w:footer="708" w:gutter="0"/>
          <w:pgNumType/>
          <w:docGrid w:linePitch="360"/>
        </w:sectPr>
      </w:pPr>
    </w:p>
    <w:p>
      <w:pPr>
        <w:pStyle w:val="Heading1"/>
        <w:pBdr>
          <w:bottom w:val="thick" w:color="E21F26" w:sz="8"/>
        </w:pBdr>
        <w:spacing w:after="160" w:before="400"/>
      </w:pPr>
      <w:r>
        <w:rPr>
          <w:rFonts w:ascii="Calibri" w:cs="Calibri" w:eastAsia="Calibri" w:hAnsi="Calibri"/>
          <w:b/>
          <w:bCs/>
          <w:color w:val="E21F26"/>
          <w:sz w:val="40"/>
          <w:szCs w:val="40"/>
        </w:rPr>
        <w:t xml:space="preserve">1. Executive Summary</w:t>
      </w:r>
    </w:p>
    <w:p>
      <w:pPr>
        <w:spacing w:after="60" w:before="60"/>
      </w:pPr>
      <w:r>
        <w:rPr>
          <w:rFonts w:ascii="Calibri" w:cs="Calibri" w:eastAsia="Calibri" w:hAnsi="Calibri"/>
          <w:color w:val="111111"/>
          <w:sz w:val="20"/>
          <w:szCs w:val="20"/>
        </w:rPr>
        <w:t xml:space="preserve">A full audit of digitallynext.com covering code health, content state, SEO infrastructure, recent feature delivery, and security configuration. All systems audited are in a strong production-ready state.</w:t>
      </w:r>
    </w:p>
    <w:p>
      <w:pPr>
        <w:spacing w:after="40" w:before="4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2400"/>
        <w:gridCol w:w="1600"/>
        <w:gridCol w:w="55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Dimension</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Status</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Headline number</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Build</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PASS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49 routes generated, compile 16.9s, TypeScript clean</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Content</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HEALTHY</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30 blog posts, 14 categories, 100% with images &amp; FAQs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SEO infrastructure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STRONG</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Dynamic sitemap, robots, llms.txt + llms-full.txt, JSON-LD on 10 pages</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Security headers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COMPLETE</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All 6 standard headers active (HSTS, CSP, X-Frame, etc.)</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Career system</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SHIPPED</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5 groups, 9 sub-departments, 24 role pages, modal search + deep links</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Blog system</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SHIPPED</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Command-palette search, tag filter with X-clear, URL-driven filtering</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Known minor gaps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 items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 deprecation warnings, 1 unnamed author, no named bylines yet</w:t>
            </w:r>
          </w:p>
        </w:tc>
      </w:tr>
    </w:tbl>
    <w:p>
      <w:pPr>
        <w:spacing w:after="40" w:before="40"/>
      </w:pPr>
    </w:p>
    <w:p>
      <w:pPr>
        <w:spacing w:after="60" w:before="60"/>
      </w:pPr>
      <w:r>
        <w:rPr>
          <w:rFonts w:ascii="Calibri" w:cs="Calibri" w:eastAsia="Calibri" w:hAnsi="Calibri"/>
          <w:color w:val="111111"/>
          <w:sz w:val="20"/>
          <w:szCs w:val="20"/>
        </w:rPr>
        <w:t xml:space="preserve">Bottom line: the site is in strong production-ready shape. Every system audited compiles, deploys, and operates as expected. The recent sprint substantially expanded the careers experience, modernised the blog discovery flow, and grew the content library by 14 posts.</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2. What Shipped This Sprint</w:t>
      </w:r>
    </w:p>
    <w:p>
      <w:pPr>
        <w:pStyle w:val="Heading2"/>
        <w:spacing w:after="120" w:before="280"/>
      </w:pPr>
      <w:r>
        <w:rPr>
          <w:rFonts w:ascii="Calibri" w:cs="Calibri" w:eastAsia="Calibri" w:hAnsi="Calibri"/>
          <w:b/>
          <w:bCs/>
          <w:color w:val="1A1A1A"/>
          <w:sz w:val="28"/>
          <w:szCs w:val="28"/>
        </w:rPr>
        <w:t xml:space="preserve">Careers system — full rebuild</w:t>
      </w:r>
    </w:p>
    <w:p>
      <w:pPr>
        <w:pStyle w:val="ListParagraph"/>
        <w:numPr>
          <w:ilvl w:val="0"/>
          <w:numId w:val="1"/>
        </w:numPr>
        <w:spacing w:after="30" w:before="30"/>
      </w:pPr>
      <w:r>
        <w:rPr>
          <w:rFonts w:ascii="Calibri" w:cs="Calibri" w:eastAsia="Calibri" w:hAnsi="Calibri"/>
          <w:color w:val="111111"/>
          <w:sz w:val="20"/>
          <w:szCs w:val="20"/>
        </w:rPr>
        <w:t xml:space="preserve">Org structure mirrored from the official "Digitally Next - Organisational Structure" doc into TypeScript: 5 top-level groups (SMG, ADAC, AMG, MAP, HR), 9 sub-departments, 24 unique roles.</w:t>
      </w:r>
    </w:p>
    <w:p>
      <w:pPr>
        <w:pStyle w:val="ListParagraph"/>
        <w:numPr>
          <w:ilvl w:val="0"/>
          <w:numId w:val="1"/>
        </w:numPr>
        <w:spacing w:after="30" w:before="30"/>
      </w:pPr>
      <w:r>
        <w:rPr>
          <w:rFonts w:ascii="Calibri" w:cs="Calibri" w:eastAsia="Calibri" w:hAnsi="Calibri"/>
          <w:color w:val="111111"/>
          <w:sz w:val="20"/>
          <w:szCs w:val="20"/>
        </w:rPr>
        <w:t xml:space="preserve">Two-step selection modal: parent group cards → drill into sub-departments → role detail page. Auto-skips step 2 for single-sub-department groups (AMG, HR).</w:t>
      </w:r>
    </w:p>
    <w:p>
      <w:pPr>
        <w:pStyle w:val="ListParagraph"/>
        <w:numPr>
          <w:ilvl w:val="0"/>
          <w:numId w:val="1"/>
        </w:numPr>
        <w:spacing w:after="30" w:before="30"/>
      </w:pPr>
      <w:r>
        <w:rPr>
          <w:rFonts w:ascii="Calibri" w:cs="Calibri" w:eastAsia="Calibri" w:hAnsi="Calibri"/>
          <w:color w:val="111111"/>
          <w:sz w:val="20"/>
          <w:szCs w:val="20"/>
        </w:rPr>
        <w:t xml:space="preserve">Deep-link support: "Open Roles in ADAC" button opens modal directly at step 2 via a custom window event (careers:openModal).</w:t>
      </w:r>
    </w:p>
    <w:p>
      <w:pPr>
        <w:pStyle w:val="ListParagraph"/>
        <w:numPr>
          <w:ilvl w:val="0"/>
          <w:numId w:val="1"/>
        </w:numPr>
        <w:spacing w:after="30" w:before="30"/>
      </w:pPr>
      <w:r>
        <w:rPr>
          <w:rFonts w:ascii="Calibri" w:cs="Calibri" w:eastAsia="Calibri" w:hAnsi="Calibri"/>
          <w:color w:val="111111"/>
          <w:sz w:val="20"/>
          <w:szCs w:val="20"/>
        </w:rPr>
        <w:t xml:space="preserve">"Back to Departments" flow: from any sub-department page, opens the modal at step 1 via URL param (?openModal=full-time).</w:t>
      </w:r>
    </w:p>
    <w:p>
      <w:pPr>
        <w:pStyle w:val="ListParagraph"/>
        <w:numPr>
          <w:ilvl w:val="0"/>
          <w:numId w:val="1"/>
        </w:numPr>
        <w:spacing w:after="30" w:before="30"/>
      </w:pPr>
      <w:r>
        <w:rPr>
          <w:rFonts w:ascii="Calibri" w:cs="Calibri" w:eastAsia="Calibri" w:hAnsi="Calibri"/>
          <w:color w:val="111111"/>
          <w:sz w:val="20"/>
          <w:szCs w:val="20"/>
        </w:rPr>
        <w:t xml:space="preserve">Position search bar inside the modal: full-text search across all roles + current openings, grouped by department, with industry-standard keyboard nav and a11y.</w:t>
      </w:r>
    </w:p>
    <w:p>
      <w:pPr>
        <w:pStyle w:val="ListParagraph"/>
        <w:numPr>
          <w:ilvl w:val="0"/>
          <w:numId w:val="1"/>
        </w:numPr>
        <w:spacing w:after="30" w:before="30"/>
      </w:pPr>
      <w:r>
        <w:rPr>
          <w:rFonts w:ascii="Calibri" w:cs="Calibri" w:eastAsia="Calibri" w:hAnsi="Calibri"/>
          <w:color w:val="111111"/>
          <w:sz w:val="20"/>
          <w:szCs w:val="20"/>
        </w:rPr>
        <w:t xml:space="preserve">Employee Stories carousel: LinkedIn embed integration via official linkedin.com/embed/... URLs, CSP whitelisted, 3-up responsive carousel.</w:t>
      </w:r>
    </w:p>
    <w:p>
      <w:pPr>
        <w:pStyle w:val="ListParagraph"/>
        <w:numPr>
          <w:ilvl w:val="0"/>
          <w:numId w:val="1"/>
        </w:numPr>
        <w:spacing w:after="30" w:before="30"/>
      </w:pPr>
      <w:r>
        <w:rPr>
          <w:rFonts w:ascii="Calibri" w:cs="Calibri" w:eastAsia="Calibri" w:hAnsi="Calibri"/>
          <w:color w:val="111111"/>
          <w:sz w:val="20"/>
          <w:szCs w:val="20"/>
        </w:rPr>
        <w:t xml:space="preserve">The People Playbook section: surfaces the latest 3 Career Talks - HR Corner blog posts on the careers page with a View All link that auto-applies the tag filter on /blog.</w:t>
      </w:r>
    </w:p>
    <w:p>
      <w:pPr>
        <w:spacing w:after="40" w:before="40"/>
      </w:pPr>
    </w:p>
    <w:p>
      <w:pPr>
        <w:pStyle w:val="Heading2"/>
        <w:spacing w:after="120" w:before="280"/>
      </w:pPr>
      <w:r>
        <w:rPr>
          <w:rFonts w:ascii="Calibri" w:cs="Calibri" w:eastAsia="Calibri" w:hAnsi="Calibri"/>
          <w:b/>
          <w:bCs/>
          <w:color w:val="1A1A1A"/>
          <w:sz w:val="28"/>
          <w:szCs w:val="28"/>
        </w:rPr>
        <w:t xml:space="preserve">Blog system — modernised discovery</w:t>
      </w:r>
    </w:p>
    <w:p>
      <w:pPr>
        <w:pStyle w:val="ListParagraph"/>
        <w:numPr>
          <w:ilvl w:val="0"/>
          <w:numId w:val="1"/>
        </w:numPr>
        <w:spacing w:after="30" w:before="30"/>
      </w:pPr>
      <w:r>
        <w:rPr>
          <w:rFonts w:ascii="Calibri" w:cs="Calibri" w:eastAsia="Calibri" w:hAnsi="Calibri"/>
          <w:color w:val="111111"/>
          <w:sz w:val="20"/>
          <w:szCs w:val="20"/>
        </w:rPr>
        <w:t xml:space="preserve">Command-palette search modal: Cmd+K / Ctrl+K shortcut, backdrop, focus trap, full keyboard nav, footer hint legend, result count, OS-aware shortcut display.</w:t>
      </w:r>
    </w:p>
    <w:p>
      <w:pPr>
        <w:pStyle w:val="ListParagraph"/>
        <w:numPr>
          <w:ilvl w:val="0"/>
          <w:numId w:val="1"/>
        </w:numPr>
        <w:spacing w:after="30" w:before="30"/>
      </w:pPr>
      <w:r>
        <w:rPr>
          <w:rFonts w:ascii="Calibri" w:cs="Calibri" w:eastAsia="Calibri" w:hAnsi="Calibri"/>
          <w:color w:val="111111"/>
          <w:sz w:val="20"/>
          <w:szCs w:val="20"/>
        </w:rPr>
        <w:t xml:space="preserve">Tag filter button + popup: replaces the old pill row; shows the active tag with a red × overlay for one-click clearing.</w:t>
      </w:r>
    </w:p>
    <w:p>
      <w:pPr>
        <w:pStyle w:val="ListParagraph"/>
        <w:numPr>
          <w:ilvl w:val="0"/>
          <w:numId w:val="1"/>
        </w:numPr>
        <w:spacing w:after="30" w:before="30"/>
      </w:pPr>
      <w:r>
        <w:rPr>
          <w:rFonts w:ascii="Calibri" w:cs="Calibri" w:eastAsia="Calibri" w:hAnsi="Calibri"/>
          <w:color w:val="111111"/>
          <w:sz w:val="20"/>
          <w:szCs w:val="20"/>
        </w:rPr>
        <w:t xml:space="preserve">Deep-link filter: /blog?tag=&lt;slug&gt; auto-applies the corresponding category filter on arrival.</w:t>
      </w:r>
    </w:p>
    <w:p>
      <w:pPr>
        <w:pStyle w:val="ListParagraph"/>
        <w:numPr>
          <w:ilvl w:val="0"/>
          <w:numId w:val="1"/>
        </w:numPr>
        <w:spacing w:after="30" w:before="30"/>
      </w:pPr>
      <w:r>
        <w:rPr>
          <w:rFonts w:ascii="Calibri" w:cs="Calibri" w:eastAsia="Calibri" w:hAnsi="Calibri"/>
          <w:color w:val="111111"/>
          <w:sz w:val="20"/>
          <w:szCs w:val="20"/>
        </w:rPr>
        <w:t xml:space="preserve">Single source of truth for tag slugs (src/lib/categorySlug.ts) so links and lookups cannot drift.</w:t>
      </w:r>
    </w:p>
    <w:p>
      <w:pPr>
        <w:pStyle w:val="ListParagraph"/>
        <w:numPr>
          <w:ilvl w:val="0"/>
          <w:numId w:val="1"/>
        </w:numPr>
        <w:spacing w:after="30" w:before="30"/>
      </w:pPr>
      <w:r>
        <w:rPr>
          <w:rFonts w:ascii="Calibri" w:cs="Calibri" w:eastAsia="Calibri" w:hAnsi="Calibri"/>
          <w:color w:val="111111"/>
          <w:sz w:val="20"/>
          <w:szCs w:val="20"/>
        </w:rPr>
        <w:t xml:space="preserve">Blog post hero: image now renders flush below the navbar at its native aspect ratio (no crop, no gray bars).</w:t>
      </w:r>
    </w:p>
    <w:p>
      <w:pPr>
        <w:spacing w:after="40" w:before="40"/>
      </w:pPr>
    </w:p>
    <w:p>
      <w:pPr>
        <w:pStyle w:val="Heading2"/>
        <w:spacing w:after="120" w:before="280"/>
      </w:pPr>
      <w:r>
        <w:rPr>
          <w:rFonts w:ascii="Calibri" w:cs="Calibri" w:eastAsia="Calibri" w:hAnsi="Calibri"/>
          <w:b/>
          <w:bCs/>
          <w:color w:val="1A1A1A"/>
          <w:sz w:val="28"/>
          <w:szCs w:val="28"/>
        </w:rPr>
        <w:t xml:space="preserve">Content production</w:t>
      </w:r>
    </w:p>
    <w:p>
      <w:pPr>
        <w:pStyle w:val="ListParagraph"/>
        <w:numPr>
          <w:ilvl w:val="0"/>
          <w:numId w:val="1"/>
        </w:numPr>
        <w:spacing w:after="30" w:before="30"/>
      </w:pPr>
      <w:r>
        <w:rPr>
          <w:rFonts w:ascii="Calibri" w:cs="Calibri" w:eastAsia="Calibri" w:hAnsi="Calibri"/>
          <w:color w:val="111111"/>
          <w:sz w:val="20"/>
          <w:szCs w:val="20"/>
        </w:rPr>
        <w:t xml:space="preserve">14 new blog posts seeded into Sanity across two batches in this sprint.</w:t>
      </w:r>
    </w:p>
    <w:p>
      <w:pPr>
        <w:pStyle w:val="ListParagraph"/>
        <w:numPr>
          <w:ilvl w:val="0"/>
          <w:numId w:val="1"/>
        </w:numPr>
        <w:spacing w:after="30" w:before="30"/>
      </w:pPr>
      <w:r>
        <w:rPr>
          <w:rFonts w:ascii="Calibri" w:cs="Calibri" w:eastAsia="Calibri" w:hAnsi="Calibri"/>
          <w:color w:val="111111"/>
          <w:sz w:val="20"/>
          <w:szCs w:val="20"/>
        </w:rPr>
        <w:t xml:space="preserve">2 new categories auto-created (Performance Marketing, Content Marketing).</w:t>
      </w:r>
    </w:p>
    <w:p>
      <w:pPr>
        <w:pStyle w:val="ListParagraph"/>
        <w:numPr>
          <w:ilvl w:val="0"/>
          <w:numId w:val="1"/>
        </w:numPr>
        <w:spacing w:after="30" w:before="30"/>
      </w:pPr>
      <w:r>
        <w:rPr>
          <w:rFonts w:ascii="Calibri" w:cs="Calibri" w:eastAsia="Calibri" w:hAnsi="Calibri"/>
          <w:color w:val="111111"/>
          <w:sz w:val="20"/>
          <w:szCs w:val="20"/>
        </w:rPr>
        <w:t xml:space="preserve">1 new tag (Career Talks - HR Corner) with backfill script applied to existing posts.</w:t>
      </w:r>
    </w:p>
    <w:p>
      <w:pPr>
        <w:pStyle w:val="ListParagraph"/>
        <w:numPr>
          <w:ilvl w:val="0"/>
          <w:numId w:val="1"/>
        </w:numPr>
        <w:spacing w:after="30" w:before="30"/>
      </w:pPr>
      <w:r>
        <w:rPr>
          <w:rFonts w:ascii="Calibri" w:cs="Calibri" w:eastAsia="Calibri" w:hAnsi="Calibri"/>
          <w:color w:val="111111"/>
          <w:sz w:val="20"/>
          <w:szCs w:val="20"/>
        </w:rPr>
        <w:t xml:space="preserve">All 30 posts in the library now carry images and FAQs.</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3. Code Health</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2200"/>
        <w:gridCol w:w="1600"/>
        <w:gridCol w:w="57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Check</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Result</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Notes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tsc --noEmit</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PASS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Zero errors, zero warnings</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next build</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PASS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Compiled in 16.9s, 49 routes generated</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Runtime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Current</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Next.js 16.2.3 on Node 24.12.0</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Dependencies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40 total</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25 production + 15 dev, all locked via pnpm-lock.yaml</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Build warnings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 minor</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See "Known gaps" section</w:t>
            </w:r>
          </w:p>
        </w:tc>
      </w:tr>
    </w:tbl>
    <w:p>
      <w:pPr>
        <w:spacing w:after="40" w:before="40"/>
      </w:pPr>
    </w:p>
    <w:p>
      <w:pPr>
        <w:pStyle w:val="Heading3"/>
        <w:spacing w:after="80" w:before="200"/>
      </w:pPr>
      <w:r>
        <w:rPr>
          <w:rFonts w:ascii="Calibri" w:cs="Calibri" w:eastAsia="Calibri" w:hAnsi="Calibri"/>
          <w:b/>
          <w:bCs/>
          <w:color w:val="555555"/>
          <w:sz w:val="22"/>
          <w:szCs w:val="22"/>
        </w:rPr>
        <w:t xml:space="preserve">Build output breakdown</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000"/>
        <w:gridCol w:w="1200"/>
        <w:gridCol w:w="53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Type</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Count</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Examples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Static prerender (○)</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13</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 /blog, /careers, /contact, /sitemap.xml, /robots.txt, /llms.txt</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SSG generateStaticParams (●)</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33</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9 careers department pages + 24 role detail pages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Dynamic (ƒ)</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6</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/api/careers, /api/contact, /blog/[slug], /case-studies/[slug], /services/[slug], /studio/[[...tool]]</w:t>
            </w:r>
          </w:p>
        </w:tc>
      </w:tr>
    </w:tbl>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4. Content State (Sanity CMS)</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5500"/>
        <w:gridCol w:w="40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Metric</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Value</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Total blog posts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30</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Posts with hero image</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30 / 30 (100%)</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Posts with FAQs (faqsJson)</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30 / 30 (100%)</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Total categories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14</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Total authors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Read-time range</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5 to 13 min (avg 9 min)</w:t>
            </w:r>
          </w:p>
        </w:tc>
      </w:tr>
    </w:tbl>
    <w:p>
      <w:pPr>
        <w:spacing w:after="40" w:before="40"/>
      </w:pPr>
    </w:p>
    <w:p>
      <w:pPr>
        <w:pStyle w:val="Heading2"/>
        <w:spacing w:after="120" w:before="280"/>
      </w:pPr>
      <w:r>
        <w:rPr>
          <w:rFonts w:ascii="Calibri" w:cs="Calibri" w:eastAsia="Calibri" w:hAnsi="Calibri"/>
          <w:b/>
          <w:bCs/>
          <w:color w:val="1A1A1A"/>
          <w:sz w:val="28"/>
          <w:szCs w:val="28"/>
        </w:rPr>
        <w:t xml:space="preserve">Category distribution (top tags by post count)</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6500"/>
        <w:gridCol w:w="30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Category</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Posts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Strategy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18</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Marketing</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15</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AI Search</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7</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SEO</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7</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AI in Marketing</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6</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AEO</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5</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Digital Strategy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5</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Career Talks - HR Corner</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4</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Analytics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4</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Agency Insights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4</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Branding</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Generative Search</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Performance Marketing</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Content Marketing</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w:t>
            </w:r>
          </w:p>
        </w:tc>
      </w:tr>
    </w:tbl>
    <w:p>
      <w:pPr>
        <w:spacing w:after="40" w:before="40"/>
      </w:pPr>
    </w:p>
    <w:p>
      <w:pPr>
        <w:spacing w:after="60" w:before="60"/>
      </w:pPr>
      <w:r>
        <w:rPr>
          <w:rFonts w:ascii="Calibri" w:cs="Calibri" w:eastAsia="Calibri" w:hAnsi="Calibri"/>
          <w:color w:val="111111"/>
          <w:sz w:val="20"/>
          <w:szCs w:val="20"/>
        </w:rPr>
        <w:t xml:space="preserve">Observation: strong concentration in core topics (SEO/AI search/AEO clustering for thought leadership; Strategy/Marketing as broad anchors). The newer specialist tags (Performance Marketing, Content Marketing, Career Talks - HR Corner) will compound as more content is published in each area.</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5. SEO Infrastructure</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2500"/>
        <w:gridCol w:w="2500"/>
        <w:gridCol w:w="45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Asset</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Path</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Status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Dynamic XML sitemap</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src/app/sitemap.ts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Connected to Sanity, includes all post slugs + case studies</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Robots policy</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src/app/robots.ts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App-router managed</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LLM crawler manifest</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src/app/llms.txt/route.ts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Routes for AI crawlers</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Full LLM content</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src/app/llms-full.txt/route.ts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Full content snapshot for LLM training</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Metadata helper</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src/app/utils/seo.ts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Centralised buildMetadata() + webPageJsonLd()</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JSON-LD coverage</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10 page files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Layout, blog, careers (3 levels), case studies (2 levels), contact, design portfolio</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Legacy public/ files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(absent)</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Correctly absent — handled by app router routes</w:t>
            </w:r>
          </w:p>
        </w:tc>
      </w:tr>
    </w:tbl>
    <w:p>
      <w:pPr>
        <w:spacing w:after="40" w:before="40"/>
      </w:pPr>
    </w:p>
    <w:p>
      <w:pPr>
        <w:spacing w:after="60" w:before="60"/>
      </w:pPr>
      <w:r>
        <w:rPr>
          <w:rFonts w:ascii="Calibri" w:cs="Calibri" w:eastAsia="Calibri" w:hAnsi="Calibri"/>
          <w:i/>
          <w:iCs/>
          <w:color w:val="111111"/>
          <w:sz w:val="20"/>
          <w:szCs w:val="20"/>
        </w:rPr>
        <w:t xml:space="preserve">Score: comprehensive. Every signal a modern AI-search-aware site should emit is in place.</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6. Feature Audit — Careers System</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900"/>
        <w:gridCol w:w="54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Component</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Lines</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Responsibility</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src/data/careersDepartments.ts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820</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Single source of truth: types, group/dept/role data, slug + lookup helpers, search position flattener</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DepartmentSelectionModal.tsx</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334</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Two-step modal: groups → sub-departments. Initial group pre-selection, focus trap, embedded search bar</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PositionSearchBar.tsx</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287</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Combobox-pattern search with ARIA, keyboard nav, group dropdown, highlight matching</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OpenRoleSection.tsx</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243</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Modal trigger, URL-param effect, custom event listener for same-page nav</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PeoplePlaybookSection.tsx</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207</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HR Corner blog carousel with arrows + View All deep-link</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EmployeeStoriesSection.tsx</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220</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LinkedIn embed carousel, 3-up responsive</w:t>
            </w:r>
          </w:p>
        </w:tc>
      </w:tr>
    </w:tbl>
    <w:p>
      <w:pPr>
        <w:spacing w:after="40" w:before="40"/>
      </w:pPr>
    </w:p>
    <w:p>
      <w:pPr>
        <w:spacing w:after="60" w:before="60"/>
      </w:pPr>
      <w:r>
        <w:rPr>
          <w:rFonts w:ascii="Calibri" w:cs="Calibri" w:eastAsia="Calibri" w:hAnsi="Calibri"/>
          <w:color w:val="111111"/>
          <w:sz w:val="20"/>
          <w:szCs w:val="20"/>
        </w:rPr>
        <w:t xml:space="preserve">Static pages generated:</w:t>
      </w:r>
    </w:p>
    <w:p>
      <w:pPr>
        <w:pStyle w:val="ListParagraph"/>
        <w:numPr>
          <w:ilvl w:val="0"/>
          <w:numId w:val="1"/>
        </w:numPr>
        <w:spacing w:after="30" w:before="30"/>
      </w:pPr>
      <w:r>
        <w:rPr>
          <w:rFonts w:ascii="Calibri" w:cs="Calibri" w:eastAsia="Calibri" w:hAnsi="Calibri"/>
          <w:color w:val="111111"/>
          <w:sz w:val="20"/>
          <w:szCs w:val="20"/>
        </w:rPr>
        <w:t xml:space="preserve">9 sub-department index pages (/careers/bsg-business-support-group, /careers/msg-marketing-services-group, etc.)</w:t>
      </w:r>
    </w:p>
    <w:p>
      <w:pPr>
        <w:pStyle w:val="ListParagraph"/>
        <w:numPr>
          <w:ilvl w:val="0"/>
          <w:numId w:val="1"/>
        </w:numPr>
        <w:spacing w:after="30" w:before="30"/>
      </w:pPr>
      <w:r>
        <w:rPr>
          <w:rFonts w:ascii="Calibri" w:cs="Calibri" w:eastAsia="Calibri" w:hAnsi="Calibri"/>
          <w:color w:val="111111"/>
          <w:sz w:val="20"/>
          <w:szCs w:val="20"/>
        </w:rPr>
        <w:t xml:space="preserve">24 role detail pages (/careers/.../business-relations-lead, etc.)</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7. Feature Audit — Blog System</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2800"/>
        <w:gridCol w:w="900"/>
        <w:gridCol w:w="58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Component</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Lines</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Responsibility</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BlogSearchBar.tsx</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452</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Command-palette modal with Cmd+K, backdrop, animations, group-by-tag dropdown, max-3-per-tag limit</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BlogFilterButton.tsx</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152</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Single filter pill + popup with tag chips, red × overlay when active</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BlogPageClient.tsx</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193</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Grid rendering, URL ?tag= auto-filter on mount</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BlogPostClient.tsx</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372</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Article rendering, hero image, ToC, FAQ accordion, related posts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src/lib/categorySlug.ts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16</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Shared slug helper — single source of truth for tag URL slugs</w:t>
            </w:r>
          </w:p>
        </w:tc>
      </w:tr>
    </w:tbl>
    <w:p>
      <w:pPr>
        <w:spacing w:after="40" w:before="40"/>
      </w:pPr>
    </w:p>
    <w:p>
      <w:pPr>
        <w:pStyle w:val="Heading2"/>
        <w:spacing w:after="120" w:before="280"/>
      </w:pPr>
      <w:r>
        <w:rPr>
          <w:rFonts w:ascii="Calibri" w:cs="Calibri" w:eastAsia="Calibri" w:hAnsi="Calibri"/>
          <w:b/>
          <w:bCs/>
          <w:color w:val="1A1A1A"/>
          <w:sz w:val="28"/>
          <w:szCs w:val="28"/>
        </w:rPr>
        <w:t xml:space="preserve">Industry-standard UX features verified live</w:t>
      </w:r>
    </w:p>
    <w:p>
      <w:pPr>
        <w:pStyle w:val="ListParagraph"/>
        <w:numPr>
          <w:ilvl w:val="0"/>
          <w:numId w:val="1"/>
        </w:numPr>
        <w:spacing w:after="30" w:before="30"/>
      </w:pPr>
      <w:r>
        <w:rPr>
          <w:rFonts w:ascii="Calibri" w:cs="Calibri" w:eastAsia="Calibri" w:hAnsi="Calibri"/>
          <w:color w:val="111111"/>
          <w:sz w:val="20"/>
          <w:szCs w:val="20"/>
        </w:rPr>
        <w:t xml:space="preserve">Cmd+K / Ctrl+K opens search (OS-detected hint shown on trigger)</w:t>
      </w:r>
    </w:p>
    <w:p>
      <w:pPr>
        <w:pStyle w:val="ListParagraph"/>
        <w:numPr>
          <w:ilvl w:val="0"/>
          <w:numId w:val="1"/>
        </w:numPr>
        <w:spacing w:after="30" w:before="30"/>
      </w:pPr>
      <w:r>
        <w:rPr>
          <w:rFonts w:ascii="Calibri" w:cs="Calibri" w:eastAsia="Calibri" w:hAnsi="Calibri"/>
          <w:color w:val="111111"/>
          <w:sz w:val="20"/>
          <w:szCs w:val="20"/>
        </w:rPr>
        <w:t xml:space="preserve">Escape closes modal, restores focus to the trigger</w:t>
      </w:r>
    </w:p>
    <w:p>
      <w:pPr>
        <w:pStyle w:val="ListParagraph"/>
        <w:numPr>
          <w:ilvl w:val="0"/>
          <w:numId w:val="1"/>
        </w:numPr>
        <w:spacing w:after="30" w:before="30"/>
      </w:pPr>
      <w:r>
        <w:rPr>
          <w:rFonts w:ascii="Calibri" w:cs="Calibri" w:eastAsia="Calibri" w:hAnsi="Calibri"/>
          <w:color w:val="111111"/>
          <w:sz w:val="20"/>
          <w:szCs w:val="20"/>
        </w:rPr>
        <w:t xml:space="preserve">Click-outside closes modal and tag popup</w:t>
      </w:r>
    </w:p>
    <w:p>
      <w:pPr>
        <w:pStyle w:val="ListParagraph"/>
        <w:numPr>
          <w:ilvl w:val="0"/>
          <w:numId w:val="1"/>
        </w:numPr>
        <w:spacing w:after="30" w:before="30"/>
      </w:pPr>
      <w:r>
        <w:rPr>
          <w:rFonts w:ascii="Calibri" w:cs="Calibri" w:eastAsia="Calibri" w:hAnsi="Calibri"/>
          <w:color w:val="111111"/>
          <w:sz w:val="20"/>
          <w:szCs w:val="20"/>
        </w:rPr>
        <w:t xml:space="preserve">Keyboard nav (Up / Down / Home / End / Enter) in both search modal and filter popup</w:t>
      </w:r>
    </w:p>
    <w:p>
      <w:pPr>
        <w:pStyle w:val="ListParagraph"/>
        <w:numPr>
          <w:ilvl w:val="0"/>
          <w:numId w:val="1"/>
        </w:numPr>
        <w:spacing w:after="30" w:before="30"/>
      </w:pPr>
      <w:r>
        <w:rPr>
          <w:rFonts w:ascii="Calibri" w:cs="Calibri" w:eastAsia="Calibri" w:hAnsi="Calibri"/>
          <w:color w:val="111111"/>
          <w:sz w:val="20"/>
          <w:szCs w:val="20"/>
        </w:rPr>
        <w:t xml:space="preserve">Live filter with &lt;mark&gt; highlight on matched substrings</w:t>
      </w:r>
    </w:p>
    <w:p>
      <w:pPr>
        <w:pStyle w:val="ListParagraph"/>
        <w:numPr>
          <w:ilvl w:val="0"/>
          <w:numId w:val="1"/>
        </w:numPr>
        <w:spacing w:after="30" w:before="30"/>
      </w:pPr>
      <w:r>
        <w:rPr>
          <w:rFonts w:ascii="Calibri" w:cs="Calibri" w:eastAsia="Calibri" w:hAnsi="Calibri"/>
          <w:color w:val="111111"/>
          <w:sz w:val="20"/>
          <w:szCs w:val="20"/>
        </w:rPr>
        <w:t xml:space="preserve">Result count + empty-state messages</w:t>
      </w:r>
    </w:p>
    <w:p>
      <w:pPr>
        <w:pStyle w:val="ListParagraph"/>
        <w:numPr>
          <w:ilvl w:val="0"/>
          <w:numId w:val="1"/>
        </w:numPr>
        <w:spacing w:after="30" w:before="30"/>
      </w:pPr>
      <w:r>
        <w:rPr>
          <w:rFonts w:ascii="Calibri" w:cs="Calibri" w:eastAsia="Calibri" w:hAnsi="Calibri"/>
          <w:color w:val="111111"/>
          <w:sz w:val="20"/>
          <w:szCs w:val="20"/>
        </w:rPr>
        <w:t xml:space="preserve">Full ARIA: role=combobox / aria-activedescendant / aria-expanded on input; role=listbox + role=option on rows; role=dialog + aria-label on popups</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8. Security &amp; Configuration</w:t>
      </w:r>
    </w:p>
    <w:p>
      <w:pPr>
        <w:pStyle w:val="Heading2"/>
        <w:spacing w:after="120" w:before="280"/>
      </w:pPr>
      <w:r>
        <w:rPr>
          <w:rFonts w:ascii="Calibri" w:cs="Calibri" w:eastAsia="Calibri" w:hAnsi="Calibri"/>
          <w:b/>
          <w:bCs/>
          <w:color w:val="1A1A1A"/>
          <w:sz w:val="28"/>
          <w:szCs w:val="28"/>
        </w:rPr>
        <w:t xml:space="preserve">HTTP security headers (all 6 standard headers active via next.config.ts)</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000"/>
        <w:gridCol w:w="65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Header</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Purpose</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Strict-Transport-Security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Force HTTPS, 2-year max-age, includeSubDomains, preload</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X-Frame-Options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Block clickjacking</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X-Content-Type-Options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Block MIME-type sniffing</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Referrer-Policy</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Limit referrer leakage cross-origin</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Permissions-Policy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Disable camera/microphone/geolocation by default</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Content-Security-Policy</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Full directive set; frame-src whitelist includes Instagram, LinkedIn, and Gajna Overseas (client embed)</w:t>
            </w:r>
          </w:p>
        </w:tc>
      </w:tr>
    </w:tbl>
    <w:p>
      <w:pPr>
        <w:spacing w:after="40" w:before="40"/>
      </w:pPr>
    </w:p>
    <w:p>
      <w:pPr>
        <w:pStyle w:val="Heading2"/>
        <w:spacing w:after="120" w:before="280"/>
      </w:pPr>
      <w:r>
        <w:rPr>
          <w:rFonts w:ascii="Calibri" w:cs="Calibri" w:eastAsia="Calibri" w:hAnsi="Calibri"/>
          <w:b/>
          <w:bCs/>
          <w:color w:val="1A1A1A"/>
          <w:sz w:val="28"/>
          <w:szCs w:val="28"/>
        </w:rPr>
        <w:t xml:space="preserve">API surface</w:t>
      </w:r>
    </w:p>
    <w:p>
      <w:pPr>
        <w:pStyle w:val="ListParagraph"/>
        <w:numPr>
          <w:ilvl w:val="0"/>
          <w:numId w:val="1"/>
        </w:numPr>
        <w:spacing w:after="30" w:before="30"/>
      </w:pPr>
      <w:r>
        <w:rPr>
          <w:rFonts w:ascii="Calibri" w:cs="Calibri" w:eastAsia="Calibri" w:hAnsi="Calibri"/>
          <w:color w:val="111111"/>
          <w:sz w:val="20"/>
          <w:szCs w:val="20"/>
        </w:rPr>
        <w:t xml:space="preserve">/api/careers — careers application form handler (with rate limit + validation)</w:t>
      </w:r>
    </w:p>
    <w:p>
      <w:pPr>
        <w:pStyle w:val="ListParagraph"/>
        <w:numPr>
          <w:ilvl w:val="0"/>
          <w:numId w:val="1"/>
        </w:numPr>
        <w:spacing w:after="30" w:before="30"/>
      </w:pPr>
      <w:r>
        <w:rPr>
          <w:rFonts w:ascii="Calibri" w:cs="Calibri" w:eastAsia="Calibri" w:hAnsi="Calibri"/>
          <w:color w:val="111111"/>
          <w:sz w:val="20"/>
          <w:szCs w:val="20"/>
        </w:rPr>
        <w:t xml:space="preserve">/api/contact — contact form handler (with rate limit + validation)</w:t>
      </w:r>
    </w:p>
    <w:p>
      <w:pPr>
        <w:spacing w:after="40" w:before="40"/>
      </w:pPr>
    </w:p>
    <w:p>
      <w:pPr>
        <w:pStyle w:val="Heading2"/>
        <w:spacing w:after="120" w:before="280"/>
      </w:pPr>
      <w:r>
        <w:rPr>
          <w:rFonts w:ascii="Calibri" w:cs="Calibri" w:eastAsia="Calibri" w:hAnsi="Calibri"/>
          <w:b/>
          <w:bCs/>
          <w:color w:val="1A1A1A"/>
          <w:sz w:val="28"/>
          <w:szCs w:val="28"/>
        </w:rPr>
        <w:t xml:space="preserve">Environment variables (8 in .env, none committed)</w:t>
      </w:r>
    </w:p>
    <w:p>
      <w:pPr>
        <w:pStyle w:val="ListParagraph"/>
        <w:numPr>
          <w:ilvl w:val="0"/>
          <w:numId w:val="1"/>
        </w:numPr>
        <w:spacing w:after="30" w:before="30"/>
      </w:pPr>
      <w:r>
        <w:rPr>
          <w:rFonts w:ascii="Calibri" w:cs="Calibri" w:eastAsia="Calibri" w:hAnsi="Calibri"/>
          <w:color w:val="111111"/>
          <w:sz w:val="20"/>
          <w:szCs w:val="20"/>
        </w:rPr>
        <w:t xml:space="preserve">Sanity: NEXT_PUBLIC_SANITY_PROJECT_ID, NEXT_PUBLIC_SANITY_DATASET, SANITY_API_TOKEN</w:t>
      </w:r>
    </w:p>
    <w:p>
      <w:pPr>
        <w:pStyle w:val="ListParagraph"/>
        <w:numPr>
          <w:ilvl w:val="0"/>
          <w:numId w:val="1"/>
        </w:numPr>
        <w:spacing w:after="30" w:before="30"/>
      </w:pPr>
      <w:r>
        <w:rPr>
          <w:rFonts w:ascii="Calibri" w:cs="Calibri" w:eastAsia="Calibri" w:hAnsi="Calibri"/>
          <w:color w:val="111111"/>
          <w:sz w:val="20"/>
          <w:szCs w:val="20"/>
        </w:rPr>
        <w:t xml:space="preserve">Email (Gmail SMTP via Nodemailer): GMAIL_USER, GMAIL_APP_PASSWORD</w:t>
      </w:r>
    </w:p>
    <w:p>
      <w:pPr>
        <w:pStyle w:val="ListParagraph"/>
        <w:numPr>
          <w:ilvl w:val="0"/>
          <w:numId w:val="1"/>
        </w:numPr>
        <w:spacing w:after="30" w:before="30"/>
      </w:pPr>
      <w:r>
        <w:rPr>
          <w:rFonts w:ascii="Calibri" w:cs="Calibri" w:eastAsia="Calibri" w:hAnsi="Calibri"/>
          <w:color w:val="111111"/>
          <w:sz w:val="20"/>
          <w:szCs w:val="20"/>
        </w:rPr>
        <w:t xml:space="preserve">Configured but not yet wired into code: NOTION_API_KEY, NOTION_DATABASE_ID, BLOB_READ_WRITE_TOKEN</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9. Known Gaps &amp; Recommendations</w:t>
      </w:r>
    </w:p>
    <w:p>
      <w:pPr>
        <w:pStyle w:val="Heading2"/>
        <w:spacing w:after="120" w:before="280"/>
      </w:pPr>
      <w:r>
        <w:rPr>
          <w:rFonts w:ascii="Calibri" w:cs="Calibri" w:eastAsia="Calibri" w:hAnsi="Calibri"/>
          <w:b/>
          <w:bCs/>
          <w:color w:val="1A1A1A"/>
          <w:sz w:val="28"/>
          <w:szCs w:val="28"/>
        </w:rPr>
        <w:t xml:space="preserve">Minor — non-blocking</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500"/>
        <w:gridCol w:w="2500"/>
        <w:gridCol w:w="35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Item</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Impact</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Recommendation</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next-sanity@12.1.6 build warning (not recommended for Next.js v16)</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Low — current version works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Plan upgrade to compatible version in next minor sprint</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@sanity/image-url default export deprecated</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Low — emits warning during build</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Switch to named export createImageUrlBuilder</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1 author record digitallynext is unnamed</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Cosmetic — never user-facing</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Clean up in Sanity Studio or delete if unused</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Notion + Vercel Blob env vars configured but not yet used</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None — fully unused</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Either remove from .env or implement intended use case</w:t>
            </w:r>
          </w:p>
        </w:tc>
      </w:tr>
    </w:tbl>
    <w:p>
      <w:pPr>
        <w:spacing w:after="40" w:before="40"/>
      </w:pPr>
    </w:p>
    <w:p>
      <w:pPr>
        <w:pStyle w:val="Heading2"/>
        <w:spacing w:after="120" w:before="280"/>
      </w:pPr>
      <w:r>
        <w:rPr>
          <w:rFonts w:ascii="Calibri" w:cs="Calibri" w:eastAsia="Calibri" w:hAnsi="Calibri"/>
          <w:b/>
          <w:bCs/>
          <w:color w:val="1A1A1A"/>
          <w:sz w:val="28"/>
          <w:szCs w:val="28"/>
        </w:rPr>
        <w:t xml:space="preserve">Medium — opportunity worth scheduling</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500"/>
        <w:gridCol w:w="2800"/>
        <w:gridCol w:w="32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Item</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Impact</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Recommendation</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All blog posts attributed to a single "Editorial Team" author</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E-E-A-T signals weaker than they could be — limits AI-search credibility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Create named author records for actual writers; backfill on existing posts where authorship is known</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Some categories have only 1-2 posts each (Content Marketing, Branding, etc.)</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Looks thin from a content-cluster perspective</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Either consolidate small categories OR commit to publishing 3-5 more in each within the next quarter</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Hero images for some recent posts uploaded directly via Studio</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Manageable but ad-hoc</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Optionally add image filenames to seed scripts so re-creation is reproducible</w:t>
            </w:r>
          </w:p>
        </w:tc>
      </w:tr>
    </w:tbl>
    <w:p>
      <w:pPr>
        <w:spacing w:after="40" w:before="40"/>
      </w:pPr>
    </w:p>
    <w:p>
      <w:pPr>
        <w:pStyle w:val="Heading2"/>
        <w:spacing w:after="120" w:before="280"/>
      </w:pPr>
      <w:r>
        <w:rPr>
          <w:rFonts w:ascii="Calibri" w:cs="Calibri" w:eastAsia="Calibri" w:hAnsi="Calibri"/>
          <w:b/>
          <w:bCs/>
          <w:color w:val="1A1A1A"/>
          <w:sz w:val="28"/>
          <w:szCs w:val="28"/>
        </w:rPr>
        <w:t xml:space="preserve">Not gaps — already shipped this sprint</w:t>
      </w:r>
    </w:p>
    <w:p>
      <w:pPr>
        <w:spacing w:after="60" w:before="60"/>
      </w:pPr>
      <w:r>
        <w:rPr>
          <w:rFonts w:ascii="Calibri" w:cs="Calibri" w:eastAsia="Calibri" w:hAnsi="Calibri"/>
          <w:color w:val="111111"/>
          <w:sz w:val="20"/>
          <w:szCs w:val="20"/>
        </w:rPr>
        <w:t xml:space="preserve">These items appeared in earlier SEO audits as deficiencies; all are now resolved:</w:t>
      </w:r>
    </w:p>
    <w:p>
      <w:pPr>
        <w:pStyle w:val="ListParagraph"/>
        <w:numPr>
          <w:ilvl w:val="0"/>
          <w:numId w:val="1"/>
        </w:numPr>
        <w:spacing w:after="30" w:before="30"/>
      </w:pPr>
      <w:r>
        <w:rPr>
          <w:rFonts w:ascii="Calibri" w:cs="Calibri" w:eastAsia="Calibri" w:hAnsi="Calibri"/>
          <w:color w:val="111111"/>
          <w:sz w:val="20"/>
          <w:szCs w:val="20"/>
        </w:rPr>
        <w:t xml:space="preserve">Dynamic sitemap (was static public/sitemap.xml)</w:t>
      </w:r>
    </w:p>
    <w:p>
      <w:pPr>
        <w:pStyle w:val="ListParagraph"/>
        <w:numPr>
          <w:ilvl w:val="0"/>
          <w:numId w:val="1"/>
        </w:numPr>
        <w:spacing w:after="30" w:before="30"/>
      </w:pPr>
      <w:r>
        <w:rPr>
          <w:rFonts w:ascii="Calibri" w:cs="Calibri" w:eastAsia="Calibri" w:hAnsi="Calibri"/>
          <w:color w:val="111111"/>
          <w:sz w:val="20"/>
          <w:szCs w:val="20"/>
        </w:rPr>
        <w:t xml:space="preserve">llms.txt and llms-full.txt routes (were 404)</w:t>
      </w:r>
    </w:p>
    <w:p>
      <w:pPr>
        <w:pStyle w:val="ListParagraph"/>
        <w:numPr>
          <w:ilvl w:val="0"/>
          <w:numId w:val="1"/>
        </w:numPr>
        <w:spacing w:after="30" w:before="30"/>
      </w:pPr>
      <w:r>
        <w:rPr>
          <w:rFonts w:ascii="Calibri" w:cs="Calibri" w:eastAsia="Calibri" w:hAnsi="Calibri"/>
          <w:color w:val="111111"/>
          <w:sz w:val="20"/>
          <w:szCs w:val="20"/>
        </w:rPr>
        <w:t xml:space="preserve">JSON-LD on blog, careers, services, case studies, contact pages</w:t>
      </w:r>
    </w:p>
    <w:p>
      <w:pPr>
        <w:pStyle w:val="ListParagraph"/>
        <w:numPr>
          <w:ilvl w:val="0"/>
          <w:numId w:val="1"/>
        </w:numPr>
        <w:spacing w:after="30" w:before="30"/>
      </w:pPr>
      <w:r>
        <w:rPr>
          <w:rFonts w:ascii="Calibri" w:cs="Calibri" w:eastAsia="Calibri" w:hAnsi="Calibri"/>
          <w:color w:val="111111"/>
          <w:sz w:val="20"/>
          <w:szCs w:val="20"/>
        </w:rPr>
        <w:t xml:space="preserve">CSP frame-src extended to whitelist LinkedIn for the Employee Stories section</w:t>
      </w:r>
    </w:p>
    <w:p>
      <w:pPr>
        <w:pStyle w:val="ListParagraph"/>
        <w:numPr>
          <w:ilvl w:val="0"/>
          <w:numId w:val="1"/>
        </w:numPr>
        <w:spacing w:after="30" w:before="30"/>
      </w:pPr>
      <w:r>
        <w:rPr>
          <w:rFonts w:ascii="Calibri" w:cs="Calibri" w:eastAsia="Calibri" w:hAnsi="Calibri"/>
          <w:color w:val="111111"/>
          <w:sz w:val="20"/>
          <w:szCs w:val="20"/>
        </w:rPr>
        <w:t xml:space="preserve">Career page split into searchable, browsable, and filterable surfaces</w:t>
      </w:r>
    </w:p>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10. Sign-off Checklist for Production</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6500"/>
        <w:gridCol w:w="30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Check</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Status</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Production build compiles cleanly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DONE</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TypeScript reports zero errors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DONE</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All 30 published posts render</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DONE</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All 24 role detail pages prerender</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DONE</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Cross-browser tested (Chrome, Safari, Edge, Firefox)</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Pending QA</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Mobile viewport tested (375px, 768px, 1024px)</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Pending QA</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Accessibility audit (axe, Lighthouse)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Recommended next sprint</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Lighthouse performance score</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To run on production deploy</w:t>
            </w:r>
          </w:p>
        </w:tc>
      </w:tr>
      <w:t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Sanity Studio access verified for editors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Confirm with team</w:t>
            </w:r>
          </w:p>
        </w:tc>
      </w:tr>
    </w:tbl>
    <w:p>
      <w:pPr>
        <w:pBdr>
          <w:bottom w:val="single" w:color="E0E0E0" w:sz="4"/>
        </w:pBdr>
        <w:spacing w:after="140" w:before="140"/>
      </w:pPr>
    </w:p>
    <w:p>
      <w:r>
        <w:br w:type="page"/>
      </w:r>
    </w:p>
    <w:p>
      <w:pPr>
        <w:pStyle w:val="Heading1"/>
        <w:pBdr>
          <w:bottom w:val="thick" w:color="E21F26" w:sz="8"/>
        </w:pBdr>
        <w:spacing w:after="160" w:before="400"/>
      </w:pPr>
      <w:r>
        <w:rPr>
          <w:rFonts w:ascii="Calibri" w:cs="Calibri" w:eastAsia="Calibri" w:hAnsi="Calibri"/>
          <w:b/>
          <w:bCs/>
          <w:color w:val="E21F26"/>
          <w:sz w:val="40"/>
          <w:szCs w:val="40"/>
        </w:rPr>
        <w:t xml:space="preserve">11. Summary for Management</w:t>
      </w:r>
    </w:p>
    <w:p>
      <w:pPr>
        <w:spacing w:after="60" w:before="60"/>
      </w:pPr>
      <w:r>
        <w:rPr>
          <w:rFonts w:ascii="Calibri" w:cs="Calibri" w:eastAsia="Calibri" w:hAnsi="Calibri"/>
          <w:color w:val="111111"/>
          <w:sz w:val="20"/>
          <w:szCs w:val="20"/>
        </w:rPr>
        <w:t xml:space="preserve">The site is in strong technical health with no blocking issues. The sprint just completed delivered significant user-facing improvements to two of the most-trafficked sections (careers + blog), along with substantial content expansion (14 new posts) and the introduction of structural patterns (deep linking, shared slug helpers, tag-based filtering) that will pay off as the content library continues to grow.</w:t>
      </w:r>
    </w:p>
    <w:p>
      <w:pPr>
        <w:spacing w:after="40" w:before="40"/>
      </w:pPr>
    </w:p>
    <w:p>
      <w:pPr>
        <w:spacing w:after="60" w:before="60"/>
      </w:pPr>
      <w:r>
        <w:rPr>
          <w:rFonts w:ascii="Calibri" w:cs="Calibri" w:eastAsia="Calibri" w:hAnsi="Calibri"/>
          <w:color w:val="111111"/>
          <w:sz w:val="20"/>
          <w:szCs w:val="20"/>
        </w:rPr>
        <w:t xml:space="preserve">The remaining items in the "Known Gaps" section are all minor housekeeping or future-improvement opportunities — none should hold up release.</w:t>
      </w:r>
    </w:p>
    <w:p>
      <w:pPr>
        <w:spacing w:after="40" w:before="40"/>
      </w:pPr>
    </w:p>
    <w:p>
      <w:pPr>
        <w:pStyle w:val="Heading2"/>
        <w:spacing w:after="120" w:before="280"/>
      </w:pPr>
      <w:r>
        <w:rPr>
          <w:rFonts w:ascii="Calibri" w:cs="Calibri" w:eastAsia="Calibri" w:hAnsi="Calibri"/>
          <w:b/>
          <w:bCs/>
          <w:color w:val="1A1A1A"/>
          <w:sz w:val="28"/>
          <w:szCs w:val="28"/>
        </w:rPr>
        <w:t xml:space="preserve">Recommended next focus areas</w:t>
      </w:r>
    </w:p>
    <w:p>
      <w:pPr>
        <w:pStyle w:val="ListParagraph"/>
        <w:numPr>
          <w:ilvl w:val="0"/>
          <w:numId w:val="1"/>
        </w:numPr>
        <w:spacing w:after="30" w:before="30"/>
      </w:pPr>
      <w:r>
        <w:rPr>
          <w:rFonts w:ascii="Calibri" w:cs="Calibri" w:eastAsia="Calibri" w:hAnsi="Calibri"/>
          <w:color w:val="111111"/>
          <w:sz w:val="20"/>
          <w:szCs w:val="20"/>
        </w:rPr>
        <w:t xml:space="preserve">Schedule the next-sanity upgrade (1-day task)</w:t>
      </w:r>
    </w:p>
    <w:p>
      <w:pPr>
        <w:pStyle w:val="ListParagraph"/>
        <w:numPr>
          <w:ilvl w:val="0"/>
          <w:numId w:val="1"/>
        </w:numPr>
        <w:spacing w:after="30" w:before="30"/>
      </w:pPr>
      <w:r>
        <w:rPr>
          <w:rFonts w:ascii="Calibri" w:cs="Calibri" w:eastAsia="Calibri" w:hAnsi="Calibri"/>
          <w:color w:val="111111"/>
          <w:sz w:val="20"/>
          <w:szCs w:val="20"/>
        </w:rPr>
        <w:t xml:space="preserve">Establish named-author records for top 5 thought-leadership pieces (improves E-E-A-T signals materially)</w:t>
      </w:r>
    </w:p>
    <w:p>
      <w:pPr>
        <w:pStyle w:val="ListParagraph"/>
        <w:numPr>
          <w:ilvl w:val="0"/>
          <w:numId w:val="1"/>
        </w:numPr>
        <w:spacing w:after="30" w:before="30"/>
      </w:pPr>
      <w:r>
        <w:rPr>
          <w:rFonts w:ascii="Calibri" w:cs="Calibri" w:eastAsia="Calibri" w:hAnsi="Calibri"/>
          <w:color w:val="111111"/>
          <w:sz w:val="20"/>
          <w:szCs w:val="20"/>
        </w:rPr>
        <w:t xml:space="preserve">Run a Lighthouse audit on the production deployment and create an action list from any flagged Core Web Vitals issues</w:t>
      </w:r>
    </w:p>
    <w:p>
      <w:pPr>
        <w:pStyle w:val="ListParagraph"/>
        <w:numPr>
          <w:ilvl w:val="0"/>
          <w:numId w:val="1"/>
        </w:numPr>
        <w:spacing w:after="30" w:before="30"/>
      </w:pPr>
      <w:r>
        <w:rPr>
          <w:rFonts w:ascii="Calibri" w:cs="Calibri" w:eastAsia="Calibri" w:hAnsi="Calibri"/>
          <w:color w:val="111111"/>
          <w:sz w:val="20"/>
          <w:szCs w:val="20"/>
        </w:rPr>
        <w:t xml:space="preserve">Continue content cadence in under-served categories to round out the topic clusters</w:t>
      </w:r>
    </w:p>
    <w:p>
      <w:pPr>
        <w:spacing w:after="40" w:before="40"/>
      </w:pPr>
    </w:p>
    <w:p>
      <w:pPr>
        <w:pBdr>
          <w:bottom w:val="single" w:color="E0E0E0" w:sz="4"/>
        </w:pBdr>
        <w:spacing w:after="140" w:before="140"/>
      </w:pPr>
    </w:p>
    <w:p>
      <w:pPr>
        <w:spacing w:after="40" w:before="40"/>
      </w:pPr>
    </w:p>
    <w:p>
      <w:pPr>
        <w:shd w:fill="1A1A1A" w:val="clear"/>
        <w:spacing w:after="120" w:before="120"/>
        <w:jc w:val="center"/>
      </w:pPr>
      <w:r>
        <w:rPr>
          <w:rFonts w:ascii="Calibri" w:cs="Calibri" w:eastAsia="Calibri" w:hAnsi="Calibri"/>
          <w:b/>
          <w:bCs/>
          <w:color w:val="FFFFFF"/>
          <w:sz w:val="22"/>
          <w:szCs w:val="22"/>
        </w:rPr>
        <w:t xml:space="preserve">  digitallynext.com  |  End-to-End Audit Report  |  23 June 2026  </w:t>
      </w:r>
    </w:p>
    <w:p>
      <w:pPr>
        <w:spacing w:after="40" w:before="40"/>
      </w:pPr>
    </w:p>
    <w:p>
      <w:pPr>
        <w:jc w:val="center"/>
      </w:pPr>
      <w:r>
        <w:rPr>
          <w:rFonts w:ascii="Calibri" w:cs="Calibri" w:eastAsia="Calibri" w:hAnsi="Calibri"/>
          <w:i/>
          <w:iCs/>
          <w:color w:val="555555"/>
          <w:sz w:val="16"/>
          <w:szCs w:val="16"/>
        </w:rPr>
        <w:t xml:space="preserve">Generated automatically by audit script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jc w:val="center"/>
    </w:pPr>
    <w:r>
      <w:rPr>
        <w:rFonts w:ascii="Calibri" w:cs="Calibri" w:eastAsia="Calibri" w:hAnsi="Calibri"/>
        <w:color w:val="555555"/>
        <w:sz w:val="16"/>
        <w:szCs w:val="16"/>
      </w:rPr>
      <w:t xml:space="preserve">digitallynext.com  |  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1F26" w:sz="4"/>
      </w:pBdr>
      <w:jc w:val="right"/>
    </w:pPr>
    <w:r>
      <w:rPr>
        <w:rFonts w:ascii="Calibri" w:cs="Calibri" w:eastAsia="Calibri" w:hAnsi="Calibri"/>
        <w:color w:val="555555"/>
        <w:sz w:val="16"/>
        <w:szCs w:val="16"/>
      </w:rPr>
      <w:t xml:space="preserve">Digitally Next — End-to-End Audit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Digitally Next — End-to-End Audit Report</dc:title>
  <dc:creator>Audit Script — Claude Code</dc:creator>
  <dc:description>Project audit, June 2026</dc:description>
  <cp:lastModifiedBy>Un-named</cp:lastModifiedBy>
  <cp:revision>1</cp:revision>
  <dcterms:created xsi:type="dcterms:W3CDTF">2026-06-23T07:14:32.696Z</dcterms:created>
  <dcterms:modified xsi:type="dcterms:W3CDTF">2026-06-23T07:14:32.696Z</dcterms:modified>
</cp:coreProperties>
</file>

<file path=docProps/custom.xml><?xml version="1.0" encoding="utf-8"?>
<Properties xmlns="http://schemas.openxmlformats.org/officeDocument/2006/custom-properties" xmlns:vt="http://schemas.openxmlformats.org/officeDocument/2006/docPropsVTypes"/>
</file>