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CDCD" w14:textId="77777777" w:rsidR="006B7E32" w:rsidRDefault="00000000">
      <w:pPr>
        <w:spacing w:after="100"/>
      </w:pPr>
      <w:r>
        <w:rPr>
          <w:b/>
          <w:bCs/>
          <w:color w:val="1C4491"/>
          <w:sz w:val="48"/>
          <w:szCs w:val="48"/>
        </w:rPr>
        <w:t>Redacción de los problemas</w:t>
      </w:r>
    </w:p>
    <w:p w14:paraId="5E02C7D0" w14:textId="77777777" w:rsidR="006B7E32" w:rsidRDefault="00000000">
      <w:pPr>
        <w:pStyle w:val="Ttulo1"/>
        <w:pBdr>
          <w:bottom w:val="single" w:sz="12" w:space="6" w:color="1C4491"/>
        </w:pBdr>
        <w:spacing w:before="400" w:after="200"/>
      </w:pPr>
      <w:r>
        <w:rPr>
          <w:b/>
          <w:bCs/>
          <w:color w:val="1C4491"/>
        </w:rPr>
        <w:t>Bloque 8 · Estimación por intervalo</w:t>
      </w:r>
    </w:p>
    <w:p w14:paraId="2BB85F50" w14:textId="77777777" w:rsidR="006B7E32" w:rsidRDefault="00000000">
      <w:pPr>
        <w:pStyle w:val="Ttulo2"/>
        <w:spacing w:before="340" w:after="140"/>
      </w:pPr>
      <w:r>
        <w:rPr>
          <w:b/>
          <w:bCs/>
          <w:color w:val="1D3A8F"/>
        </w:rPr>
        <w:t xml:space="preserve">Ejercicio 1 · </w:t>
      </w:r>
      <w:proofErr w:type="spellStart"/>
      <w:r>
        <w:rPr>
          <w:b/>
          <w:bCs/>
          <w:color w:val="1D3A8F"/>
        </w:rPr>
        <w:t>Lloyd's</w:t>
      </w:r>
      <w:proofErr w:type="spellEnd"/>
      <w:r>
        <w:rPr>
          <w:b/>
          <w:bCs/>
          <w:color w:val="1D3A8F"/>
        </w:rPr>
        <w:t xml:space="preserve"> </w:t>
      </w:r>
      <w:proofErr w:type="spellStart"/>
      <w:r>
        <w:rPr>
          <w:b/>
          <w:bCs/>
          <w:color w:val="1D3A8F"/>
        </w:rPr>
        <w:t>Department</w:t>
      </w:r>
      <w:proofErr w:type="spellEnd"/>
      <w:r>
        <w:rPr>
          <w:b/>
          <w:bCs/>
          <w:color w:val="1D3A8F"/>
        </w:rPr>
        <w:t xml:space="preserve"> Store</w:t>
      </w:r>
    </w:p>
    <w:p w14:paraId="5B2D575A" w14:textId="77777777" w:rsidR="006B7E32" w:rsidRDefault="00000000">
      <w:pPr>
        <w:spacing w:after="160"/>
      </w:pPr>
      <w:proofErr w:type="spellStart"/>
      <w:r>
        <w:t>Lloyd's</w:t>
      </w:r>
      <w:proofErr w:type="spellEnd"/>
      <w:r>
        <w:t xml:space="preserve"> es una tienda departamental que quiere saber cuánto gasta en promedio un cliente por visita. Esa cifra le sirve para decidir el tamaño de sus promociones, la mezcla de inventario y el presupuesto de publicidad.</w:t>
      </w:r>
    </w:p>
    <w:p w14:paraId="757D08FC" w14:textId="77777777" w:rsidR="006B7E32" w:rsidRDefault="00000000">
      <w:pPr>
        <w:spacing w:after="160"/>
      </w:pPr>
      <w:r>
        <w:t xml:space="preserve">Cada semana el área de investigación de mercados toma una muestra aleatoria simple de </w:t>
      </w:r>
      <w:r>
        <w:rPr>
          <w:b/>
          <w:bCs/>
        </w:rPr>
        <w:t>100 clientes</w:t>
      </w:r>
      <w:r>
        <w:t xml:space="preserve"> y registra el monto de su compra. Lo particular de este caso es que la tienda ha hecho este mismo estudio durante años, y ese historial le permite dar por establecida la desviación estándar poblacional de los montos de compra: </w:t>
      </w:r>
      <w:r>
        <w:rPr>
          <w:b/>
          <w:bCs/>
        </w:rPr>
        <w:t>σ = 20 dólares</w:t>
      </w:r>
      <w:r>
        <w:t>. Es decir, no se estima a partir de la muestra de esta semana, sino que se toma como un valor conocido del proceso.</w:t>
      </w:r>
    </w:p>
    <w:p w14:paraId="58CE9DF6" w14:textId="77777777" w:rsidR="006B7E32" w:rsidRDefault="00000000">
      <w:pPr>
        <w:spacing w:after="160"/>
      </w:pPr>
      <w:r>
        <w:t xml:space="preserve">Con la muestra de esta semana, construya una </w:t>
      </w:r>
      <w:r>
        <w:rPr>
          <w:b/>
          <w:bCs/>
        </w:rPr>
        <w:t>estimación por intervalo del gasto medio poblacional por visita</w:t>
      </w:r>
      <w:r>
        <w:t>, con un nivel de confianza del 95 %. Reporte el intervalo y explique qué significa ese 95 % en este contexto.</w:t>
      </w:r>
    </w:p>
    <w:p w14:paraId="098ECE4C" w14:textId="77777777" w:rsidR="006B7E32" w:rsidRPr="008C674A" w:rsidRDefault="00000000">
      <w:pPr>
        <w:pBdr>
          <w:left w:val="single" w:sz="18" w:space="10" w:color="8F7000"/>
        </w:pBdr>
        <w:spacing w:before="60" w:after="320"/>
        <w:ind w:left="200"/>
        <w:rPr>
          <w:lang w:val="en-US"/>
        </w:rPr>
      </w:pPr>
      <w:proofErr w:type="spellStart"/>
      <w:r w:rsidRPr="008C674A">
        <w:rPr>
          <w:b/>
          <w:bCs/>
          <w:color w:val="5A6070"/>
          <w:sz w:val="20"/>
          <w:szCs w:val="20"/>
          <w:lang w:val="en-US"/>
        </w:rPr>
        <w:t>Archivo</w:t>
      </w:r>
      <w:proofErr w:type="spellEnd"/>
      <w:r w:rsidRPr="008C674A">
        <w:rPr>
          <w:b/>
          <w:bCs/>
          <w:color w:val="5A6070"/>
          <w:sz w:val="20"/>
          <w:szCs w:val="20"/>
          <w:lang w:val="en-US"/>
        </w:rPr>
        <w:t>:</w:t>
      </w:r>
      <w:r w:rsidRPr="008C674A">
        <w:rPr>
          <w:color w:val="5A6070"/>
          <w:sz w:val="20"/>
          <w:szCs w:val="20"/>
          <w:lang w:val="en-US"/>
        </w:rPr>
        <w:t xml:space="preserve"> </w:t>
      </w:r>
      <w:r w:rsidRPr="008C674A">
        <w:rPr>
          <w:rFonts w:ascii="Consolas" w:eastAsia="Consolas" w:hAnsi="Consolas" w:cs="Consolas"/>
          <w:color w:val="5A6070"/>
          <w:sz w:val="20"/>
          <w:szCs w:val="20"/>
          <w:lang w:val="en-US"/>
        </w:rPr>
        <w:t>8_Lloyd_s.xlsx</w:t>
      </w:r>
      <w:r w:rsidRPr="008C674A">
        <w:rPr>
          <w:color w:val="5A6070"/>
          <w:sz w:val="20"/>
          <w:szCs w:val="20"/>
          <w:lang w:val="en-US"/>
        </w:rPr>
        <w:t xml:space="preserve">, variable </w:t>
      </w:r>
      <w:r w:rsidRPr="008C674A">
        <w:rPr>
          <w:rFonts w:ascii="Consolas" w:eastAsia="Consolas" w:hAnsi="Consolas" w:cs="Consolas"/>
          <w:color w:val="5A6070"/>
          <w:sz w:val="20"/>
          <w:szCs w:val="20"/>
          <w:lang w:val="en-US"/>
        </w:rPr>
        <w:t>Amount Spent</w:t>
      </w:r>
      <w:r w:rsidRPr="008C674A">
        <w:rPr>
          <w:color w:val="5A6070"/>
          <w:sz w:val="20"/>
          <w:szCs w:val="20"/>
          <w:lang w:val="en-US"/>
        </w:rPr>
        <w:t>.</w:t>
      </w:r>
    </w:p>
    <w:p w14:paraId="468CEA9D" w14:textId="77777777" w:rsidR="006B7E32" w:rsidRPr="008C674A" w:rsidRDefault="006B7E32">
      <w:pPr>
        <w:pBdr>
          <w:bottom w:val="single" w:sz="6" w:space="4" w:color="DCE1EC"/>
        </w:pBdr>
        <w:spacing w:before="120" w:after="240"/>
        <w:rPr>
          <w:lang w:val="en-US"/>
        </w:rPr>
      </w:pPr>
    </w:p>
    <w:p w14:paraId="27115AEF" w14:textId="77777777" w:rsidR="006B7E32" w:rsidRDefault="00000000">
      <w:pPr>
        <w:pStyle w:val="Ttulo2"/>
        <w:spacing w:before="340" w:after="140"/>
      </w:pPr>
      <w:r>
        <w:rPr>
          <w:b/>
          <w:bCs/>
          <w:color w:val="1D3A8F"/>
        </w:rPr>
        <w:t>Ejercicio 2 · New Balance · saldos de tarjeta de crédito</w:t>
      </w:r>
    </w:p>
    <w:p w14:paraId="5FDA4AC1" w14:textId="77777777" w:rsidR="006B7E32" w:rsidRDefault="00000000">
      <w:pPr>
        <w:spacing w:after="160"/>
      </w:pPr>
      <w:r>
        <w:t xml:space="preserve">Una institución financiera quiere caracterizar el endeudamiento de los hogares a los que otorga crédito. En particular, le interesa el </w:t>
      </w:r>
      <w:r>
        <w:rPr>
          <w:b/>
          <w:bCs/>
        </w:rPr>
        <w:t>saldo promedio de tarjeta de crédito</w:t>
      </w:r>
      <w:r>
        <w:t xml:space="preserve"> de la población de hogares que atiende, porque de ahí dependen sus políticas de límite de crédito y sus provisiones por riesgo.</w:t>
      </w:r>
    </w:p>
    <w:p w14:paraId="5472B656" w14:textId="77777777" w:rsidR="006B7E32" w:rsidRDefault="00000000">
      <w:pPr>
        <w:spacing w:after="160"/>
      </w:pPr>
      <w:r>
        <w:t xml:space="preserve">Se levantó una muestra aleatoria simple de </w:t>
      </w:r>
      <w:r>
        <w:rPr>
          <w:b/>
          <w:bCs/>
        </w:rPr>
        <w:t>70 hogares</w:t>
      </w:r>
      <w:r>
        <w:t xml:space="preserve"> y se registró el saldo de cada uno.</w:t>
      </w:r>
    </w:p>
    <w:p w14:paraId="4FC9F47B" w14:textId="77777777" w:rsidR="006B7E32" w:rsidRDefault="00000000">
      <w:pPr>
        <w:spacing w:after="160"/>
      </w:pPr>
      <w:r>
        <w:t xml:space="preserve">A diferencia del caso anterior, aquí </w:t>
      </w:r>
      <w:r>
        <w:rPr>
          <w:b/>
          <w:bCs/>
        </w:rPr>
        <w:t>no se conoce la desviación estándar poblacional</w:t>
      </w:r>
      <w:r>
        <w:t>. Es un producto nuevo y no hay historial que permita darla por establecida, de modo que tendrá que estimarse a partir de los propios datos de la muestra.</w:t>
      </w:r>
    </w:p>
    <w:p w14:paraId="11B4FA76" w14:textId="77777777" w:rsidR="006B7E32" w:rsidRDefault="00000000">
      <w:pPr>
        <w:spacing w:after="160"/>
      </w:pPr>
      <w:r>
        <w:t xml:space="preserve">Construya una estimación por intervalo del </w:t>
      </w:r>
      <w:r>
        <w:rPr>
          <w:b/>
          <w:bCs/>
        </w:rPr>
        <w:t>saldo medio poblacional</w:t>
      </w:r>
      <w:r>
        <w:t xml:space="preserve"> con 95 % de confianza. Después repita el cálculo con 90 % y con 99 % de confianza, y compare el ancho de los tres intervalos. ¿Qué se gana y qué se pierde al exigir más confianza con la misma cantidad de datos?</w:t>
      </w:r>
    </w:p>
    <w:p w14:paraId="66F94A4B" w14:textId="77777777" w:rsidR="006B7E32" w:rsidRDefault="00000000">
      <w:pPr>
        <w:pBdr>
          <w:left w:val="single" w:sz="18" w:space="10" w:color="8F7000"/>
        </w:pBdr>
        <w:spacing w:before="60" w:after="320"/>
        <w:ind w:left="200"/>
      </w:pPr>
      <w:r>
        <w:rPr>
          <w:b/>
          <w:bCs/>
          <w:color w:val="5A6070"/>
          <w:sz w:val="20"/>
          <w:szCs w:val="20"/>
        </w:rPr>
        <w:t>Archivo:</w:t>
      </w:r>
      <w:r>
        <w:rPr>
          <w:color w:val="5A6070"/>
          <w:sz w:val="20"/>
          <w:szCs w:val="20"/>
        </w:rPr>
        <w:t xml:space="preserve"> </w:t>
      </w:r>
      <w:r>
        <w:rPr>
          <w:rFonts w:ascii="Consolas" w:eastAsia="Consolas" w:hAnsi="Consolas" w:cs="Consolas"/>
          <w:color w:val="5A6070"/>
          <w:sz w:val="20"/>
          <w:szCs w:val="20"/>
        </w:rPr>
        <w:t>8_NewBalance.xlsx</w:t>
      </w:r>
      <w:r>
        <w:rPr>
          <w:color w:val="5A6070"/>
          <w:sz w:val="20"/>
          <w:szCs w:val="20"/>
        </w:rPr>
        <w:t xml:space="preserve">, variable </w:t>
      </w:r>
      <w:proofErr w:type="spellStart"/>
      <w:r>
        <w:rPr>
          <w:rFonts w:ascii="Consolas" w:eastAsia="Consolas" w:hAnsi="Consolas" w:cs="Consolas"/>
          <w:color w:val="5A6070"/>
          <w:sz w:val="20"/>
          <w:szCs w:val="20"/>
        </w:rPr>
        <w:t>NewBalance</w:t>
      </w:r>
      <w:proofErr w:type="spellEnd"/>
      <w:r>
        <w:rPr>
          <w:color w:val="5A6070"/>
          <w:sz w:val="20"/>
          <w:szCs w:val="20"/>
        </w:rPr>
        <w:t>.</w:t>
      </w:r>
    </w:p>
    <w:p w14:paraId="04A41FC1" w14:textId="77777777" w:rsidR="006B7E32" w:rsidRDefault="006B7E32">
      <w:pPr>
        <w:pBdr>
          <w:bottom w:val="single" w:sz="6" w:space="4" w:color="DCE1EC"/>
        </w:pBdr>
        <w:spacing w:before="120" w:after="240"/>
      </w:pPr>
    </w:p>
    <w:p w14:paraId="2762CFEF" w14:textId="77777777" w:rsidR="006B7E32" w:rsidRDefault="00000000">
      <w:pPr>
        <w:pStyle w:val="Ttulo2"/>
        <w:spacing w:before="340" w:after="140"/>
      </w:pPr>
      <w:r>
        <w:rPr>
          <w:b/>
          <w:bCs/>
          <w:color w:val="1D3A8F"/>
        </w:rPr>
        <w:lastRenderedPageBreak/>
        <w:t>Ejercicio 3 · Scheer Industries · programa de capacitación</w:t>
      </w:r>
    </w:p>
    <w:p w14:paraId="14CFCCBB" w14:textId="77777777" w:rsidR="006B7E32" w:rsidRDefault="00000000">
      <w:pPr>
        <w:spacing w:after="160"/>
      </w:pPr>
      <w:r>
        <w:t>Scheer Industries evalúa un programa de capacitación asistida por computadora para su personal administrativo. La modalidad es de avance libre: cada empleado trabaja a su propio ritmo y termina cuando aprueba la evaluación final, de manera que la duración del programa no es fija.</w:t>
      </w:r>
    </w:p>
    <w:p w14:paraId="02EDF1A9" w14:textId="77777777" w:rsidR="006B7E32" w:rsidRDefault="00000000">
      <w:pPr>
        <w:spacing w:after="160"/>
      </w:pPr>
      <w:r>
        <w:t xml:space="preserve">La dirección necesita estimar </w:t>
      </w:r>
      <w:r>
        <w:rPr>
          <w:b/>
          <w:bCs/>
        </w:rPr>
        <w:t>cuántos días en promedio tarda un empleado en completar el programa</w:t>
      </w:r>
      <w:r>
        <w:t>, porque de esa cifra dependen la programación de los cursos, la asignación de instructores y el cálculo del costo por participante.</w:t>
      </w:r>
    </w:p>
    <w:p w14:paraId="7D5C9E0F" w14:textId="77777777" w:rsidR="006B7E32" w:rsidRDefault="00000000">
      <w:pPr>
        <w:spacing w:after="160"/>
      </w:pPr>
      <w:r>
        <w:t xml:space="preserve">Hasta ahora </w:t>
      </w:r>
      <w:r>
        <w:rPr>
          <w:b/>
          <w:bCs/>
        </w:rPr>
        <w:t>veinte empleados</w:t>
      </w:r>
      <w:r>
        <w:t xml:space="preserve"> han terminado el programa, y se registró el número de días que necesitó cada uno.</w:t>
      </w:r>
    </w:p>
    <w:p w14:paraId="65289218" w14:textId="77777777" w:rsidR="006B7E32" w:rsidRDefault="00000000">
      <w:pPr>
        <w:spacing w:after="160"/>
      </w:pPr>
      <w:r>
        <w:t xml:space="preserve">Construya una estimación por intervalo de la duración media del programa, con 95 % de confianza. Tome en cuenta que con una muestra de este tamaño el Teorema del Límite Central ya no basta para respaldar el supuesto de normalidad, así que </w:t>
      </w:r>
      <w:r>
        <w:rPr>
          <w:b/>
          <w:bCs/>
        </w:rPr>
        <w:t>revise ese supuesto antes de leer el intervalo</w:t>
      </w:r>
      <w:r>
        <w:t xml:space="preserve"> y documente cómo lo verificó.</w:t>
      </w:r>
    </w:p>
    <w:p w14:paraId="6079A22C" w14:textId="77777777" w:rsidR="006B7E32" w:rsidRPr="008C674A" w:rsidRDefault="00000000">
      <w:pPr>
        <w:pBdr>
          <w:left w:val="single" w:sz="18" w:space="10" w:color="8F7000"/>
        </w:pBdr>
        <w:spacing w:before="60" w:after="320"/>
        <w:ind w:left="200"/>
        <w:rPr>
          <w:lang w:val="en-US"/>
        </w:rPr>
      </w:pPr>
      <w:proofErr w:type="spellStart"/>
      <w:r w:rsidRPr="008C674A">
        <w:rPr>
          <w:b/>
          <w:bCs/>
          <w:color w:val="5A6070"/>
          <w:sz w:val="20"/>
          <w:szCs w:val="20"/>
          <w:lang w:val="en-US"/>
        </w:rPr>
        <w:t>Archivo</w:t>
      </w:r>
      <w:proofErr w:type="spellEnd"/>
      <w:r w:rsidRPr="008C674A">
        <w:rPr>
          <w:b/>
          <w:bCs/>
          <w:color w:val="5A6070"/>
          <w:sz w:val="20"/>
          <w:szCs w:val="20"/>
          <w:lang w:val="en-US"/>
        </w:rPr>
        <w:t>:</w:t>
      </w:r>
      <w:r w:rsidRPr="008C674A">
        <w:rPr>
          <w:color w:val="5A6070"/>
          <w:sz w:val="20"/>
          <w:szCs w:val="20"/>
          <w:lang w:val="en-US"/>
        </w:rPr>
        <w:t xml:space="preserve"> </w:t>
      </w:r>
      <w:r w:rsidRPr="008C674A">
        <w:rPr>
          <w:rFonts w:ascii="Consolas" w:eastAsia="Consolas" w:hAnsi="Consolas" w:cs="Consolas"/>
          <w:color w:val="5A6070"/>
          <w:sz w:val="20"/>
          <w:szCs w:val="20"/>
          <w:lang w:val="en-US"/>
        </w:rPr>
        <w:t>8_Scheer.xlsx</w:t>
      </w:r>
      <w:r w:rsidRPr="008C674A">
        <w:rPr>
          <w:color w:val="5A6070"/>
          <w:sz w:val="20"/>
          <w:szCs w:val="20"/>
          <w:lang w:val="en-US"/>
        </w:rPr>
        <w:t xml:space="preserve">, variable </w:t>
      </w:r>
      <w:r w:rsidRPr="008C674A">
        <w:rPr>
          <w:rFonts w:ascii="Consolas" w:eastAsia="Consolas" w:hAnsi="Consolas" w:cs="Consolas"/>
          <w:color w:val="5A6070"/>
          <w:sz w:val="20"/>
          <w:szCs w:val="20"/>
          <w:lang w:val="en-US"/>
        </w:rPr>
        <w:t>Days</w:t>
      </w:r>
      <w:r w:rsidRPr="008C674A">
        <w:rPr>
          <w:color w:val="5A6070"/>
          <w:sz w:val="20"/>
          <w:szCs w:val="20"/>
          <w:lang w:val="en-US"/>
        </w:rPr>
        <w:t>.</w:t>
      </w:r>
    </w:p>
    <w:p w14:paraId="354F4AB3" w14:textId="77777777" w:rsidR="006B7E32" w:rsidRPr="008C674A" w:rsidRDefault="006B7E32">
      <w:pPr>
        <w:pBdr>
          <w:bottom w:val="single" w:sz="6" w:space="4" w:color="DCE1EC"/>
        </w:pBdr>
        <w:spacing w:before="120" w:after="240"/>
        <w:rPr>
          <w:lang w:val="en-US"/>
        </w:rPr>
      </w:pPr>
    </w:p>
    <w:p w14:paraId="3DF19144" w14:textId="77777777" w:rsidR="006B7E32" w:rsidRDefault="00000000">
      <w:pPr>
        <w:pStyle w:val="Ttulo2"/>
        <w:spacing w:before="340" w:after="140"/>
      </w:pPr>
      <w:r>
        <w:rPr>
          <w:b/>
          <w:bCs/>
          <w:color w:val="1D3A8F"/>
        </w:rPr>
        <w:t>Ejercicio 4 · Tee Times · satisfacción de las golfistas</w:t>
      </w:r>
    </w:p>
    <w:p w14:paraId="775EA82E" w14:textId="77777777" w:rsidR="006B7E32" w:rsidRDefault="00000000">
      <w:pPr>
        <w:spacing w:after="160"/>
      </w:pPr>
      <w:r>
        <w:t>Una asociación de campos de golf quiere conocer el nivel de satisfacción de las mujeres que juegan en sus instalaciones. Uno de los reclamos recurrentes es la dificultad para conseguir horario de salida en fin de semana, así que el estudio incluye una pregunta directa al respecto.</w:t>
      </w:r>
    </w:p>
    <w:p w14:paraId="0566DBAF" w14:textId="77777777" w:rsidR="006B7E32" w:rsidRDefault="00000000">
      <w:pPr>
        <w:spacing w:after="160"/>
      </w:pPr>
      <w:r>
        <w:t xml:space="preserve">Se aplicó un cuestionario a una muestra aleatoria de </w:t>
      </w:r>
      <w:r>
        <w:rPr>
          <w:b/>
          <w:bCs/>
        </w:rPr>
        <w:t>900 golfistas</w:t>
      </w:r>
      <w:r>
        <w:t xml:space="preserve">, y cada una respondió si estaba o no satisfecha con la disponibilidad de horarios de salida. La respuesta está registrada como texto, con los valores </w:t>
      </w:r>
      <w:r>
        <w:rPr>
          <w:rFonts w:ascii="Consolas" w:eastAsia="Consolas" w:hAnsi="Consolas" w:cs="Consolas"/>
          <w:color w:val="1D3A8F"/>
        </w:rPr>
        <w:t>Yes</w:t>
      </w:r>
      <w:r>
        <w:t xml:space="preserve"> y </w:t>
      </w:r>
      <w:r>
        <w:rPr>
          <w:rFonts w:ascii="Consolas" w:eastAsia="Consolas" w:hAnsi="Consolas" w:cs="Consolas"/>
          <w:color w:val="1D3A8F"/>
        </w:rPr>
        <w:t>No</w:t>
      </w:r>
      <w:r>
        <w:t>.</w:t>
      </w:r>
    </w:p>
    <w:p w14:paraId="56067C80" w14:textId="77777777" w:rsidR="006B7E32" w:rsidRDefault="00000000">
      <w:pPr>
        <w:spacing w:after="160"/>
      </w:pPr>
      <w:r>
        <w:t xml:space="preserve">Estime la </w:t>
      </w:r>
      <w:r>
        <w:rPr>
          <w:b/>
          <w:bCs/>
        </w:rPr>
        <w:t>proporción poblacional de golfistas satisfechas</w:t>
      </w:r>
      <w:r>
        <w:t xml:space="preserve"> con la disponibilidad de horarios, y construya un intervalo de confianza del 95 % para esa proporción.</w:t>
      </w:r>
    </w:p>
    <w:p w14:paraId="51E30F9E" w14:textId="77777777" w:rsidR="006B7E32" w:rsidRDefault="00000000">
      <w:pPr>
        <w:spacing w:after="160"/>
      </w:pPr>
      <w:r>
        <w:t>Antes de usar la aproximación normal, verifique que se cumpla la condición correspondiente. Y al reportar, exprese el resultado tanto en proporción como en puntos porcentuales, que es como se publica en la prensa.</w:t>
      </w:r>
    </w:p>
    <w:p w14:paraId="0EDB076E" w14:textId="77777777" w:rsidR="006B7E32" w:rsidRDefault="00000000">
      <w:pPr>
        <w:pBdr>
          <w:left w:val="single" w:sz="18" w:space="10" w:color="8F7000"/>
        </w:pBdr>
        <w:spacing w:before="60" w:after="320"/>
        <w:ind w:left="200"/>
      </w:pPr>
      <w:r>
        <w:rPr>
          <w:b/>
          <w:bCs/>
          <w:color w:val="5A6070"/>
          <w:sz w:val="20"/>
          <w:szCs w:val="20"/>
        </w:rPr>
        <w:t>Archivo:</w:t>
      </w:r>
      <w:r>
        <w:rPr>
          <w:color w:val="5A6070"/>
          <w:sz w:val="20"/>
          <w:szCs w:val="20"/>
        </w:rPr>
        <w:t xml:space="preserve"> </w:t>
      </w:r>
      <w:r>
        <w:rPr>
          <w:rFonts w:ascii="Consolas" w:eastAsia="Consolas" w:hAnsi="Consolas" w:cs="Consolas"/>
          <w:color w:val="5A6070"/>
          <w:sz w:val="20"/>
          <w:szCs w:val="20"/>
        </w:rPr>
        <w:t>8_TeeTimes_golf.xlsx</w:t>
      </w:r>
      <w:r>
        <w:rPr>
          <w:color w:val="5A6070"/>
          <w:sz w:val="20"/>
          <w:szCs w:val="20"/>
        </w:rPr>
        <w:t xml:space="preserve">, variable </w:t>
      </w:r>
      <w:r>
        <w:rPr>
          <w:rFonts w:ascii="Consolas" w:eastAsia="Consolas" w:hAnsi="Consolas" w:cs="Consolas"/>
          <w:color w:val="5A6070"/>
          <w:sz w:val="20"/>
          <w:szCs w:val="20"/>
        </w:rPr>
        <w:t>Response</w:t>
      </w:r>
      <w:r>
        <w:rPr>
          <w:color w:val="5A6070"/>
          <w:sz w:val="20"/>
          <w:szCs w:val="20"/>
        </w:rPr>
        <w:t>.</w:t>
      </w:r>
    </w:p>
    <w:p w14:paraId="03B8B113" w14:textId="77777777" w:rsidR="006B7E32" w:rsidRDefault="006B7E32">
      <w:pPr>
        <w:pBdr>
          <w:bottom w:val="single" w:sz="6" w:space="4" w:color="DCE1EC"/>
        </w:pBdr>
        <w:spacing w:before="120" w:after="240"/>
      </w:pPr>
    </w:p>
    <w:p w14:paraId="28D110EF" w14:textId="77777777" w:rsidR="008C674A" w:rsidRDefault="008C674A">
      <w:pPr>
        <w:rPr>
          <w:b/>
          <w:bCs/>
          <w:color w:val="1C4491"/>
          <w:sz w:val="32"/>
          <w:szCs w:val="32"/>
        </w:rPr>
      </w:pPr>
      <w:r>
        <w:rPr>
          <w:b/>
          <w:bCs/>
          <w:color w:val="1C4491"/>
        </w:rPr>
        <w:br w:type="page"/>
      </w:r>
    </w:p>
    <w:p w14:paraId="236669E1" w14:textId="5F1AF90B" w:rsidR="006B7E32" w:rsidRDefault="00000000">
      <w:pPr>
        <w:pStyle w:val="Ttulo1"/>
        <w:pBdr>
          <w:bottom w:val="single" w:sz="12" w:space="6" w:color="1C4491"/>
        </w:pBdr>
        <w:spacing w:before="400" w:after="200"/>
      </w:pPr>
      <w:r>
        <w:rPr>
          <w:b/>
          <w:bCs/>
          <w:color w:val="1C4491"/>
        </w:rPr>
        <w:lastRenderedPageBreak/>
        <w:t>Bloque 9 · Prueba de hipótesis</w:t>
      </w:r>
    </w:p>
    <w:p w14:paraId="2EAE09B1" w14:textId="34C39510" w:rsidR="006B7E32" w:rsidRDefault="00000000">
      <w:pPr>
        <w:pStyle w:val="Ttulo2"/>
        <w:spacing w:before="340" w:after="140"/>
      </w:pPr>
      <w:r>
        <w:rPr>
          <w:b/>
          <w:bCs/>
          <w:color w:val="1D3A8F"/>
        </w:rPr>
        <w:t xml:space="preserve">Ejercicio </w:t>
      </w:r>
      <w:r w:rsidR="008C674A">
        <w:rPr>
          <w:b/>
          <w:bCs/>
          <w:color w:val="1D3A8F"/>
        </w:rPr>
        <w:t>1</w:t>
      </w:r>
      <w:r>
        <w:rPr>
          <w:b/>
          <w:bCs/>
          <w:color w:val="1D3A8F"/>
        </w:rPr>
        <w:t xml:space="preserve"> · </w:t>
      </w:r>
      <w:proofErr w:type="spellStart"/>
      <w:r>
        <w:rPr>
          <w:b/>
          <w:bCs/>
          <w:color w:val="1D3A8F"/>
        </w:rPr>
        <w:t>Hilltop</w:t>
      </w:r>
      <w:proofErr w:type="spellEnd"/>
      <w:r>
        <w:rPr>
          <w:b/>
          <w:bCs/>
          <w:color w:val="1D3A8F"/>
        </w:rPr>
        <w:t xml:space="preserve"> Coffee · contenido de las latas</w:t>
      </w:r>
    </w:p>
    <w:p w14:paraId="65B696C0" w14:textId="77777777" w:rsidR="006B7E32" w:rsidRDefault="00000000">
      <w:pPr>
        <w:spacing w:after="160"/>
      </w:pPr>
      <w:r>
        <w:t xml:space="preserve">La autoridad de protección al consumidor recibió una denuncia contra </w:t>
      </w:r>
      <w:proofErr w:type="spellStart"/>
      <w:r>
        <w:t>Hilltop</w:t>
      </w:r>
      <w:proofErr w:type="spellEnd"/>
      <w:r>
        <w:t xml:space="preserve"> Coffee: se alega que sus latas de café no contienen las </w:t>
      </w:r>
      <w:r>
        <w:rPr>
          <w:b/>
          <w:bCs/>
        </w:rPr>
        <w:t>3 libras</w:t>
      </w:r>
      <w:r>
        <w:t xml:space="preserve"> que declara la etiqueta.</w:t>
      </w:r>
    </w:p>
    <w:p w14:paraId="28C24095" w14:textId="77777777" w:rsidR="006B7E32" w:rsidRDefault="00000000">
      <w:pPr>
        <w:spacing w:after="160"/>
      </w:pPr>
      <w:r>
        <w:t xml:space="preserve">Fíjese bien en la asimetría del caso. A la autoridad solo le preocupa que las latas traigan </w:t>
      </w:r>
      <w:r>
        <w:rPr>
          <w:b/>
          <w:bCs/>
        </w:rPr>
        <w:t>de menos</w:t>
      </w:r>
      <w:r>
        <w:t>, porque eso perjudica al consumidor y constituye una infracción. Que una lata traiga de más no es motivo de sanción; a lo sumo es un problema de costos para la empresa. La prueba, por lo tanto, tiene una sola dirección.</w:t>
      </w:r>
    </w:p>
    <w:p w14:paraId="3F345F22" w14:textId="77777777" w:rsidR="006B7E32" w:rsidRDefault="00000000">
      <w:pPr>
        <w:spacing w:after="160"/>
      </w:pPr>
      <w:r>
        <w:t xml:space="preserve">Se tomó una muestra de </w:t>
      </w:r>
      <w:r>
        <w:rPr>
          <w:b/>
          <w:bCs/>
        </w:rPr>
        <w:t>36 latas</w:t>
      </w:r>
      <w:r>
        <w:t xml:space="preserve"> y se registró el peso neto de cada una. Por los registros del proceso de llenado, la desviación estándar poblacional se toma como conocida: </w:t>
      </w:r>
      <w:r>
        <w:rPr>
          <w:b/>
          <w:bCs/>
        </w:rPr>
        <w:t>σ = 0.18 libras</w:t>
      </w:r>
      <w:r>
        <w:t>.</w:t>
      </w:r>
    </w:p>
    <w:p w14:paraId="57326E5F" w14:textId="77777777" w:rsidR="006B7E32" w:rsidRDefault="00000000">
      <w:pPr>
        <w:spacing w:after="160"/>
      </w:pPr>
      <w:r>
        <w:t xml:space="preserve">El director del programa de pruebas fue explícito en un punto: dado que una acusación infundada dañaría injustamente a la empresa, está dispuesto a asumir </w:t>
      </w:r>
      <w:r>
        <w:rPr>
          <w:b/>
          <w:bCs/>
        </w:rPr>
        <w:t>solo un 1 % de riesgo</w:t>
      </w:r>
      <w:r>
        <w:t xml:space="preserve"> de concluir que </w:t>
      </w:r>
      <w:proofErr w:type="spellStart"/>
      <w:r>
        <w:t>Hilltop</w:t>
      </w:r>
      <w:proofErr w:type="spellEnd"/>
      <w:r>
        <w:t xml:space="preserve"> incumple cuando en realidad cumple. Ese es el nivel de significancia que debe usarse.</w:t>
      </w:r>
    </w:p>
    <w:p w14:paraId="44C1163E" w14:textId="77777777" w:rsidR="006B7E32" w:rsidRDefault="00000000">
      <w:pPr>
        <w:spacing w:after="160"/>
      </w:pPr>
      <w:r>
        <w:t>Formule las hipótesis, realice la prueba y concluya si procede una acción contra la empresa.</w:t>
      </w:r>
    </w:p>
    <w:p w14:paraId="3E7F194C" w14:textId="77777777" w:rsidR="006B7E32" w:rsidRPr="008C674A" w:rsidRDefault="00000000">
      <w:pPr>
        <w:pBdr>
          <w:left w:val="single" w:sz="18" w:space="10" w:color="8F7000"/>
        </w:pBdr>
        <w:spacing w:before="60" w:after="320"/>
        <w:ind w:left="200"/>
        <w:rPr>
          <w:lang w:val="en-US"/>
        </w:rPr>
      </w:pPr>
      <w:proofErr w:type="spellStart"/>
      <w:r w:rsidRPr="008C674A">
        <w:rPr>
          <w:b/>
          <w:bCs/>
          <w:color w:val="5A6070"/>
          <w:sz w:val="20"/>
          <w:szCs w:val="20"/>
          <w:lang w:val="en-US"/>
        </w:rPr>
        <w:t>Archivo</w:t>
      </w:r>
      <w:proofErr w:type="spellEnd"/>
      <w:r w:rsidRPr="008C674A">
        <w:rPr>
          <w:b/>
          <w:bCs/>
          <w:color w:val="5A6070"/>
          <w:sz w:val="20"/>
          <w:szCs w:val="20"/>
          <w:lang w:val="en-US"/>
        </w:rPr>
        <w:t>:</w:t>
      </w:r>
      <w:r w:rsidRPr="008C674A">
        <w:rPr>
          <w:color w:val="5A6070"/>
          <w:sz w:val="20"/>
          <w:szCs w:val="20"/>
          <w:lang w:val="en-US"/>
        </w:rPr>
        <w:t xml:space="preserve"> </w:t>
      </w:r>
      <w:r w:rsidRPr="008C674A">
        <w:rPr>
          <w:rFonts w:ascii="Consolas" w:eastAsia="Consolas" w:hAnsi="Consolas" w:cs="Consolas"/>
          <w:color w:val="5A6070"/>
          <w:sz w:val="20"/>
          <w:szCs w:val="20"/>
          <w:lang w:val="en-US"/>
        </w:rPr>
        <w:t>9_Hilltop_Coffee.xlsx</w:t>
      </w:r>
      <w:r w:rsidRPr="008C674A">
        <w:rPr>
          <w:color w:val="5A6070"/>
          <w:sz w:val="20"/>
          <w:szCs w:val="20"/>
          <w:lang w:val="en-US"/>
        </w:rPr>
        <w:t xml:space="preserve">, variable </w:t>
      </w:r>
      <w:r w:rsidRPr="008C674A">
        <w:rPr>
          <w:rFonts w:ascii="Consolas" w:eastAsia="Consolas" w:hAnsi="Consolas" w:cs="Consolas"/>
          <w:color w:val="5A6070"/>
          <w:sz w:val="20"/>
          <w:szCs w:val="20"/>
          <w:lang w:val="en-US"/>
        </w:rPr>
        <w:t>Weight</w:t>
      </w:r>
      <w:r w:rsidRPr="008C674A">
        <w:rPr>
          <w:color w:val="5A6070"/>
          <w:sz w:val="20"/>
          <w:szCs w:val="20"/>
          <w:lang w:val="en-US"/>
        </w:rPr>
        <w:t>.</w:t>
      </w:r>
    </w:p>
    <w:p w14:paraId="2CFA4B1B" w14:textId="77777777" w:rsidR="006B7E32" w:rsidRPr="008C674A" w:rsidRDefault="006B7E32">
      <w:pPr>
        <w:pBdr>
          <w:bottom w:val="single" w:sz="6" w:space="4" w:color="DCE1EC"/>
        </w:pBdr>
        <w:spacing w:before="120" w:after="240"/>
        <w:rPr>
          <w:lang w:val="en-US"/>
        </w:rPr>
      </w:pPr>
    </w:p>
    <w:p w14:paraId="19202420" w14:textId="2DBDB952" w:rsidR="006B7E32" w:rsidRDefault="00000000">
      <w:pPr>
        <w:pStyle w:val="Ttulo2"/>
        <w:spacing w:before="340" w:after="140"/>
      </w:pPr>
      <w:r>
        <w:rPr>
          <w:b/>
          <w:bCs/>
          <w:color w:val="1D3A8F"/>
        </w:rPr>
        <w:t xml:space="preserve">Ejercicio </w:t>
      </w:r>
      <w:r w:rsidR="008C674A">
        <w:rPr>
          <w:b/>
          <w:bCs/>
          <w:color w:val="1D3A8F"/>
        </w:rPr>
        <w:t>2</w:t>
      </w:r>
      <w:r>
        <w:rPr>
          <w:b/>
          <w:bCs/>
          <w:color w:val="1D3A8F"/>
        </w:rPr>
        <w:t xml:space="preserve"> · Aeropuerto de Heathrow · evaluación bilateral</w:t>
      </w:r>
    </w:p>
    <w:p w14:paraId="0116A6E3" w14:textId="77777777" w:rsidR="006B7E32" w:rsidRDefault="00000000">
      <w:pPr>
        <w:spacing w:after="160"/>
      </w:pPr>
      <w:r>
        <w:t>Una revista de negocios publica cada año una calificación de los principales aeropuertos del mundo, basada en las opiniones de viajeros frecuentes. La escala va de 0 a 10, donde 10 corresponde a la mejor experiencia posible.</w:t>
      </w:r>
    </w:p>
    <w:p w14:paraId="5D0CFBF9" w14:textId="77777777" w:rsidR="006B7E32" w:rsidRDefault="00000000">
      <w:pPr>
        <w:spacing w:after="160"/>
      </w:pPr>
      <w:r>
        <w:t xml:space="preserve">En la edición anterior, el aeropuerto de Heathrow, en Londres, obtuvo una calificación media de </w:t>
      </w:r>
      <w:r>
        <w:rPr>
          <w:b/>
          <w:bCs/>
        </w:rPr>
        <w:t>7</w:t>
      </w:r>
      <w:r>
        <w:t xml:space="preserve">. La revista quiere saber si la percepción de los viajeros </w:t>
      </w:r>
      <w:r>
        <w:rPr>
          <w:b/>
          <w:bCs/>
        </w:rPr>
        <w:t>cambió</w:t>
      </w:r>
      <w:r>
        <w:t xml:space="preserve"> respecto de ese valor de referencia.</w:t>
      </w:r>
    </w:p>
    <w:p w14:paraId="562B716C" w14:textId="77777777" w:rsidR="006B7E32" w:rsidRDefault="00000000">
      <w:pPr>
        <w:spacing w:after="160"/>
      </w:pPr>
      <w:r>
        <w:t xml:space="preserve">Nótese que la pregunta no tiene dirección. No se está averiguando si el aeropuerto mejoró ni si empeoró, sino simplemente si su calificación media </w:t>
      </w:r>
      <w:r>
        <w:rPr>
          <w:b/>
          <w:bCs/>
        </w:rPr>
        <w:t>difiere</w:t>
      </w:r>
      <w:r>
        <w:t xml:space="preserve"> de 7. La prueba es bilateral.</w:t>
      </w:r>
    </w:p>
    <w:p w14:paraId="5BAB2C1A" w14:textId="77777777" w:rsidR="006B7E32" w:rsidRDefault="00000000">
      <w:pPr>
        <w:spacing w:after="160"/>
      </w:pPr>
      <w:r>
        <w:t xml:space="preserve">Se encuestó a una muestra de </w:t>
      </w:r>
      <w:r>
        <w:rPr>
          <w:b/>
          <w:bCs/>
        </w:rPr>
        <w:t>60 viajeros de negocios</w:t>
      </w:r>
      <w:r>
        <w:t xml:space="preserve"> y cada uno otorgó su calificación. Aquí no hay ningún valor histórico que permita dar por conocida la desviación estándar poblacional: tendrá que estimarse a partir de la muestra.</w:t>
      </w:r>
    </w:p>
    <w:p w14:paraId="50C7C28D" w14:textId="77777777" w:rsidR="006B7E32" w:rsidRDefault="00000000">
      <w:pPr>
        <w:spacing w:after="160"/>
      </w:pPr>
      <w:r>
        <w:t>Formule las hipótesis y realice la prueba con un nivel de significancia de 0.05.</w:t>
      </w:r>
    </w:p>
    <w:p w14:paraId="1A7F84A6" w14:textId="77777777" w:rsidR="006B7E32" w:rsidRDefault="00000000">
      <w:pPr>
        <w:pBdr>
          <w:left w:val="single" w:sz="18" w:space="10" w:color="8F7000"/>
        </w:pBdr>
        <w:spacing w:before="60" w:after="320"/>
        <w:ind w:left="200"/>
      </w:pPr>
      <w:r>
        <w:rPr>
          <w:b/>
          <w:bCs/>
          <w:color w:val="5A6070"/>
          <w:sz w:val="20"/>
          <w:szCs w:val="20"/>
        </w:rPr>
        <w:t>Archivo:</w:t>
      </w:r>
      <w:r>
        <w:rPr>
          <w:color w:val="5A6070"/>
          <w:sz w:val="20"/>
          <w:szCs w:val="20"/>
        </w:rPr>
        <w:t xml:space="preserve"> </w:t>
      </w:r>
      <w:r>
        <w:rPr>
          <w:rFonts w:ascii="Consolas" w:eastAsia="Consolas" w:hAnsi="Consolas" w:cs="Consolas"/>
          <w:color w:val="5A6070"/>
          <w:sz w:val="20"/>
          <w:szCs w:val="20"/>
        </w:rPr>
        <w:t>9_Aeropuertos_AirRating.xlsx</w:t>
      </w:r>
      <w:r>
        <w:rPr>
          <w:color w:val="5A6070"/>
          <w:sz w:val="20"/>
          <w:szCs w:val="20"/>
        </w:rPr>
        <w:t xml:space="preserve">, variable </w:t>
      </w:r>
      <w:r>
        <w:rPr>
          <w:rFonts w:ascii="Consolas" w:eastAsia="Consolas" w:hAnsi="Consolas" w:cs="Consolas"/>
          <w:color w:val="5A6070"/>
          <w:sz w:val="20"/>
          <w:szCs w:val="20"/>
        </w:rPr>
        <w:t>Rating</w:t>
      </w:r>
      <w:r>
        <w:rPr>
          <w:color w:val="5A6070"/>
          <w:sz w:val="20"/>
          <w:szCs w:val="20"/>
        </w:rPr>
        <w:t>.</w:t>
      </w:r>
    </w:p>
    <w:p w14:paraId="29109D96" w14:textId="77777777" w:rsidR="006B7E32" w:rsidRDefault="006B7E32">
      <w:pPr>
        <w:pBdr>
          <w:bottom w:val="single" w:sz="6" w:space="4" w:color="DCE1EC"/>
        </w:pBdr>
        <w:spacing w:before="120" w:after="240"/>
      </w:pPr>
    </w:p>
    <w:p w14:paraId="7D7A4FB1" w14:textId="2D74B328" w:rsidR="006B7E32" w:rsidRDefault="00000000">
      <w:pPr>
        <w:pStyle w:val="Ttulo2"/>
        <w:spacing w:before="340" w:after="140"/>
      </w:pPr>
      <w:r>
        <w:rPr>
          <w:b/>
          <w:bCs/>
          <w:color w:val="1D3A8F"/>
        </w:rPr>
        <w:lastRenderedPageBreak/>
        <w:t xml:space="preserve">Ejercicio </w:t>
      </w:r>
      <w:r w:rsidR="008C674A">
        <w:rPr>
          <w:b/>
          <w:bCs/>
          <w:color w:val="1D3A8F"/>
        </w:rPr>
        <w:t>3</w:t>
      </w:r>
      <w:r>
        <w:rPr>
          <w:b/>
          <w:bCs/>
          <w:color w:val="1D3A8F"/>
        </w:rPr>
        <w:t xml:space="preserve"> · Aeropuerto de Heathrow · evaluación unilateral</w:t>
      </w:r>
    </w:p>
    <w:p w14:paraId="58502F16" w14:textId="77777777" w:rsidR="006B7E32" w:rsidRDefault="00000000">
      <w:pPr>
        <w:spacing w:after="160"/>
      </w:pPr>
      <w:r>
        <w:t xml:space="preserve">Se trabaja con </w:t>
      </w:r>
      <w:r>
        <w:rPr>
          <w:b/>
          <w:bCs/>
        </w:rPr>
        <w:t>los mismos 60 viajeros y las mismas calificaciones</w:t>
      </w:r>
      <w:r>
        <w:t xml:space="preserve"> del ejercicio anterior. Lo único que cambia es la pregunta de investigación, y ese cambio ocurre antes de mirar los datos.</w:t>
      </w:r>
    </w:p>
    <w:p w14:paraId="172B4D84" w14:textId="77777777" w:rsidR="006B7E32" w:rsidRDefault="00000000">
      <w:pPr>
        <w:spacing w:after="160"/>
      </w:pPr>
      <w:r>
        <w:t xml:space="preserve">La revista decidió otorgar la distinción de </w:t>
      </w:r>
      <w:r>
        <w:rPr>
          <w:b/>
          <w:bCs/>
        </w:rPr>
        <w:t>«aeropuerto de servicio superior»</w:t>
      </w:r>
      <w:r>
        <w:t xml:space="preserve"> a aquellos cuya calificación media </w:t>
      </w:r>
      <w:r>
        <w:rPr>
          <w:b/>
          <w:bCs/>
        </w:rPr>
        <w:t>supere</w:t>
      </w:r>
      <w:r>
        <w:t xml:space="preserve"> el 7. Ahora sí hay una dirección declarada: solo interesa saber si Heathrow está por encima de ese umbral. Que estuviera por debajo no cambiaría nada, porque simplemente no recibiría la distinción.</w:t>
      </w:r>
    </w:p>
    <w:p w14:paraId="7349715B" w14:textId="77777777" w:rsidR="006B7E32" w:rsidRDefault="00000000">
      <w:pPr>
        <w:spacing w:after="160"/>
      </w:pPr>
      <w:r>
        <w:t>Formule las hipótesis apropiadas para esta nueva pregunta y realice la prueba con un nivel de significancia de 0.05.</w:t>
      </w:r>
    </w:p>
    <w:p w14:paraId="638E96EF" w14:textId="77777777" w:rsidR="006B7E32" w:rsidRDefault="00000000">
      <w:pPr>
        <w:spacing w:after="160"/>
      </w:pPr>
      <w:r>
        <w:t xml:space="preserve">Dos indicaciones. Primero, resuélvalo </w:t>
      </w:r>
      <w:r>
        <w:rPr>
          <w:b/>
          <w:bCs/>
        </w:rPr>
        <w:t>sin volver a correr el procedimiento</w:t>
      </w:r>
      <w:r>
        <w:t xml:space="preserve">: use la misma salida del ejercicio anterior, tomando en cuenta que SPSS 25 imprime únicamente la significancia bilateral. Segundo, antes de hacer cualquier ajuste al valor p, </w:t>
      </w:r>
      <w:r>
        <w:rPr>
          <w:b/>
          <w:bCs/>
        </w:rPr>
        <w:t>verifique el signo del estadístico de prueba</w:t>
      </w:r>
      <w:r>
        <w:t xml:space="preserve"> y explique por qué ese paso no se puede omitir.</w:t>
      </w:r>
    </w:p>
    <w:p w14:paraId="704137CC" w14:textId="77777777" w:rsidR="006B7E32" w:rsidRDefault="00000000">
      <w:pPr>
        <w:pBdr>
          <w:left w:val="single" w:sz="18" w:space="10" w:color="8F7000"/>
        </w:pBdr>
        <w:spacing w:before="60" w:after="320"/>
        <w:ind w:left="200"/>
      </w:pPr>
      <w:r>
        <w:rPr>
          <w:b/>
          <w:bCs/>
          <w:color w:val="5A6070"/>
          <w:sz w:val="20"/>
          <w:szCs w:val="20"/>
        </w:rPr>
        <w:t>Archivo:</w:t>
      </w:r>
      <w:r>
        <w:rPr>
          <w:color w:val="5A6070"/>
          <w:sz w:val="20"/>
          <w:szCs w:val="20"/>
        </w:rPr>
        <w:t xml:space="preserve"> </w:t>
      </w:r>
      <w:r>
        <w:rPr>
          <w:rFonts w:ascii="Consolas" w:eastAsia="Consolas" w:hAnsi="Consolas" w:cs="Consolas"/>
          <w:color w:val="5A6070"/>
          <w:sz w:val="20"/>
          <w:szCs w:val="20"/>
        </w:rPr>
        <w:t>9_Aeropuertos_AirRating.xlsx</w:t>
      </w:r>
      <w:r>
        <w:rPr>
          <w:color w:val="5A6070"/>
          <w:sz w:val="20"/>
          <w:szCs w:val="20"/>
        </w:rPr>
        <w:t xml:space="preserve">, variable </w:t>
      </w:r>
      <w:r>
        <w:rPr>
          <w:rFonts w:ascii="Consolas" w:eastAsia="Consolas" w:hAnsi="Consolas" w:cs="Consolas"/>
          <w:color w:val="5A6070"/>
          <w:sz w:val="20"/>
          <w:szCs w:val="20"/>
        </w:rPr>
        <w:t>Rating</w:t>
      </w:r>
      <w:r>
        <w:rPr>
          <w:color w:val="5A6070"/>
          <w:sz w:val="20"/>
          <w:szCs w:val="20"/>
        </w:rPr>
        <w:t>.</w:t>
      </w:r>
    </w:p>
    <w:p w14:paraId="1106794F" w14:textId="77777777" w:rsidR="006B7E32" w:rsidRDefault="006B7E32">
      <w:pPr>
        <w:pBdr>
          <w:bottom w:val="single" w:sz="6" w:space="4" w:color="DCE1EC"/>
        </w:pBdr>
        <w:spacing w:before="120" w:after="240"/>
      </w:pPr>
    </w:p>
    <w:p w14:paraId="73BC1A7F" w14:textId="77777777" w:rsidR="006B7E32" w:rsidRPr="008C674A" w:rsidRDefault="006B7E32">
      <w:pPr>
        <w:pBdr>
          <w:bottom w:val="single" w:sz="6" w:space="4" w:color="DCE1EC"/>
        </w:pBdr>
        <w:spacing w:before="120" w:after="240"/>
        <w:rPr>
          <w:lang w:val="en-US"/>
        </w:rPr>
      </w:pPr>
    </w:p>
    <w:p w14:paraId="125177CB" w14:textId="23076E78" w:rsidR="006B7E32" w:rsidRDefault="00000000">
      <w:pPr>
        <w:pStyle w:val="Ttulo2"/>
        <w:spacing w:before="340" w:after="140"/>
      </w:pPr>
      <w:r>
        <w:rPr>
          <w:b/>
          <w:bCs/>
          <w:color w:val="1D3A8F"/>
        </w:rPr>
        <w:t xml:space="preserve">Ejercicio </w:t>
      </w:r>
      <w:r w:rsidR="008C674A">
        <w:rPr>
          <w:b/>
          <w:bCs/>
          <w:color w:val="1D3A8F"/>
        </w:rPr>
        <w:t>4</w:t>
      </w:r>
      <w:r>
        <w:rPr>
          <w:b/>
          <w:bCs/>
          <w:color w:val="1D3A8F"/>
        </w:rPr>
        <w:t xml:space="preserve"> · Pine Creek · proporción de mujeres golfistas</w:t>
      </w:r>
    </w:p>
    <w:p w14:paraId="5A6D71BF" w14:textId="77777777" w:rsidR="006B7E32" w:rsidRDefault="00000000">
      <w:pPr>
        <w:spacing w:after="160"/>
      </w:pPr>
      <w:r>
        <w:t xml:space="preserve">El campo de golf Pine Creek llevaba años con una clientela predominantemente masculina: históricamente, </w:t>
      </w:r>
      <w:r>
        <w:rPr>
          <w:b/>
          <w:bCs/>
        </w:rPr>
        <w:t>el 20 % de quienes jugaban ahí eran mujeres</w:t>
      </w:r>
      <w:r>
        <w:t>.</w:t>
      </w:r>
    </w:p>
    <w:p w14:paraId="33B1A5C6" w14:textId="77777777" w:rsidR="006B7E32" w:rsidRDefault="00000000">
      <w:pPr>
        <w:spacing w:after="160"/>
      </w:pPr>
      <w:r>
        <w:t>Con la intención de atraer a más jugadoras, la administración lanzó una campaña de promoción dirigida específicamente a ese segmento. Ahora quiere saber si la campaña funcionó.</w:t>
      </w:r>
    </w:p>
    <w:p w14:paraId="41315A4C" w14:textId="77777777" w:rsidR="006B7E32" w:rsidRDefault="00000000">
      <w:pPr>
        <w:spacing w:after="160"/>
      </w:pPr>
      <w:r>
        <w:t xml:space="preserve">La pregunta tiene dirección declarada desde el diseño: interesa saber si la proporción de mujeres </w:t>
      </w:r>
      <w:r>
        <w:rPr>
          <w:b/>
          <w:bCs/>
        </w:rPr>
        <w:t>aumentó</w:t>
      </w:r>
      <w:r>
        <w:t>. Una disminución no cambiaría la decisión administrativa, que es continuar o suspender la campaña.</w:t>
      </w:r>
    </w:p>
    <w:p w14:paraId="1D61E662" w14:textId="77777777" w:rsidR="006B7E32" w:rsidRDefault="00000000">
      <w:pPr>
        <w:spacing w:after="160"/>
      </w:pPr>
      <w:r>
        <w:t xml:space="preserve">Se tomó una muestra aleatoria de </w:t>
      </w:r>
      <w:r>
        <w:rPr>
          <w:b/>
          <w:bCs/>
        </w:rPr>
        <w:t>400 jugadores</w:t>
      </w:r>
      <w:r>
        <w:t xml:space="preserve"> registrados después de la campaña, y se anotó el género de cada uno. La variable está registrada como texto, con los valores </w:t>
      </w:r>
      <w:r>
        <w:rPr>
          <w:rFonts w:ascii="Consolas" w:eastAsia="Consolas" w:hAnsi="Consolas" w:cs="Consolas"/>
          <w:color w:val="1D3A8F"/>
        </w:rPr>
        <w:t>Female</w:t>
      </w:r>
      <w:r>
        <w:t xml:space="preserve"> y </w:t>
      </w:r>
      <w:r>
        <w:rPr>
          <w:rFonts w:ascii="Consolas" w:eastAsia="Consolas" w:hAnsi="Consolas" w:cs="Consolas"/>
          <w:color w:val="1D3A8F"/>
        </w:rPr>
        <w:t>Male</w:t>
      </w:r>
      <w:r>
        <w:t>.</w:t>
      </w:r>
    </w:p>
    <w:p w14:paraId="4FD01019" w14:textId="77777777" w:rsidR="006B7E32" w:rsidRDefault="00000000">
      <w:pPr>
        <w:spacing w:after="160"/>
      </w:pPr>
      <w:r>
        <w:t>Formule las hipótesis y realice la prueba con un nivel de significancia de 0.05.</w:t>
      </w:r>
    </w:p>
    <w:p w14:paraId="527A4503" w14:textId="16734496" w:rsidR="006B7E32" w:rsidRDefault="00000000" w:rsidP="008C674A">
      <w:pPr>
        <w:pBdr>
          <w:left w:val="single" w:sz="18" w:space="10" w:color="8F7000"/>
        </w:pBdr>
        <w:spacing w:before="60" w:after="320"/>
        <w:ind w:left="200"/>
      </w:pPr>
      <w:r>
        <w:rPr>
          <w:b/>
          <w:bCs/>
          <w:color w:val="5A6070"/>
          <w:sz w:val="20"/>
          <w:szCs w:val="20"/>
        </w:rPr>
        <w:t>Archivo:</w:t>
      </w:r>
      <w:r>
        <w:rPr>
          <w:color w:val="5A6070"/>
          <w:sz w:val="20"/>
          <w:szCs w:val="20"/>
        </w:rPr>
        <w:t xml:space="preserve"> </w:t>
      </w:r>
      <w:r>
        <w:rPr>
          <w:rFonts w:ascii="Consolas" w:eastAsia="Consolas" w:hAnsi="Consolas" w:cs="Consolas"/>
          <w:color w:val="5A6070"/>
          <w:sz w:val="20"/>
          <w:szCs w:val="20"/>
        </w:rPr>
        <w:t>9_Pine_Creek_WomenGolf.xlsx</w:t>
      </w:r>
      <w:r>
        <w:rPr>
          <w:color w:val="5A6070"/>
          <w:sz w:val="20"/>
          <w:szCs w:val="20"/>
        </w:rPr>
        <w:t xml:space="preserve">, variable </w:t>
      </w:r>
      <w:proofErr w:type="spellStart"/>
      <w:r>
        <w:rPr>
          <w:rFonts w:ascii="Consolas" w:eastAsia="Consolas" w:hAnsi="Consolas" w:cs="Consolas"/>
          <w:color w:val="5A6070"/>
          <w:sz w:val="20"/>
          <w:szCs w:val="20"/>
        </w:rPr>
        <w:t>Golfer</w:t>
      </w:r>
      <w:proofErr w:type="spellEnd"/>
      <w:r>
        <w:rPr>
          <w:color w:val="5A6070"/>
          <w:sz w:val="20"/>
          <w:szCs w:val="20"/>
        </w:rPr>
        <w:t>.</w:t>
      </w:r>
    </w:p>
    <w:sectPr w:rsidR="006B7E32">
      <w:footerReference w:type="default" r:id="rId7"/>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5DB2E" w14:textId="77777777" w:rsidR="00343979" w:rsidRDefault="00343979">
      <w:pPr>
        <w:spacing w:line="240" w:lineRule="auto"/>
      </w:pPr>
      <w:r>
        <w:separator/>
      </w:r>
    </w:p>
  </w:endnote>
  <w:endnote w:type="continuationSeparator" w:id="0">
    <w:p w14:paraId="1BD98012" w14:textId="77777777" w:rsidR="00343979" w:rsidRDefault="00343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57FA" w14:textId="77777777" w:rsidR="006B7E32" w:rsidRDefault="00000000">
    <w:pPr>
      <w:jc w:val="right"/>
    </w:pPr>
    <w:r>
      <w:rPr>
        <w:color w:val="5A6070"/>
        <w:sz w:val="18"/>
        <w:szCs w:val="18"/>
      </w:rPr>
      <w:fldChar w:fldCharType="begin"/>
    </w:r>
    <w:r>
      <w:rPr>
        <w:color w:val="5A6070"/>
        <w:sz w:val="18"/>
        <w:szCs w:val="18"/>
      </w:rPr>
      <w:instrText>PAGE</w:instrText>
    </w:r>
    <w:r>
      <w:rPr>
        <w:color w:val="5A6070"/>
        <w:sz w:val="18"/>
        <w:szCs w:val="18"/>
      </w:rPr>
      <w:fldChar w:fldCharType="separate"/>
    </w:r>
    <w:r w:rsidR="008C674A">
      <w:rPr>
        <w:noProof/>
        <w:color w:val="5A6070"/>
        <w:sz w:val="18"/>
        <w:szCs w:val="18"/>
      </w:rPr>
      <w:t>1</w:t>
    </w:r>
    <w:r>
      <w:rPr>
        <w:color w:val="5A60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D7B54" w14:textId="77777777" w:rsidR="00343979" w:rsidRDefault="00343979">
      <w:pPr>
        <w:spacing w:line="240" w:lineRule="auto"/>
      </w:pPr>
      <w:r>
        <w:separator/>
      </w:r>
    </w:p>
  </w:footnote>
  <w:footnote w:type="continuationSeparator" w:id="0">
    <w:p w14:paraId="5B0F427B" w14:textId="77777777" w:rsidR="00343979" w:rsidRDefault="003439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315F"/>
    <w:multiLevelType w:val="hybridMultilevel"/>
    <w:tmpl w:val="AC54C5F2"/>
    <w:lvl w:ilvl="0" w:tplc="8D36D4BE">
      <w:start w:val="1"/>
      <w:numFmt w:val="bullet"/>
      <w:lvlText w:val="●"/>
      <w:lvlJc w:val="left"/>
      <w:pPr>
        <w:ind w:left="720" w:hanging="360"/>
      </w:pPr>
    </w:lvl>
    <w:lvl w:ilvl="1" w:tplc="27C8A46C">
      <w:start w:val="1"/>
      <w:numFmt w:val="bullet"/>
      <w:lvlText w:val="○"/>
      <w:lvlJc w:val="left"/>
      <w:pPr>
        <w:ind w:left="1440" w:hanging="360"/>
      </w:pPr>
    </w:lvl>
    <w:lvl w:ilvl="2" w:tplc="6C1CECAA">
      <w:start w:val="1"/>
      <w:numFmt w:val="bullet"/>
      <w:lvlText w:val="■"/>
      <w:lvlJc w:val="left"/>
      <w:pPr>
        <w:ind w:left="2160" w:hanging="360"/>
      </w:pPr>
    </w:lvl>
    <w:lvl w:ilvl="3" w:tplc="CCAECDCE">
      <w:start w:val="1"/>
      <w:numFmt w:val="bullet"/>
      <w:lvlText w:val="●"/>
      <w:lvlJc w:val="left"/>
      <w:pPr>
        <w:ind w:left="2880" w:hanging="360"/>
      </w:pPr>
    </w:lvl>
    <w:lvl w:ilvl="4" w:tplc="0AD2594E">
      <w:start w:val="1"/>
      <w:numFmt w:val="bullet"/>
      <w:lvlText w:val="○"/>
      <w:lvlJc w:val="left"/>
      <w:pPr>
        <w:ind w:left="3600" w:hanging="360"/>
      </w:pPr>
    </w:lvl>
    <w:lvl w:ilvl="5" w:tplc="61F6813A">
      <w:start w:val="1"/>
      <w:numFmt w:val="bullet"/>
      <w:lvlText w:val="■"/>
      <w:lvlJc w:val="left"/>
      <w:pPr>
        <w:ind w:left="4320" w:hanging="360"/>
      </w:pPr>
    </w:lvl>
    <w:lvl w:ilvl="6" w:tplc="EB248438">
      <w:start w:val="1"/>
      <w:numFmt w:val="bullet"/>
      <w:lvlText w:val="●"/>
      <w:lvlJc w:val="left"/>
      <w:pPr>
        <w:ind w:left="5040" w:hanging="360"/>
      </w:pPr>
    </w:lvl>
    <w:lvl w:ilvl="7" w:tplc="D106697E">
      <w:start w:val="1"/>
      <w:numFmt w:val="bullet"/>
      <w:lvlText w:val="●"/>
      <w:lvlJc w:val="left"/>
      <w:pPr>
        <w:ind w:left="5760" w:hanging="360"/>
      </w:pPr>
    </w:lvl>
    <w:lvl w:ilvl="8" w:tplc="77AC6076">
      <w:start w:val="1"/>
      <w:numFmt w:val="bullet"/>
      <w:lvlText w:val="●"/>
      <w:lvlJc w:val="left"/>
      <w:pPr>
        <w:ind w:left="6480" w:hanging="360"/>
      </w:pPr>
    </w:lvl>
  </w:abstractNum>
  <w:num w:numId="1" w16cid:durableId="659040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E32"/>
    <w:rsid w:val="00343979"/>
    <w:rsid w:val="00423933"/>
    <w:rsid w:val="006B7E32"/>
    <w:rsid w:val="008C67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5B5E"/>
  <w15:docId w15:val="{EFF93A3F-3134-4659-A76E-6F386786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1280</Words>
  <Characters>7042</Characters>
  <Application>Microsoft Office Word</Application>
  <DocSecurity>0</DocSecurity>
  <Lines>58</Lines>
  <Paragraphs>16</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Revisor</cp:lastModifiedBy>
  <cp:revision>2</cp:revision>
  <dcterms:created xsi:type="dcterms:W3CDTF">2026-09-17T10:02:00Z</dcterms:created>
  <dcterms:modified xsi:type="dcterms:W3CDTF">2026-09-17T10:02:00Z</dcterms:modified>
</cp:coreProperties>
</file>