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6BA9" w:rsidRDefault="00AB59DE" w14:paraId="5AF9DA00" w14:textId="77777777">
      <w:pPr>
        <w:pStyle w:val="TitleA"/>
        <w:keepNext/>
        <w:rPr>
          <w:b/>
          <w:bCs/>
        </w:rPr>
      </w:pPr>
      <w:r>
        <w:rPr>
          <w:b/>
          <w:bCs/>
        </w:rPr>
        <w:t>Dokumentation der Digitaltauglichkeit</w:t>
      </w:r>
    </w:p>
    <w:p w:rsidR="00896BA9" w:rsidRDefault="00AB59DE" w14:paraId="68DA6F5D" w14:textId="77777777">
      <w:pPr>
        <w:pStyle w:val="Normal0"/>
      </w:pPr>
      <w:r>
        <w:rPr>
          <w:rStyle w:val="NoneA"/>
        </w:rPr>
        <w:t>Die Dokumentation der Digitaltauglichkeit ist ein formeller, letzter Schritt. Sie dokumentieren, auf welche Aspekte der Digitaltauglichkeit Sie besonders geachtet haben, und wie diese in das Regelungsvorhaben eingeflossen sind.</w:t>
      </w:r>
    </w:p>
    <w:tbl>
      <w:tblPr>
        <w:tblStyle w:val="TableNormal"/>
        <w:tblW w:w="9072" w:type="dxa"/>
        <w:tblInd w:w="75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5315"/>
        <w:gridCol w:w="3757"/>
      </w:tblGrid>
      <w:tr w:rsidR="00896BA9" w:rsidTr="1994CDEF" w14:paraId="0910E30B" w14:textId="77777777">
        <w:tblPrEx>
          <w:tblCellMar>
            <w:top w:w="0" w:type="dxa"/>
            <w:left w:w="0" w:type="dxa"/>
            <w:bottom w:w="0" w:type="dxa"/>
            <w:right w:w="0" w:type="dxa"/>
          </w:tblCellMar>
        </w:tblPrEx>
        <w:trPr>
          <w:trHeight w:val="5855"/>
        </w:trPr>
        <w:tc>
          <w:tcPr>
            <w:tcW w:w="5315" w:type="dxa"/>
            <w:tcBorders>
              <w:top w:val="nil"/>
              <w:left w:val="nil"/>
              <w:bottom w:val="nil"/>
              <w:right w:val="nil"/>
            </w:tcBorders>
            <w:tcMar>
              <w:top w:w="80" w:type="dxa"/>
              <w:left w:w="80" w:type="dxa"/>
              <w:bottom w:w="80" w:type="dxa"/>
              <w:right w:w="80" w:type="dxa"/>
            </w:tcMar>
          </w:tcPr>
          <w:p w:rsidR="00896BA9" w:rsidRDefault="00AB59DE" w14:paraId="595448A3" w14:textId="77777777">
            <w:pPr>
              <w:pStyle w:val="berschrift2"/>
            </w:pPr>
            <w:r>
              <w:t>So funktioniert es</w:t>
            </w:r>
          </w:p>
          <w:p w:rsidR="00896BA9" w:rsidRDefault="00AB59DE" w14:paraId="621685D2" w14:textId="77777777">
            <w:pPr>
              <w:pStyle w:val="Listenabsatz"/>
              <w:numPr>
                <w:ilvl w:val="0"/>
                <w:numId w:val="1"/>
              </w:numPr>
            </w:pPr>
            <w:r>
              <w:t>Bearbeiten Sie die Dokumentation.</w:t>
            </w:r>
          </w:p>
          <w:p w:rsidR="00896BA9" w:rsidRDefault="00AB59DE" w14:paraId="6E5CB578" w14:textId="77777777">
            <w:pPr>
              <w:pStyle w:val="Listenabsatz"/>
              <w:numPr>
                <w:ilvl w:val="0"/>
                <w:numId w:val="1"/>
              </w:numPr>
            </w:pPr>
            <w:r>
              <w:t>Senden Sie die ausgefüllte Dokumentation an den NKR.</w:t>
            </w:r>
          </w:p>
          <w:p w:rsidR="00896BA9" w:rsidRDefault="00AB59DE" w14:paraId="3B05F8D3" w14:textId="332697C3">
            <w:pPr>
              <w:pStyle w:val="Listenabsatz"/>
              <w:numPr>
                <w:ilvl w:val="1"/>
                <w:numId w:val="2"/>
              </w:numPr>
              <w:rPr/>
            </w:pPr>
            <w:r w:rsidR="00AB59DE">
              <w:rPr/>
              <w:t xml:space="preserve">Senden Sie die Dokumentation </w:t>
            </w:r>
            <w:r w:rsidRPr="1994CDEF" w:rsidR="00AB59DE">
              <w:rPr>
                <w:b w:val="1"/>
                <w:bCs w:val="1"/>
              </w:rPr>
              <w:t>als PDF per E-Mail</w:t>
            </w:r>
            <w:r w:rsidR="00AB59DE">
              <w:rPr/>
              <w:t xml:space="preserve"> an folgende Adresse</w:t>
            </w:r>
            <w:r w:rsidR="00AB59DE">
              <w:rPr/>
              <w:t xml:space="preserve">: </w:t>
            </w:r>
            <w:r w:rsidRPr="1994CDEF" w:rsidR="49AB6C25">
              <w:rPr>
                <w:color w:val="0563C1"/>
                <w:u w:val="single"/>
              </w:rPr>
              <w:t>{</w:t>
            </w:r>
            <w:r w:rsidRPr="1994CDEF" w:rsidR="49AB6C25">
              <w:rPr>
                <w:color w:val="0563C1"/>
                <w:u w:val="single"/>
              </w:rPr>
              <w:t>{NKR_CONTACT_</w:t>
            </w:r>
            <w:r w:rsidRPr="1994CDEF" w:rsidR="49AB6C25">
              <w:rPr>
                <w:color w:val="0563C1"/>
                <w:u w:val="single"/>
              </w:rPr>
              <w:t>EMAIL</w:t>
            </w:r>
            <w:r w:rsidRPr="1994CDEF" w:rsidR="49AB6C25">
              <w:rPr>
                <w:color w:val="0563C1"/>
                <w:u w:val="single"/>
              </w:rPr>
              <w:t>}}</w:t>
            </w:r>
            <w:r w:rsidRPr="1994CDEF" w:rsidR="00AB59DE">
              <w:rPr>
                <w:rStyle w:val="None"/>
              </w:rPr>
              <w:t>. Der NKR prüft die methodische und inhaltliche Nachvollziehbarkeit. Bei Fragen wird der NKR auf Sie zukommen. Das Ziel ist eine digital- und praxistaugliche Umsetzung.</w:t>
            </w:r>
          </w:p>
          <w:p w:rsidR="00896BA9" w:rsidRDefault="00AB59DE" w14:paraId="4F67A36A" w14:textId="70E754CD">
            <w:pPr>
              <w:pStyle w:val="Listenabsatz"/>
              <w:numPr>
                <w:ilvl w:val="1"/>
                <w:numId w:val="2"/>
              </w:numPr>
              <w:rPr/>
            </w:pPr>
            <w:r w:rsidRPr="1994CDEF" w:rsidR="00AB59DE">
              <w:rPr>
                <w:rStyle w:val="None"/>
              </w:rPr>
              <w:t xml:space="preserve">Bei </w:t>
            </w:r>
            <w:r w:rsidRPr="1994CDEF" w:rsidR="00AB59DE">
              <w:rPr>
                <w:rStyle w:val="None"/>
                <w:b w:val="1"/>
                <w:bCs w:val="1"/>
              </w:rPr>
              <w:t>Interoperabilitätsbezug</w:t>
            </w:r>
            <w:r w:rsidRPr="1994CDEF" w:rsidR="00AB59DE">
              <w:rPr>
                <w:rStyle w:val="None"/>
              </w:rPr>
              <w:t xml:space="preserve"> senden Sie eine Kopie der E-Mail mit der Dokumentation an </w:t>
            </w:r>
            <w:r w:rsidRPr="1994CDEF" w:rsidR="30058DBB">
              <w:rPr>
                <w:rStyle w:val="None"/>
                <w:color w:val="0563C1"/>
                <w:u w:val="single"/>
              </w:rPr>
              <w:t>{{INTEROPS_EMAIL}}</w:t>
            </w:r>
            <w:r w:rsidRPr="1994CDEF" w:rsidR="00AB59DE">
              <w:rPr>
                <w:rStyle w:val="None"/>
              </w:rPr>
              <w:t>.</w:t>
            </w:r>
          </w:p>
          <w:p w:rsidR="00896BA9" w:rsidRDefault="00AB59DE" w14:paraId="415F9659" w14:textId="77777777">
            <w:pPr>
              <w:pStyle w:val="Listenabsatz"/>
              <w:numPr>
                <w:ilvl w:val="1"/>
                <w:numId w:val="2"/>
              </w:numPr>
            </w:pPr>
            <w:r>
              <w:rPr>
                <w:rStyle w:val="None"/>
                <w:b/>
                <w:bCs/>
              </w:rPr>
              <w:t>Visualisierungen</w:t>
            </w:r>
            <w:r>
              <w:rPr>
                <w:rStyle w:val="None"/>
              </w:rPr>
              <w:t xml:space="preserve"> und Skizzen sind vom NKR gern gesehen. Hängen Sie diese formlos als PDF oder als Screenshot an.</w:t>
            </w:r>
          </w:p>
        </w:tc>
        <w:tc>
          <w:tcPr>
            <w:tcW w:w="3757" w:type="dxa"/>
            <w:tcBorders>
              <w:top w:val="nil"/>
              <w:left w:val="nil"/>
              <w:bottom w:val="nil"/>
              <w:right w:val="nil"/>
            </w:tcBorders>
            <w:shd w:val="clear" w:color="auto" w:fill="FFF9D2"/>
            <w:tcMar>
              <w:top w:w="80" w:type="dxa"/>
              <w:left w:w="80" w:type="dxa"/>
              <w:bottom w:w="80" w:type="dxa"/>
              <w:right w:w="80" w:type="dxa"/>
            </w:tcMar>
          </w:tcPr>
          <w:p w:rsidR="00896BA9" w:rsidRDefault="00AB59DE" w14:paraId="356ECE9C" w14:textId="77777777">
            <w:pPr>
              <w:pStyle w:val="berschrift2"/>
              <w:spacing w:line="276" w:lineRule="auto"/>
              <w:rPr>
                <w:rStyle w:val="None"/>
              </w:rPr>
            </w:pPr>
            <w:r>
              <w:rPr>
                <w:rStyle w:val="None"/>
              </w:rPr>
              <w:t>Tipps</w:t>
            </w:r>
          </w:p>
          <w:p w:rsidR="00896BA9" w:rsidRDefault="00AB59DE" w14:paraId="559C7439" w14:textId="77777777">
            <w:pPr>
              <w:pStyle w:val="Fett1"/>
              <w:spacing w:after="0" w:line="276" w:lineRule="auto"/>
              <w:rPr>
                <w:rStyle w:val="None"/>
                <w:sz w:val="16"/>
                <w:szCs w:val="16"/>
              </w:rPr>
            </w:pPr>
            <w:r>
              <w:rPr>
                <w:rStyle w:val="None"/>
                <w:sz w:val="16"/>
                <w:szCs w:val="16"/>
              </w:rPr>
              <w:t>Füllen Sie eine Dokumentation fü</w:t>
            </w:r>
            <w:r>
              <w:rPr>
                <w:rStyle w:val="None"/>
                <w:sz w:val="16"/>
                <w:szCs w:val="16"/>
              </w:rPr>
              <w:t>r alle inhaltlich zusammenhängenden Regelungen eines Vorhabens aus.</w:t>
            </w:r>
          </w:p>
          <w:p w:rsidR="00896BA9" w:rsidRDefault="00AB59DE" w14:paraId="759BCF65" w14:textId="77777777">
            <w:pPr>
              <w:pStyle w:val="Normal0"/>
              <w:spacing w:line="276" w:lineRule="auto"/>
              <w:rPr>
                <w:rStyle w:val="None"/>
                <w:sz w:val="16"/>
                <w:szCs w:val="16"/>
              </w:rPr>
            </w:pPr>
            <w:r>
              <w:rPr>
                <w:rStyle w:val="None"/>
                <w:sz w:val="16"/>
                <w:szCs w:val="16"/>
              </w:rPr>
              <w:t>Damit sparen Sie sich Zeit, und der NKR kann Zusammenhänge besser erkennen.</w:t>
            </w:r>
          </w:p>
          <w:p w:rsidR="00896BA9" w:rsidRDefault="00AB59DE" w14:paraId="06A63664" w14:textId="77777777">
            <w:pPr>
              <w:pStyle w:val="Fett1"/>
              <w:spacing w:after="0" w:line="276" w:lineRule="auto"/>
              <w:rPr>
                <w:rStyle w:val="None"/>
                <w:sz w:val="16"/>
                <w:szCs w:val="16"/>
              </w:rPr>
            </w:pPr>
            <w:r>
              <w:rPr>
                <w:rStyle w:val="None"/>
                <w:sz w:val="16"/>
                <w:szCs w:val="16"/>
              </w:rPr>
              <w:t>Holen Sie sich eine zweite Meinung ein.</w:t>
            </w:r>
          </w:p>
          <w:p w:rsidR="00896BA9" w:rsidRDefault="00AB59DE" w14:paraId="7BE8A592" w14:textId="77777777">
            <w:pPr>
              <w:pStyle w:val="Normal0"/>
              <w:spacing w:line="276" w:lineRule="auto"/>
              <w:rPr>
                <w:rStyle w:val="None"/>
                <w:sz w:val="16"/>
                <w:szCs w:val="16"/>
              </w:rPr>
            </w:pPr>
            <w:r>
              <w:rPr>
                <w:rStyle w:val="None"/>
                <w:sz w:val="16"/>
                <w:szCs w:val="16"/>
              </w:rPr>
              <w:t>Senden Sie das fertige Dokument oder einen Zwischenstand an eine Kollegin oder einen Kollegen.</w:t>
            </w:r>
          </w:p>
          <w:p w:rsidR="00896BA9" w:rsidRDefault="00AB59DE" w14:paraId="6BC7CEE1" w14:textId="77777777">
            <w:pPr>
              <w:pStyle w:val="Fett1"/>
              <w:spacing w:after="0" w:line="276" w:lineRule="auto"/>
              <w:rPr>
                <w:rStyle w:val="None"/>
                <w:sz w:val="16"/>
                <w:szCs w:val="16"/>
              </w:rPr>
            </w:pPr>
            <w:r>
              <w:rPr>
                <w:rStyle w:val="None"/>
                <w:sz w:val="16"/>
                <w:szCs w:val="16"/>
              </w:rPr>
              <w:t>Nehmen Sie Ihre Visualisierung als Grundlage</w:t>
            </w:r>
          </w:p>
          <w:p w:rsidR="00896BA9" w:rsidRDefault="00AB59DE" w14:paraId="5023349A" w14:textId="77777777">
            <w:pPr>
              <w:pStyle w:val="Normal0"/>
              <w:spacing w:line="276" w:lineRule="auto"/>
            </w:pPr>
            <w:r>
              <w:rPr>
                <w:rStyle w:val="None"/>
                <w:sz w:val="16"/>
                <w:szCs w:val="16"/>
              </w:rPr>
              <w:t>Wenn Sie in Ihrer Visualisierung die Fünf Prinzipien bereits angewendet haben, können Sie diese Punkte als Ausgangslage für die Beantwortung der Fragen nutzen.</w:t>
            </w:r>
            <w:r>
              <w:rPr>
                <w:rStyle w:val="None"/>
                <w:sz w:val="16"/>
                <w:szCs w:val="16"/>
              </w:rPr>
              <w:br/>
            </w:r>
            <w:r>
              <w:rPr>
                <w:rStyle w:val="None"/>
                <w:sz w:val="16"/>
                <w:szCs w:val="16"/>
              </w:rPr>
              <w:t>Senden Sie die Visualisierung zum Schluss mit an den NKR.</w:t>
            </w:r>
          </w:p>
        </w:tc>
      </w:tr>
    </w:tbl>
    <w:p w:rsidR="00896BA9" w:rsidRDefault="00896BA9" w14:paraId="672A6659" w14:textId="77777777">
      <w:pPr>
        <w:pStyle w:val="Normal0"/>
        <w:widowControl w:val="0"/>
        <w:spacing w:line="240" w:lineRule="auto"/>
        <w:ind w:left="648" w:hanging="648"/>
      </w:pPr>
    </w:p>
    <w:p w:rsidR="00896BA9" w:rsidRDefault="00896BA9" w14:paraId="0A37501D" w14:textId="77777777">
      <w:pPr>
        <w:pStyle w:val="Normal0"/>
        <w:widowControl w:val="0"/>
        <w:spacing w:line="240" w:lineRule="auto"/>
        <w:ind w:left="540" w:hanging="540"/>
      </w:pPr>
    </w:p>
    <w:p w:rsidR="00896BA9" w:rsidRDefault="00896BA9" w14:paraId="5DAB6C7B" w14:textId="77777777">
      <w:pPr>
        <w:pStyle w:val="Normal0"/>
        <w:widowControl w:val="0"/>
        <w:spacing w:line="240" w:lineRule="auto"/>
        <w:ind w:left="432" w:hanging="432"/>
      </w:pPr>
    </w:p>
    <w:p w:rsidR="00896BA9" w:rsidRDefault="00896BA9" w14:paraId="02EB378F" w14:textId="77777777">
      <w:pPr>
        <w:pStyle w:val="Normal0"/>
        <w:widowControl w:val="0"/>
        <w:spacing w:line="240" w:lineRule="auto"/>
        <w:ind w:left="324" w:hanging="324"/>
      </w:pPr>
    </w:p>
    <w:p w:rsidR="00896BA9" w:rsidRDefault="00896BA9" w14:paraId="6A05A809" w14:textId="77777777">
      <w:pPr>
        <w:pStyle w:val="Normal0"/>
        <w:widowControl w:val="0"/>
        <w:spacing w:line="240" w:lineRule="auto"/>
        <w:ind w:left="216" w:hanging="216"/>
      </w:pPr>
    </w:p>
    <w:p w:rsidR="00896BA9" w:rsidRDefault="00896BA9" w14:paraId="5A39BBE3" w14:textId="77777777">
      <w:pPr>
        <w:pStyle w:val="Normal0"/>
        <w:widowControl w:val="0"/>
        <w:spacing w:line="240" w:lineRule="auto"/>
        <w:ind w:left="108" w:hanging="108"/>
      </w:pPr>
    </w:p>
    <w:p w:rsidR="00896BA9" w:rsidRDefault="00896BA9" w14:paraId="41C8F396" w14:textId="77777777">
      <w:pPr>
        <w:pStyle w:val="Normal0"/>
        <w:widowControl w:val="0"/>
        <w:spacing w:line="240" w:lineRule="auto"/>
      </w:pPr>
    </w:p>
    <w:p w:rsidR="00896BA9" w:rsidRDefault="00896BA9" w14:paraId="72A3D3EC" w14:textId="77777777">
      <w:pPr>
        <w:pStyle w:val="Normal0"/>
        <w:pBdr>
          <w:bottom w:val="single" w:color="000000" w:sz="6" w:space="0"/>
        </w:pBdr>
        <w:spacing w:before="480"/>
        <w:rPr>
          <w:rStyle w:val="None"/>
          <w:shd w:val="clear" w:color="auto" w:fill="00FF00"/>
        </w:rPr>
      </w:pPr>
    </w:p>
    <w:p w:rsidR="00896BA9" w:rsidRDefault="01073546" w14:paraId="28F632EA" w14:textId="0A7F7A8F">
      <w:pPr>
        <w:pStyle w:val="berschrift1"/>
        <w:spacing w:before="720"/>
      </w:pPr>
      <w:r w:rsidRPr="73698F1D" w:rsidR="01073546">
        <w:rPr>
          <w:rStyle w:val="None"/>
          <w:b w:val="1"/>
          <w:bCs w:val="1"/>
        </w:rPr>
        <w:t xml:space="preserve">1. </w:t>
      </w:r>
      <w:r w:rsidRPr="73698F1D" w:rsidR="5C5083AE">
        <w:rPr>
          <w:rStyle w:val="None"/>
          <w:b w:val="1"/>
          <w:bCs w:val="1"/>
        </w:rPr>
        <w:t>Ihr Regelungsvorhaben</w:t>
      </w:r>
    </w:p>
    <w:p w:rsidR="5C5083AE" w:rsidP="73698F1D" w:rsidRDefault="5C5083AE" w14:paraId="024B65F7" w14:textId="628BC02F">
      <w:pPr>
        <w:pStyle w:val="berschrift2"/>
      </w:pPr>
      <w:r w:rsidR="5C5083AE">
        <w:rPr/>
        <w:t>Tragen Sie den Titel Ihres Regelungsvorhabens ein</w:t>
      </w:r>
    </w:p>
    <w:p w:rsidR="00896BA9" w:rsidRDefault="00AB59DE" w14:paraId="6E6BDB7D" w14:textId="77777777">
      <w:pPr>
        <w:pStyle w:val="Textbox"/>
      </w:pPr>
      <w:r w:rsidRPr="73698F1D" w:rsidR="00AB59DE">
        <w:rPr>
          <w:rStyle w:val="NoneA"/>
        </w:rPr>
        <w:t>{{POLICY_TITLE}}</w:t>
      </w:r>
    </w:p>
    <w:p w:rsidR="00114CA1" w:rsidP="73698F1D" w:rsidRDefault="00114CA1" w14:paraId="6EE50398" w14:textId="6E3DB7C1">
      <w:pPr>
        <w:pStyle w:val="berschrift2"/>
      </w:pPr>
      <w:r w:rsidR="00114CA1">
        <w:rPr/>
        <w:t>Ministerium / Organisation</w:t>
      </w:r>
    </w:p>
    <w:p w:rsidR="00114CA1" w:rsidP="73698F1D" w:rsidRDefault="00114CA1" w14:paraId="257FE69C" w14:textId="3B466069">
      <w:pPr>
        <w:pStyle w:val="Textbox"/>
        <w:rPr>
          <w:rStyle w:val="NoneA"/>
          <w:rFonts w:ascii="Arial" w:hAnsi="Arial" w:eastAsia="Arial Unicode MS" w:cs="Arial Unicode MS"/>
          <w:sz w:val="24"/>
          <w:szCs w:val="24"/>
        </w:rPr>
      </w:pPr>
      <w:r w:rsidR="00114CA1">
        <w:rPr/>
        <w:t>{{POLICY_</w:t>
      </w:r>
      <w:r w:rsidR="41EE771B">
        <w:rPr/>
        <w:t>ORGANIZATION</w:t>
      </w:r>
      <w:r w:rsidR="00114CA1">
        <w:rPr/>
        <w:t>}}</w:t>
      </w:r>
    </w:p>
    <w:p w:rsidR="00896BA9" w:rsidRDefault="00AB59DE" w14:paraId="0D487925" w14:textId="77777777">
      <w:pPr>
        <w:pStyle w:val="berschrift1"/>
        <w:spacing w:before="600"/>
        <w:rPr>
          <w:rStyle w:val="None"/>
          <w:b/>
          <w:bCs/>
        </w:rPr>
      </w:pPr>
      <w:r>
        <w:rPr>
          <w:rStyle w:val="None"/>
          <w:b/>
          <w:bCs/>
        </w:rPr>
        <w:t>2. Auswirkungen auf Betroffene und an der Umsetzung Beteiligte</w:t>
      </w:r>
    </w:p>
    <w:p w:rsidR="00896BA9" w:rsidRDefault="00AB59DE" w14:paraId="0D8CCC5B" w14:textId="77777777">
      <w:pPr>
        <w:pStyle w:val="Normal0"/>
        <w:keepNext/>
        <w:rPr>
          <w:rStyle w:val="None"/>
          <w:color w:val="595959"/>
          <w:sz w:val="32"/>
          <w:szCs w:val="32"/>
          <w:u w:color="595959"/>
        </w:rPr>
      </w:pPr>
      <w:r>
        <w:rPr>
          <w:rStyle w:val="None"/>
          <w:color w:val="595959"/>
          <w:u w:color="595959"/>
        </w:rPr>
        <w:t>Ihr Regelungsvorhaben sollte sowohl den Bedürfnissen der Betroffenen als auch den Anforderungen der Umsetzung (z. B. in Behörden) gerecht werden.</w:t>
      </w:r>
    </w:p>
    <w:p w:rsidR="00896BA9" w:rsidRDefault="00AB59DE" w14:paraId="473BD89C" w14:textId="77777777">
      <w:pPr>
        <w:pStyle w:val="berschrift2"/>
      </w:pPr>
      <w:r>
        <w:rPr>
          <w:rStyle w:val="NoneA"/>
        </w:rPr>
        <w:t>Entspricht die Umsetzung des Regelungsvorhabens den Bedürfnissen der Betroffenen? Wie haben Sie das überprüft?</w:t>
      </w:r>
    </w:p>
    <w:p w:rsidR="00896BA9" w:rsidRDefault="00AB59DE" w14:paraId="3125C795" w14:textId="77777777">
      <w:pPr>
        <w:pStyle w:val="Textbox"/>
      </w:pPr>
      <w:r>
        <w:rPr>
          <w:rStyle w:val="NoneA"/>
        </w:rPr>
        <w:t>{{PARTICIPATION_FORMATS}}</w:t>
      </w:r>
    </w:p>
    <w:p w:rsidR="00896BA9" w:rsidRDefault="00AB59DE" w14:paraId="03A90285" w14:textId="77777777">
      <w:pPr>
        <w:pStyle w:val="berschrift2"/>
      </w:pPr>
      <w:r>
        <w:rPr>
          <w:rStyle w:val="NoneA"/>
        </w:rPr>
        <w:t>Wie spiegeln sich die Erkenntnisse, die durch die oben genannten Schritte gewonnen wurde, im Regelungsvorhaben wider?</w:t>
      </w:r>
    </w:p>
    <w:p w:rsidR="00896BA9" w:rsidRDefault="00AB59DE" w14:paraId="179BC11D" w14:textId="77777777">
      <w:pPr>
        <w:pStyle w:val="Textbox"/>
      </w:pPr>
      <w:r>
        <w:rPr>
          <w:rStyle w:val="NoneA"/>
        </w:rPr>
        <w:t>{{PARTICIPATION_RESULTS}}</w:t>
      </w:r>
    </w:p>
    <w:p w:rsidR="00896BA9" w:rsidRDefault="00AB59DE" w14:paraId="102ECBE6" w14:textId="77777777">
      <w:pPr>
        <w:pStyle w:val="Normal0"/>
        <w:rPr>
          <w:rStyle w:val="None"/>
          <w:sz w:val="32"/>
          <w:szCs w:val="32"/>
        </w:rPr>
      </w:pPr>
      <w:r>
        <w:rPr>
          <w:rStyle w:val="None"/>
          <w:sz w:val="32"/>
          <w:szCs w:val="32"/>
        </w:rPr>
        <w:br/>
      </w:r>
      <w:r>
        <w:rPr>
          <w:rStyle w:val="None"/>
          <w:b/>
          <w:bCs/>
          <w:sz w:val="32"/>
          <w:szCs w:val="32"/>
        </w:rPr>
        <w:t xml:space="preserve">3. </w:t>
      </w:r>
      <w:bookmarkStart w:name="digitaleangebotefrallenutzbargestalten" w:id="0"/>
      <w:r>
        <w:rPr>
          <w:rStyle w:val="None"/>
          <w:b/>
          <w:bCs/>
          <w:sz w:val="32"/>
          <w:szCs w:val="32"/>
        </w:rPr>
        <w:t>{{PRINCIPLE_1_TITLE}}</w:t>
      </w:r>
      <w:bookmarkEnd w:id="0"/>
    </w:p>
    <w:p w:rsidR="00896BA9" w:rsidRDefault="00AB59DE" w14:paraId="72146ADA" w14:textId="77777777">
      <w:pPr>
        <w:pStyle w:val="Normal0"/>
      </w:pPr>
      <w:r>
        <w:rPr>
          <w:rStyle w:val="None"/>
          <w:color w:val="595959"/>
          <w:u w:color="595959"/>
        </w:rPr>
        <w:t>{{PRINCIPLE_1_DESCRIPTION}}</w:t>
      </w:r>
    </w:p>
    <w:p w:rsidR="00896BA9" w:rsidRDefault="00AB59DE" w14:paraId="28C49951" w14:textId="77777777">
      <w:pPr>
        <w:pStyle w:val="berschrift2"/>
      </w:pPr>
      <w:r>
        <w:rPr>
          <w:rStyle w:val="NoneA"/>
        </w:rPr>
        <w:t>Lässt sich das Vorhaben im Sinne des Prinzips umsetzen?</w:t>
      </w:r>
    </w:p>
    <w:p w:rsidR="00896BA9" w:rsidRDefault="00AB59DE" w14:paraId="48AD7DE6" w14:textId="77777777">
      <w:pPr>
        <w:pStyle w:val="ErklrungMarkierung"/>
      </w:pPr>
      <w:r>
        <w:rPr>
          <w:rStyle w:val="NoneA"/>
        </w:rPr>
        <w:t>Löschen Sie raus, was nicht zutrifft:</w:t>
      </w:r>
    </w:p>
    <w:p w:rsidR="00896BA9" w:rsidRDefault="00AB59DE" w14:paraId="7A5AC80A" w14:textId="77777777">
      <w:pPr>
        <w:pStyle w:val="Textbox"/>
        <w:spacing w:before="120"/>
      </w:pPr>
      <w:r>
        <w:rPr>
          <w:rStyle w:val="NoneA"/>
        </w:rPr>
        <w:t>{{PRINCIPLE_1_ANSWER}}</w:t>
      </w:r>
    </w:p>
    <w:p w:rsidR="00896BA9" w:rsidRDefault="00AB59DE" w14:paraId="597C4855" w14:textId="77777777">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4 weiter.</w:t>
      </w:r>
    </w:p>
    <w:p w:rsidR="00896BA9" w:rsidRDefault="00AB59DE" w14:paraId="1DD5D404" w14:textId="77777777">
      <w:pPr>
        <w:pStyle w:val="TextboxLabel"/>
        <w:ind w:left="720"/>
        <w:rPr>
          <w:rStyle w:val="None"/>
          <w:color w:val="535353"/>
          <w:u w:color="535353"/>
        </w:rPr>
      </w:pPr>
      <w:r>
        <w:rPr>
          <w:rStyle w:val="None"/>
          <w:color w:val="535353"/>
          <w:u w:color="535353"/>
        </w:rPr>
        <w:t>Verfügbare Schwerpunkte: {{PRINCIPLE_1_ASPECTS_AVAILABLE}}</w:t>
      </w:r>
    </w:p>
    <w:p w:rsidR="00896BA9" w:rsidRDefault="00AB59DE" w14:paraId="17822D10" w14:textId="77777777">
      <w:pPr>
        <w:pStyle w:val="TextboxLabel"/>
        <w:ind w:left="720"/>
      </w:pPr>
      <w:r>
        <w:rPr>
          <w:rStyle w:val="NoneA"/>
        </w:rPr>
        <w:t>Ausgewählte Schwerpunkte</w:t>
      </w:r>
    </w:p>
    <w:p w:rsidR="00896BA9" w:rsidRDefault="00AB59DE" w14:paraId="5539ADB1" w14:textId="77777777">
      <w:pPr>
        <w:pStyle w:val="Textbox"/>
        <w:ind w:left="720"/>
      </w:pPr>
      <w:r>
        <w:rPr>
          <w:rStyle w:val="NoneA"/>
        </w:rPr>
        <w:t>{{PRINCIPLE_1_ASPECTS}}</w:t>
      </w:r>
    </w:p>
    <w:p w:rsidR="00896BA9" w:rsidRDefault="00AB59DE" w14:paraId="331A98CD" w14:textId="77777777">
      <w:pPr>
        <w:pStyle w:val="TextboxLabel"/>
        <w:ind w:left="720"/>
        <w:rPr>
          <w:rStyle w:val="NoneA"/>
        </w:rPr>
      </w:pPr>
      <w:r>
        <w:rPr>
          <w:rStyle w:val="NoneA"/>
        </w:rPr>
        <w:t>Erläuterung</w:t>
      </w:r>
    </w:p>
    <w:p w:rsidR="00896BA9" w:rsidRDefault="00AB59DE" w14:paraId="67A0FFD0" w14:textId="77777777">
      <w:pPr>
        <w:pStyle w:val="Textbox"/>
        <w:ind w:left="708"/>
      </w:pPr>
      <w:r>
        <w:rPr>
          <w:rStyle w:val="NoneA"/>
        </w:rPr>
        <w:t>{{PRINCIPLE_1_REASONING}}</w:t>
      </w:r>
    </w:p>
    <w:p w:rsidR="00896BA9" w:rsidRDefault="00AB59DE" w14:paraId="12014802" w14:textId="77777777">
      <w:pPr>
        <w:pStyle w:val="Normal0"/>
        <w:rPr>
          <w:rStyle w:val="None"/>
          <w:b/>
          <w:bCs/>
          <w:sz w:val="32"/>
          <w:szCs w:val="32"/>
        </w:rPr>
      </w:pPr>
      <w:r>
        <w:rPr>
          <w:rStyle w:val="None"/>
          <w:b/>
          <w:bCs/>
          <w:sz w:val="32"/>
          <w:szCs w:val="32"/>
        </w:rPr>
        <w:br/>
      </w:r>
      <w:r>
        <w:rPr>
          <w:rStyle w:val="None"/>
          <w:b/>
          <w:bCs/>
          <w:sz w:val="32"/>
          <w:szCs w:val="32"/>
        </w:rPr>
        <w:br/>
      </w:r>
      <w:r>
        <w:rPr>
          <w:rStyle w:val="None"/>
          <w:b/>
          <w:bCs/>
          <w:sz w:val="32"/>
          <w:szCs w:val="32"/>
        </w:rPr>
        <w:br/>
      </w:r>
      <w:r>
        <w:rPr>
          <w:rStyle w:val="None"/>
          <w:b/>
          <w:bCs/>
          <w:sz w:val="32"/>
          <w:szCs w:val="32"/>
        </w:rPr>
        <w:t xml:space="preserve">4. </w:t>
      </w:r>
      <w:bookmarkStart w:name="datenwiederverwendungbentigteinheitliche" w:id="1"/>
      <w:r>
        <w:rPr>
          <w:rStyle w:val="None"/>
          <w:b/>
          <w:bCs/>
          <w:sz w:val="32"/>
          <w:szCs w:val="32"/>
        </w:rPr>
        <w:t>{{PRINCIPLE_2_TITLE}}</w:t>
      </w:r>
      <w:bookmarkEnd w:id="1"/>
    </w:p>
    <w:p w:rsidR="00896BA9" w:rsidRDefault="00AB59DE" w14:paraId="4C1350F9" w14:textId="77777777">
      <w:pPr>
        <w:pStyle w:val="Normal0"/>
      </w:pPr>
      <w:r>
        <w:rPr>
          <w:rStyle w:val="NoneA"/>
        </w:rPr>
        <w:t>{{PRINCIPLE_2_DESCRIPTION}}</w:t>
      </w:r>
    </w:p>
    <w:p w:rsidR="00896BA9" w:rsidRDefault="00AB59DE" w14:paraId="42911B76" w14:textId="77777777">
      <w:pPr>
        <w:pStyle w:val="berschrift2"/>
      </w:pPr>
      <w:r>
        <w:rPr>
          <w:rStyle w:val="NoneA"/>
        </w:rPr>
        <w:t>Lässt sich das Vorhaben im Sinne des Prinzips umsetzen?</w:t>
      </w:r>
    </w:p>
    <w:p w:rsidR="00896BA9" w:rsidRDefault="00AB59DE" w14:paraId="11EE8436" w14:textId="77777777">
      <w:pPr>
        <w:pStyle w:val="ErklrungMarkierung"/>
      </w:pPr>
      <w:r>
        <w:rPr>
          <w:rStyle w:val="NoneA"/>
        </w:rPr>
        <w:t>Löschen Sie raus, was nicht zutrifft:</w:t>
      </w:r>
    </w:p>
    <w:p w:rsidR="00896BA9" w:rsidRDefault="00AB59DE" w14:paraId="64193D76" w14:textId="77777777">
      <w:pPr>
        <w:pStyle w:val="Textbox"/>
        <w:spacing w:before="120"/>
      </w:pPr>
      <w:r>
        <w:rPr>
          <w:rStyle w:val="NoneA"/>
        </w:rPr>
        <w:t>{{PRINCIPLE_2_ANSWER}}</w:t>
      </w:r>
    </w:p>
    <w:p w:rsidR="00896BA9" w:rsidRDefault="00AB59DE" w14:paraId="632D37AD" w14:textId="77777777">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5 weiter.</w:t>
      </w:r>
    </w:p>
    <w:p w:rsidR="00896BA9" w:rsidRDefault="00AB59DE" w14:paraId="7839FE27" w14:textId="77777777">
      <w:pPr>
        <w:pStyle w:val="TextboxLabel"/>
        <w:ind w:left="720"/>
        <w:rPr>
          <w:rStyle w:val="None"/>
          <w:color w:val="535353"/>
          <w:u w:color="535353"/>
        </w:rPr>
      </w:pPr>
      <w:r>
        <w:rPr>
          <w:rStyle w:val="None"/>
          <w:color w:val="535353"/>
          <w:u w:color="535353"/>
        </w:rPr>
        <w:t>Verfügbare Schwerpunkte: {{PRINCIPLE_2_ASPECTS_AVAILABLE}}</w:t>
      </w:r>
    </w:p>
    <w:p w:rsidR="00896BA9" w:rsidRDefault="00AB59DE" w14:paraId="24B69A04" w14:textId="77777777">
      <w:pPr>
        <w:pStyle w:val="TextboxLabel"/>
        <w:ind w:left="720"/>
      </w:pPr>
      <w:r>
        <w:rPr>
          <w:rStyle w:val="NoneA"/>
        </w:rPr>
        <w:t>Ausgewählte Schwerpunkte</w:t>
      </w:r>
    </w:p>
    <w:p w:rsidR="00896BA9" w:rsidRDefault="00AB59DE" w14:paraId="7FB322D7" w14:textId="77777777">
      <w:pPr>
        <w:pStyle w:val="Textbox"/>
        <w:ind w:left="720"/>
      </w:pPr>
      <w:r>
        <w:rPr>
          <w:rStyle w:val="NoneA"/>
        </w:rPr>
        <w:t>{{PRINCIPLE_2_ASPECTS}}</w:t>
      </w:r>
    </w:p>
    <w:p w:rsidR="00896BA9" w:rsidRDefault="00AB59DE" w14:paraId="111936A1" w14:textId="77777777">
      <w:pPr>
        <w:pStyle w:val="TextboxLabel"/>
        <w:ind w:left="720"/>
      </w:pPr>
      <w:r>
        <w:rPr>
          <w:rStyle w:val="NoneA"/>
        </w:rPr>
        <w:t>Erläuterung</w:t>
      </w:r>
    </w:p>
    <w:p w:rsidR="00896BA9" w:rsidRDefault="00AB59DE" w14:paraId="320AE8DF" w14:textId="77777777">
      <w:pPr>
        <w:pStyle w:val="Textbox"/>
        <w:ind w:left="720"/>
      </w:pPr>
      <w:r>
        <w:rPr>
          <w:rStyle w:val="NoneA"/>
        </w:rPr>
        <w:t>{{PRINCIPLE_2_REASONING}}</w:t>
      </w:r>
    </w:p>
    <w:p w:rsidR="00896BA9" w:rsidRDefault="00AB59DE" w14:paraId="00F3754D" w14:textId="77777777">
      <w:pPr>
        <w:pStyle w:val="Normal0"/>
        <w:rPr>
          <w:rStyle w:val="None"/>
          <w:b/>
          <w:bCs/>
          <w:sz w:val="32"/>
          <w:szCs w:val="32"/>
        </w:rPr>
      </w:pPr>
      <w:r>
        <w:rPr>
          <w:rStyle w:val="None"/>
          <w:b/>
          <w:bCs/>
          <w:sz w:val="32"/>
          <w:szCs w:val="32"/>
        </w:rPr>
        <w:br/>
      </w:r>
      <w:r>
        <w:rPr>
          <w:rStyle w:val="None"/>
          <w:b/>
          <w:bCs/>
          <w:sz w:val="32"/>
          <w:szCs w:val="32"/>
        </w:rPr>
        <w:br/>
      </w:r>
      <w:r>
        <w:rPr>
          <w:rStyle w:val="None"/>
          <w:b/>
          <w:bCs/>
          <w:sz w:val="32"/>
          <w:szCs w:val="32"/>
        </w:rPr>
        <w:t xml:space="preserve">5. </w:t>
      </w:r>
      <w:bookmarkStart w:name="etabliertetechnologienermglicheneffizien" w:id="2"/>
      <w:r>
        <w:rPr>
          <w:rStyle w:val="None"/>
          <w:b/>
          <w:bCs/>
          <w:sz w:val="32"/>
          <w:szCs w:val="32"/>
        </w:rPr>
        <w:t>{{PRINCIPLE_3_TITLE}}</w:t>
      </w:r>
      <w:bookmarkEnd w:id="2"/>
    </w:p>
    <w:p w:rsidR="00896BA9" w:rsidRDefault="00AB59DE" w14:paraId="45DB01A6" w14:textId="77777777">
      <w:pPr>
        <w:pStyle w:val="Normal0"/>
      </w:pPr>
      <w:r>
        <w:rPr>
          <w:rStyle w:val="NoneA"/>
        </w:rPr>
        <w:t>{{PRINCIPLE_3_DESCRIPTION}}</w:t>
      </w:r>
    </w:p>
    <w:p w:rsidR="00896BA9" w:rsidRDefault="00AB59DE" w14:paraId="715E5961" w14:textId="77777777">
      <w:pPr>
        <w:pStyle w:val="berschrift2"/>
      </w:pPr>
      <w:r>
        <w:rPr>
          <w:rStyle w:val="NoneA"/>
        </w:rPr>
        <w:t>Lässt sich das Vorhaben im Sinne des Prinzips umsetzen?</w:t>
      </w:r>
    </w:p>
    <w:p w:rsidR="00896BA9" w:rsidRDefault="00AB59DE" w14:paraId="6B97A501" w14:textId="77777777">
      <w:pPr>
        <w:pStyle w:val="ErklrungMarkierung"/>
      </w:pPr>
      <w:r>
        <w:rPr>
          <w:rStyle w:val="NoneA"/>
        </w:rPr>
        <w:t>Löschen Sie raus, was nicht zutrifft:</w:t>
      </w:r>
    </w:p>
    <w:p w:rsidR="00896BA9" w:rsidRDefault="00AB59DE" w14:paraId="1D6DC4AB" w14:textId="77777777">
      <w:pPr>
        <w:pStyle w:val="Textbox"/>
        <w:spacing w:before="120"/>
      </w:pPr>
      <w:r>
        <w:rPr>
          <w:rStyle w:val="NoneA"/>
        </w:rPr>
        <w:t>{{PRINCIPLE_3_ANSWER}}</w:t>
      </w:r>
    </w:p>
    <w:p w:rsidR="00896BA9" w:rsidRDefault="00AB59DE" w14:paraId="041F225F" w14:textId="77777777">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6 weiter.</w:t>
      </w:r>
    </w:p>
    <w:p w:rsidR="00896BA9" w:rsidRDefault="00AB59DE" w14:paraId="226E5494" w14:textId="77777777">
      <w:pPr>
        <w:pStyle w:val="TextboxLabel"/>
        <w:ind w:left="720"/>
        <w:rPr>
          <w:rStyle w:val="None"/>
          <w:color w:val="535353"/>
          <w:u w:color="535353"/>
        </w:rPr>
      </w:pPr>
      <w:r>
        <w:rPr>
          <w:rStyle w:val="None"/>
          <w:color w:val="535353"/>
          <w:u w:color="535353"/>
        </w:rPr>
        <w:t>Verfügbare Schwerpunkte: {{PRINCIPLE_3_ASPECTS_AVAILABLE}}</w:t>
      </w:r>
    </w:p>
    <w:p w:rsidR="00896BA9" w:rsidRDefault="00AB59DE" w14:paraId="4222E72D" w14:textId="77777777">
      <w:pPr>
        <w:pStyle w:val="TextboxLabel"/>
        <w:ind w:left="720"/>
      </w:pPr>
      <w:r>
        <w:rPr>
          <w:rStyle w:val="NoneA"/>
        </w:rPr>
        <w:t>Ausgewählte Schwerpunkte</w:t>
      </w:r>
    </w:p>
    <w:p w:rsidR="00896BA9" w:rsidRDefault="00AB59DE" w14:paraId="249EDA86" w14:textId="77777777">
      <w:pPr>
        <w:pStyle w:val="Textbox"/>
        <w:ind w:left="720"/>
      </w:pPr>
      <w:r>
        <w:rPr>
          <w:rStyle w:val="NoneA"/>
        </w:rPr>
        <w:t>{{PRINCIPLE_3_ASPECTS}}</w:t>
      </w:r>
    </w:p>
    <w:p w:rsidR="00896BA9" w:rsidRDefault="00AB59DE" w14:paraId="52CE21A0" w14:textId="77777777">
      <w:pPr>
        <w:pStyle w:val="TextboxLabel"/>
        <w:ind w:left="720"/>
      </w:pPr>
      <w:r>
        <w:rPr>
          <w:rStyle w:val="NoneA"/>
        </w:rPr>
        <w:t>Erläuterung</w:t>
      </w:r>
    </w:p>
    <w:p w:rsidR="00896BA9" w:rsidRDefault="00AB59DE" w14:paraId="13782D25" w14:textId="77777777">
      <w:pPr>
        <w:pStyle w:val="Textbox"/>
        <w:ind w:left="720"/>
      </w:pPr>
      <w:r>
        <w:rPr>
          <w:rStyle w:val="NoneA"/>
        </w:rPr>
        <w:t>{{PRINCIPLE_3_REASONING}}</w:t>
      </w:r>
    </w:p>
    <w:p w:rsidR="00896BA9" w:rsidRDefault="00896BA9" w14:paraId="0D0B940D" w14:textId="77777777">
      <w:pPr>
        <w:pStyle w:val="Normal0"/>
        <w:rPr>
          <w:rStyle w:val="NoneA"/>
        </w:rPr>
      </w:pPr>
    </w:p>
    <w:p w:rsidR="00896BA9" w:rsidRDefault="00AB59DE" w14:paraId="76AF3C0E" w14:textId="77777777">
      <w:pPr>
        <w:pStyle w:val="Normal0"/>
        <w:rPr>
          <w:rStyle w:val="None"/>
          <w:b/>
          <w:bCs/>
          <w:sz w:val="32"/>
          <w:szCs w:val="32"/>
        </w:rPr>
      </w:pPr>
      <w:r>
        <w:rPr>
          <w:rStyle w:val="None"/>
          <w:b/>
          <w:bCs/>
          <w:sz w:val="32"/>
          <w:szCs w:val="32"/>
        </w:rPr>
        <w:t xml:space="preserve">6. </w:t>
      </w:r>
      <w:bookmarkStart w:name="automatisierungbasiertaufeindeutigenrege" w:id="3"/>
      <w:r>
        <w:rPr>
          <w:rStyle w:val="None"/>
          <w:b/>
          <w:bCs/>
          <w:sz w:val="32"/>
          <w:szCs w:val="32"/>
        </w:rPr>
        <w:t>{{PRINCIPLE_4_TITLE}}</w:t>
      </w:r>
      <w:bookmarkEnd w:id="3"/>
    </w:p>
    <w:p w:rsidR="00896BA9" w:rsidRDefault="00AB59DE" w14:paraId="30E65990" w14:textId="77777777">
      <w:pPr>
        <w:pStyle w:val="Normal0"/>
      </w:pPr>
      <w:r>
        <w:rPr>
          <w:rStyle w:val="NoneA"/>
        </w:rPr>
        <w:t>{{PRINCIPLE_4_DESCRIPTION}}</w:t>
      </w:r>
    </w:p>
    <w:p w:rsidR="00896BA9" w:rsidRDefault="00AB59DE" w14:paraId="183A0F81" w14:textId="77777777">
      <w:pPr>
        <w:pStyle w:val="berschrift2"/>
      </w:pPr>
      <w:r>
        <w:rPr>
          <w:rStyle w:val="NoneA"/>
        </w:rPr>
        <w:t>Lässt sich das Vorhaben im Sinne des Prinzips umsetzen?</w:t>
      </w:r>
    </w:p>
    <w:p w:rsidR="00896BA9" w:rsidRDefault="00AB59DE" w14:paraId="3D53BB55" w14:textId="77777777">
      <w:pPr>
        <w:pStyle w:val="ErklrungMarkierung"/>
      </w:pPr>
      <w:r>
        <w:rPr>
          <w:rStyle w:val="NoneA"/>
        </w:rPr>
        <w:t>Lö</w:t>
      </w:r>
      <w:r>
        <w:rPr>
          <w:rStyle w:val="NoneA"/>
        </w:rPr>
        <w:t>schen Sie raus, was nicht zutrifft:</w:t>
      </w:r>
    </w:p>
    <w:p w:rsidR="00896BA9" w:rsidRDefault="00AB59DE" w14:paraId="0DA76703" w14:textId="77777777">
      <w:pPr>
        <w:pStyle w:val="Textbox"/>
        <w:spacing w:before="120"/>
      </w:pPr>
      <w:r>
        <w:rPr>
          <w:rStyle w:val="NoneA"/>
        </w:rPr>
        <w:t>{{PRINCIPLE_4_ANSWER}}</w:t>
      </w:r>
    </w:p>
    <w:p w:rsidR="00896BA9" w:rsidRDefault="00AB59DE" w14:paraId="78DE4AAF" w14:textId="77777777">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7 weiter.</w:t>
      </w:r>
    </w:p>
    <w:p w:rsidR="00896BA9" w:rsidRDefault="00AB59DE" w14:paraId="013DE411" w14:textId="77777777">
      <w:pPr>
        <w:pStyle w:val="TextboxLabel"/>
        <w:ind w:left="720"/>
        <w:rPr>
          <w:rStyle w:val="None"/>
          <w:color w:val="535353"/>
          <w:u w:color="535353"/>
        </w:rPr>
      </w:pPr>
      <w:r>
        <w:rPr>
          <w:rStyle w:val="None"/>
          <w:color w:val="535353"/>
          <w:u w:color="535353"/>
        </w:rPr>
        <w:t>Verfügbare Schwerpunkte: {{PRINCIPLE_4_ASPECTS_AVAILABLE}}</w:t>
      </w:r>
    </w:p>
    <w:p w:rsidR="00896BA9" w:rsidRDefault="00AB59DE" w14:paraId="2D06E706" w14:textId="77777777">
      <w:pPr>
        <w:pStyle w:val="TextboxLabel"/>
        <w:ind w:left="720"/>
      </w:pPr>
      <w:r>
        <w:rPr>
          <w:rStyle w:val="NoneA"/>
        </w:rPr>
        <w:t>Ausgewählte Schwerpunkte</w:t>
      </w:r>
    </w:p>
    <w:p w:rsidR="00896BA9" w:rsidRDefault="00AB59DE" w14:paraId="02D1D9DC" w14:textId="77777777">
      <w:pPr>
        <w:pStyle w:val="Textbox"/>
        <w:ind w:left="720"/>
      </w:pPr>
      <w:r>
        <w:rPr>
          <w:rStyle w:val="NoneA"/>
        </w:rPr>
        <w:t>{{PRINCIPLE_4_ASPECTS}}</w:t>
      </w:r>
    </w:p>
    <w:p w:rsidR="00896BA9" w:rsidRDefault="00AB59DE" w14:paraId="610F823D" w14:textId="77777777">
      <w:pPr>
        <w:pStyle w:val="TextboxLabel"/>
        <w:ind w:left="720"/>
      </w:pPr>
      <w:r>
        <w:rPr>
          <w:rStyle w:val="NoneA"/>
        </w:rPr>
        <w:t>Erläuterung</w:t>
      </w:r>
    </w:p>
    <w:p w:rsidR="00896BA9" w:rsidRDefault="00AB59DE" w14:paraId="685B19E2" w14:textId="77777777">
      <w:pPr>
        <w:pStyle w:val="Textbox"/>
        <w:ind w:left="720"/>
      </w:pPr>
      <w:r>
        <w:rPr>
          <w:rStyle w:val="NoneA"/>
        </w:rPr>
        <w:t>{{PRINCIPLE_4_REASONING}}</w:t>
      </w:r>
    </w:p>
    <w:p w:rsidR="00896BA9" w:rsidRDefault="00AB59DE" w14:paraId="2443A7D4" w14:textId="77777777">
      <w:pPr>
        <w:pStyle w:val="Normal0"/>
        <w:rPr>
          <w:rStyle w:val="None"/>
          <w:b/>
          <w:bCs/>
          <w:sz w:val="32"/>
          <w:szCs w:val="32"/>
        </w:rPr>
      </w:pPr>
      <w:r>
        <w:rPr>
          <w:rStyle w:val="None"/>
          <w:b/>
          <w:bCs/>
          <w:sz w:val="32"/>
          <w:szCs w:val="32"/>
        </w:rPr>
        <w:br/>
      </w:r>
      <w:r>
        <w:rPr>
          <w:rStyle w:val="None"/>
          <w:b/>
          <w:bCs/>
          <w:sz w:val="32"/>
          <w:szCs w:val="32"/>
        </w:rPr>
        <w:t xml:space="preserve">7. </w:t>
      </w:r>
      <w:bookmarkStart w:name="datenschutzundinformationssicherheitscha" w:id="4"/>
      <w:r>
        <w:rPr>
          <w:rStyle w:val="None"/>
          <w:b/>
          <w:bCs/>
          <w:sz w:val="32"/>
          <w:szCs w:val="32"/>
        </w:rPr>
        <w:t>{{PRINCIPLE_5_TITLE}}</w:t>
      </w:r>
      <w:bookmarkEnd w:id="4"/>
    </w:p>
    <w:p w:rsidR="00896BA9" w:rsidRDefault="00AB59DE" w14:paraId="5F15C3F9" w14:textId="77777777">
      <w:pPr>
        <w:pStyle w:val="Normal0"/>
      </w:pPr>
      <w:r>
        <w:rPr>
          <w:rStyle w:val="NoneA"/>
        </w:rPr>
        <w:t>{{PRINCIPLE_5_DESCRIPTION}}</w:t>
      </w:r>
    </w:p>
    <w:p w:rsidR="00896BA9" w:rsidRDefault="00AB59DE" w14:paraId="3B9C4E44" w14:textId="77777777">
      <w:pPr>
        <w:pStyle w:val="berschrift2"/>
      </w:pPr>
      <w:r>
        <w:rPr>
          <w:rStyle w:val="NoneA"/>
        </w:rPr>
        <w:t>Lässt sich das Vorhaben im Sinne des Prinzips umsetzen?</w:t>
      </w:r>
    </w:p>
    <w:p w:rsidR="00896BA9" w:rsidRDefault="00AB59DE" w14:paraId="682F5561" w14:textId="77777777">
      <w:pPr>
        <w:pStyle w:val="ErklrungMarkierung"/>
      </w:pPr>
      <w:r>
        <w:rPr>
          <w:rStyle w:val="NoneA"/>
        </w:rPr>
        <w:t>Löschen Sie raus, was nicht zutrifft:</w:t>
      </w:r>
    </w:p>
    <w:p w:rsidR="00896BA9" w:rsidRDefault="00AB59DE" w14:paraId="3909941E" w14:textId="77777777">
      <w:pPr>
        <w:pStyle w:val="Textbox"/>
        <w:spacing w:before="120"/>
      </w:pPr>
      <w:r>
        <w:rPr>
          <w:rStyle w:val="NoneA"/>
        </w:rPr>
        <w:t>{{PRINCIPLE_5_ANSWER}}</w:t>
      </w:r>
    </w:p>
    <w:p w:rsidR="00896BA9" w:rsidRDefault="00AB59DE" w14:paraId="3AA02FC3" w14:textId="77777777">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w:t>
      </w:r>
      <w:r>
        <w:rPr>
          <w:rStyle w:val="NoneA"/>
        </w:rPr>
        <w:t>ünden Sie die Entscheidung.</w:t>
      </w:r>
    </w:p>
    <w:p w:rsidR="00896BA9" w:rsidRDefault="00AB59DE" w14:paraId="457D6CE8" w14:textId="77777777">
      <w:pPr>
        <w:pStyle w:val="TextboxLabel"/>
        <w:ind w:left="720"/>
        <w:rPr>
          <w:rStyle w:val="None"/>
          <w:color w:val="535353"/>
          <w:u w:color="535353"/>
        </w:rPr>
      </w:pPr>
      <w:r>
        <w:rPr>
          <w:rStyle w:val="None"/>
          <w:color w:val="535353"/>
          <w:u w:color="535353"/>
        </w:rPr>
        <w:t>Verfügbare Schwerpunkte: {{PRINCIPLE_5_ASPECTS_AVAILABLE}}</w:t>
      </w:r>
    </w:p>
    <w:p w:rsidR="00896BA9" w:rsidRDefault="00AB59DE" w14:paraId="321572B3" w14:textId="77777777">
      <w:pPr>
        <w:pStyle w:val="TextboxLabel"/>
        <w:ind w:left="720"/>
      </w:pPr>
      <w:r>
        <w:rPr>
          <w:rStyle w:val="NoneA"/>
        </w:rPr>
        <w:t>Ausgewählte Schwerpunkte</w:t>
      </w:r>
    </w:p>
    <w:p w:rsidR="00896BA9" w:rsidRDefault="00AB59DE" w14:paraId="27DD8452" w14:textId="77777777">
      <w:pPr>
        <w:pStyle w:val="Textbox"/>
        <w:ind w:left="720"/>
      </w:pPr>
      <w:r>
        <w:rPr>
          <w:rStyle w:val="NoneA"/>
        </w:rPr>
        <w:t>{{PRINCIPLE_5_ASPECTS}}</w:t>
      </w:r>
    </w:p>
    <w:p w:rsidR="00896BA9" w:rsidRDefault="00AB59DE" w14:paraId="704A4479" w14:textId="77777777">
      <w:pPr>
        <w:pStyle w:val="TextboxLabel"/>
        <w:ind w:left="720"/>
      </w:pPr>
      <w:r>
        <w:rPr>
          <w:rStyle w:val="NoneA"/>
        </w:rPr>
        <w:t>Erläuterung</w:t>
      </w:r>
    </w:p>
    <w:p w:rsidR="00896BA9" w:rsidRDefault="00AB59DE" w14:paraId="2E25EA8C" w14:textId="77777777">
      <w:pPr>
        <w:pStyle w:val="Textbox"/>
        <w:ind w:left="720"/>
      </w:pPr>
      <w:r>
        <w:rPr>
          <w:rStyle w:val="NoneA"/>
        </w:rPr>
        <w:t>{{PRINCIPLE_5_REASONING}}</w:t>
      </w:r>
    </w:p>
    <w:p w:rsidR="00896BA9" w:rsidP="1994CDEF" w:rsidRDefault="00896BA9" w14:paraId="0E27B00A" w14:textId="265D898A">
      <w:pPr>
        <w:pStyle w:val="Normal0"/>
        <w:pBdr>
          <w:bottom w:val="single" w:color="000000" w:sz="6" w:space="0"/>
        </w:pBdr>
      </w:pPr>
    </w:p>
    <w:p w:rsidR="01DE7F8D" w:rsidP="01073546" w:rsidRDefault="01DE7F8D" w14:paraId="3DCE4968" w14:textId="1DD36029">
      <w:r>
        <w:br w:type="page"/>
      </w:r>
    </w:p>
    <w:p w:rsidR="5025FDE6" w:rsidP="01073546" w:rsidRDefault="66C6F3AD" w14:paraId="12508F82" w14:textId="4C37840A">
      <w:pPr>
        <w:pStyle w:val="TitleA"/>
        <w:rPr>
          <w:b/>
          <w:bCs/>
        </w:rPr>
      </w:pPr>
      <w:r w:rsidRPr="01073546">
        <w:rPr>
          <w:b/>
          <w:bCs/>
        </w:rPr>
        <w:t>Dokumentation der Interoperabilität</w:t>
      </w:r>
      <w:r w:rsidR="5025FDE6">
        <w:br/>
      </w:r>
      <w:r w:rsidRPr="01073546">
        <w:rPr>
          <w:b/>
          <w:bCs/>
        </w:rPr>
        <w:t>(Interoperabilitäts-Bewertung)</w:t>
      </w:r>
    </w:p>
    <w:p w:rsidR="5025FDE6" w:rsidP="1994CDEF" w:rsidRDefault="66C6F3AD" w14:paraId="196E2D18" w14:textId="0AE8F05C">
      <w:pPr>
        <w:pStyle w:val="Normal0"/>
      </w:pPr>
      <w:r w:rsidR="66C6F3AD">
        <w:rPr/>
        <w:t xml:space="preserve">Sofern durch Ihre Regelung vorgesehen ist, dass Daten und Informationen zwischen Verwaltungen von EU-Mitgliedsstaaten ausgetauscht werden, muss nach </w:t>
      </w:r>
      <w:hyperlink r:id="Rdf87a76e08c04cba">
        <w:r w:rsidRPr="1994CDEF" w:rsidR="66C6F3AD">
          <w:rPr>
            <w:rStyle w:val="Hyperlink"/>
            <w:color w:val="0563C1"/>
          </w:rPr>
          <w:t>Art. 3 der Verordnung für ein interoperables Europa (EU) 2024/903</w:t>
        </w:r>
      </w:hyperlink>
      <w:r w:rsidR="603942CD">
        <w:rPr/>
        <w:t xml:space="preserve"> </w:t>
      </w:r>
      <w:r w:rsidR="603942CD">
        <w:rPr/>
        <w:t>i</w:t>
      </w:r>
      <w:r w:rsidR="66C6F3AD">
        <w:rPr/>
        <w:t>n der Regel eine Interoperabilitäts-Bewertung durchgeführt werden.</w:t>
      </w:r>
    </w:p>
    <w:p w:rsidR="5025FDE6" w:rsidP="5025FDE6" w:rsidRDefault="4B20AD4C" w14:paraId="299DC0D7" w14:textId="579A36DA">
      <w:pPr>
        <w:pStyle w:val="Normal0"/>
      </w:pPr>
      <w:r w:rsidRPr="1994CDEF" w:rsidR="4B20AD4C">
        <w:rPr>
          <w:b w:val="1"/>
          <w:bCs w:val="1"/>
          <w:color w:val="000000" w:themeColor="text1" w:themeTint="FF" w:themeShade="FF"/>
        </w:rPr>
        <w:t xml:space="preserve">Bei Fragen und Rückmeldungen </w:t>
      </w:r>
      <w:r w:rsidR="4B20AD4C">
        <w:rPr/>
        <w:t xml:space="preserve">wenden Sie sich an die </w:t>
      </w:r>
      <w:hyperlink r:id="R2a347d5d8a8f4683">
        <w:r w:rsidRPr="1994CDEF" w:rsidR="4B20AD4C">
          <w:rPr>
            <w:color w:val="0563C1"/>
            <w:u w:val="single"/>
          </w:rPr>
          <w:t>Nationale Kontaktstelle für ein interoperables Europa</w:t>
        </w:r>
      </w:hyperlink>
      <w:r w:rsidR="4B20AD4C">
        <w:rPr/>
        <w:t>.</w:t>
      </w:r>
    </w:p>
    <w:p w:rsidR="5025FDE6" w:rsidP="01073546" w:rsidRDefault="4B20AD4C" w14:paraId="1F5629FD" w14:textId="6F816F53">
      <w:pPr>
        <w:pStyle w:val="berschrift2"/>
      </w:pPr>
      <w:r w:rsidR="4B20AD4C">
        <w:rPr/>
        <w:t>Ergab die Vorprüfung Bezug zu EU-Interoperabilität?</w:t>
      </w:r>
      <w:r w:rsidRPr="1994CDEF">
        <w:rPr>
          <w:rStyle w:val="Funotenzeichen"/>
        </w:rPr>
        <w:footnoteReference w:id="16100"/>
      </w:r>
    </w:p>
    <w:p w:rsidR="5025FDE6" w:rsidP="01073546" w:rsidRDefault="4B20AD4C" w14:paraId="15395BE4" w14:textId="16375C3B">
      <w:pPr>
        <w:shd w:val="clear" w:color="auto" w:fill="FFF9D2"/>
        <w:spacing w:before="187" w:after="115" w:line="300" w:lineRule="auto"/>
      </w:pPr>
      <w:r w:rsidRPr="01073546">
        <w:t>Löschen Sie raus, was nicht zutrifft:</w:t>
      </w:r>
    </w:p>
    <w:p w:rsidR="5025FDE6" w:rsidP="01073546" w:rsidRDefault="4B20AD4C" w14:paraId="29ECE8F9" w14:textId="7792F361">
      <w:pPr>
        <w:pStyle w:val="Textbox"/>
        <w:spacing w:before="120"/>
      </w:pPr>
      <w:r w:rsidRPr="01073546">
        <w:rPr>
          <w:rStyle w:val="NoneA"/>
        </w:rPr>
        <w:t>{{INTEROPERABILITY_OUTCOME}}</w:t>
      </w:r>
    </w:p>
    <w:p w:rsidR="5025FDE6" w:rsidP="01073546" w:rsidRDefault="4B20AD4C" w14:paraId="74032384" w14:textId="16B72AAC">
      <w:r w:rsidRPr="1994CDEF" w:rsidR="4B20AD4C">
        <w:rPr>
          <w:b w:val="1"/>
          <w:bCs w:val="1"/>
        </w:rPr>
        <w:t>Hinweis: Bei „</w:t>
      </w:r>
      <w:r w:rsidRPr="1994CDEF" w:rsidR="4B20AD4C">
        <w:rPr>
          <w:b w:val="1"/>
          <w:bCs w:val="1"/>
          <w:i w:val="1"/>
          <w:iCs w:val="1"/>
        </w:rPr>
        <w:t>Nein, es ist kein Bezug vorhanden.</w:t>
      </w:r>
      <w:r w:rsidRPr="1994CDEF" w:rsidR="4B20AD4C">
        <w:rPr>
          <w:b w:val="1"/>
          <w:bCs w:val="1"/>
        </w:rPr>
        <w:t>” entfällt die Interoperabilitäts-Bewertung. Sie können in diesem Dokument direkt mit dem Abschnitt „</w:t>
      </w:r>
      <w:r>
        <w:fldChar w:fldCharType="begin"/>
      </w:r>
      <w:r>
        <w:instrText xml:space="preserve">HYPERLINK  \l  "_Das_ist_jetzt" </w:instrText>
      </w:r>
      <w:r>
        <w:fldChar w:fldCharType="separate"/>
      </w:r>
      <w:r w:rsidRPr="1994CDEF" w:rsidR="4B20AD4C">
        <w:rPr>
          <w:rStyle w:val="Hyperlink"/>
          <w:b w:val="1"/>
          <w:bCs w:val="1"/>
        </w:rPr>
        <w:t>Das ist jetzt zu tun</w:t>
      </w:r>
      <w:r>
        <w:fldChar w:fldCharType="end"/>
      </w:r>
      <w:r w:rsidRPr="1994CDEF" w:rsidR="4B20AD4C">
        <w:rPr>
          <w:b w:val="1"/>
          <w:bCs w:val="1"/>
        </w:rPr>
        <w:t>” weitermachen.</w:t>
      </w:r>
    </w:p>
    <w:p w:rsidR="5025FDE6" w:rsidP="01073546" w:rsidRDefault="5025FDE6" w14:paraId="5B43C555" w14:textId="25E2DC2F"/>
    <w:p w:rsidR="5025FDE6" w:rsidP="01073546" w:rsidRDefault="4B20AD4C" w14:paraId="7F5EC205" w14:textId="70F156D1">
      <w:pPr>
        <w:pStyle w:val="TitleA"/>
        <w:rPr>
          <w:rStyle w:val="None"/>
          <w:b/>
          <w:bCs/>
          <w:sz w:val="32"/>
          <w:szCs w:val="32"/>
        </w:rPr>
      </w:pPr>
      <w:r w:rsidRPr="01073546">
        <w:rPr>
          <w:rStyle w:val="None"/>
          <w:b/>
          <w:bCs/>
          <w:color w:val="000000" w:themeColor="text1"/>
          <w:sz w:val="32"/>
          <w:szCs w:val="32"/>
        </w:rPr>
        <w:t>8. Verbindliche Anforderungen</w:t>
      </w:r>
    </w:p>
    <w:p w:rsidR="5025FDE6" w:rsidP="01073546" w:rsidRDefault="4B20AD4C" w14:paraId="2B715174" w14:textId="72800F37">
      <w:r w:rsidRPr="01073546" w:rsidR="4B20AD4C">
        <w:rPr/>
        <w:t xml:space="preserve">In diesem Schritt wird gefragt, welche verbindlichen Anforderungen, d. h. Festlegungen im Sinne von </w:t>
      </w:r>
      <w:hyperlink r:id="R37ae18739c074c21">
        <w:r w:rsidRPr="1994CDEF" w:rsidR="4B20AD4C">
          <w:rPr>
            <w:color w:val="0563C1"/>
            <w:u w:val="single"/>
          </w:rPr>
          <w:t>Art. 2 Nr. 15 der Verordnung (EU) 2024/903</w:t>
        </w:r>
      </w:hyperlink>
      <w:r w:rsidRPr="01073546" w:rsidR="4B20AD4C">
        <w:rPr/>
        <w:t xml:space="preserve">, von Ihrer Regelung betroffen </w:t>
      </w:r>
      <w:bookmarkStart w:name="_Int_LYnR7QKZ" w:id="586596394"/>
      <w:r w:rsidR="4B20AD4C">
        <w:rPr/>
        <w:t>sind.</w:t>
      </w:r>
      <w:r w:rsidRPr="01073546" w:rsidR="5025FDE6">
        <w:rPr>
          <w:rStyle w:val="Funotenzeichen"/>
        </w:rPr>
        <w:footnoteReference w:id="1"/>
      </w:r>
      <w:bookmarkEnd w:id="586596394"/>
    </w:p>
    <w:p w:rsidR="5025FDE6" w:rsidP="1994CDEF" w:rsidRDefault="5025FDE6" w14:paraId="19B83C10" w14:textId="22EA982C">
      <w:pPr>
        <w:rPr>
          <w:rFonts w:ascii="Arial" w:hAnsi="Arial" w:eastAsia="Arial Unicode MS" w:cs="Arial Unicode MS"/>
          <w:noProof w:val="0"/>
          <w:color w:val="000000" w:themeColor="text1" w:themeTint="FF" w:themeShade="FF"/>
          <w:lang w:val="de-DE"/>
        </w:rPr>
      </w:pPr>
      <w:r w:rsidRPr="1994CDEF" w:rsidR="3B49B82F">
        <w:rPr>
          <w:rFonts w:ascii="Arial" w:hAnsi="Arial" w:eastAsia="Arial Unicode MS" w:cs="Arial Unicode MS"/>
          <w:noProof w:val="0"/>
          <w:color w:val="000000" w:themeColor="text1" w:themeTint="FF" w:themeShade="FF"/>
          <w:lang w:val="de-DE"/>
        </w:rPr>
        <w:t>Geben Sie außerdem an, auf welche grenzüberschreitenden digitalen Verwaltungsdienste sich diese Anforderungen auswirken. Dies betrifft sowohl von der Regelung benannte Dienste als auch den Vollzug.</w:t>
      </w:r>
      <w:r w:rsidRPr="1994CDEF">
        <w:rPr>
          <w:rStyle w:val="Funotenzeichen"/>
          <w:rFonts w:ascii="Arial" w:hAnsi="Arial" w:eastAsia="Arial Unicode MS" w:cs="Arial Unicode MS"/>
          <w:noProof w:val="0"/>
          <w:color w:val="000000" w:themeColor="text1" w:themeTint="FF" w:themeShade="FF"/>
          <w:lang w:val="de-DE"/>
        </w:rPr>
        <w:footnoteReference w:id="10890"/>
      </w:r>
      <w:r w:rsidRPr="1994CDEF" w:rsidR="3B49B82F">
        <w:rPr>
          <w:rFonts w:ascii="Arial" w:hAnsi="Arial" w:eastAsia="Arial Unicode MS" w:cs="Arial Unicode MS"/>
          <w:noProof w:val="0"/>
          <w:color w:val="000000" w:themeColor="text1" w:themeTint="FF" w:themeShade="FF"/>
          <w:lang w:val="de-DE"/>
        </w:rPr>
        <w:t xml:space="preserve"> </w:t>
      </w:r>
    </w:p>
    <w:p w:rsidR="5025FDE6" w:rsidP="1994CDEF" w:rsidRDefault="5025FDE6" w14:paraId="463DDA71" w14:textId="574537DF">
      <w:pPr>
        <w:pStyle w:val="berschrift2"/>
        <w:rPr>
          <w:rFonts w:ascii="Arial" w:hAnsi="Arial" w:eastAsia="Arial Unicode MS" w:cs="Arial Unicode MS"/>
          <w:noProof w:val="0"/>
          <w:color w:val="000000" w:themeColor="text1" w:themeTint="FF" w:themeShade="FF"/>
          <w:lang w:val="de-DE"/>
        </w:rPr>
      </w:pPr>
      <w:r w:rsidRPr="1994CDEF" w:rsidR="3B49B82F">
        <w:rPr>
          <w:noProof w:val="0"/>
          <w:lang w:val="de-DE"/>
        </w:rPr>
        <w:t>In der Regelung enthaltene verbindliche Anforderungen</w:t>
      </w:r>
    </w:p>
    <w:p w:rsidR="5025FDE6" w:rsidP="01073546" w:rsidRDefault="5025FDE6" w14:paraId="05CEFFFF" w14:textId="4ED9C48E">
      <w:r w:rsidRPr="1994CDEF" w:rsidR="3B49B82F">
        <w:rPr>
          <w:rFonts w:ascii="Arial" w:hAnsi="Arial" w:eastAsia="Arial Unicode MS" w:cs="Arial Unicode MS"/>
        </w:rPr>
        <w:t>{{BINDING_REQUIREMENTS_TABLE}}</w:t>
      </w:r>
    </w:p>
    <w:p w:rsidR="5025FDE6" w:rsidP="1994CDEF" w:rsidRDefault="5025FDE6" w14:paraId="346FB1A7" w14:textId="543C02FD">
      <w:pPr>
        <w:pStyle w:val="Standard"/>
        <w:suppressLineNumbers w:val="0"/>
        <w:pBdr>
          <w:top w:val="nil" w:color="000000" w:sz="0" w:space="0"/>
          <w:left w:val="nil" w:color="000000" w:sz="0" w:space="0"/>
          <w:bottom w:val="nil" w:color="000000" w:sz="0" w:space="0"/>
          <w:right w:val="nil" w:color="000000" w:sz="0" w:space="0"/>
          <w:between w:val="nil" w:color="000000" w:sz="0" w:space="0"/>
        </w:pBdr>
        <w:bidi w:val="0"/>
        <w:spacing w:before="180" w:beforeAutospacing="off" w:after="120" w:afterAutospacing="off" w:line="259" w:lineRule="auto"/>
        <w:ind w:left="0" w:right="0"/>
        <w:jc w:val="left"/>
      </w:pPr>
      <w:r w:rsidRPr="1994CDEF" w:rsidR="506FBDD7">
        <w:rPr>
          <w:rFonts w:ascii="Arial" w:hAnsi="Arial" w:eastAsia="Arial Unicode MS" w:cs="Arial Unicode MS"/>
          <w:b w:val="1"/>
          <w:bCs w:val="1"/>
          <w:sz w:val="24"/>
          <w:szCs w:val="24"/>
        </w:rPr>
        <w:t>Hinweise zum Ausfüllen</w:t>
      </w:r>
    </w:p>
    <w:p w:rsidR="5025FDE6" w:rsidP="1994CDEF" w:rsidRDefault="5025FDE6" w14:paraId="6BFEB60E" w14:textId="6D94B0AD">
      <w:pPr>
        <w:pBdr>
          <w:top w:val="nil" w:color="000000" w:sz="0" w:space="0"/>
          <w:left w:val="nil" w:color="000000" w:sz="0" w:space="0"/>
          <w:bottom w:val="nil" w:color="000000" w:sz="0" w:space="0"/>
          <w:right w:val="nil" w:color="000000" w:sz="0" w:space="0"/>
          <w:between w:val="nil" w:color="000000" w:sz="0" w:space="0"/>
        </w:pBdr>
        <w:ind w:left="0"/>
      </w:pPr>
      <w:r w:rsidRPr="1994CDEF" w:rsidR="506FBDD7">
        <w:rPr>
          <w:rFonts w:ascii="Arial" w:hAnsi="Arial" w:eastAsia="Arial Unicode MS" w:cs="Arial Unicode MS"/>
        </w:rPr>
        <w:t>Bitte wiederholen Sie die Tabelle für jede verbindliche Anforderung.</w:t>
      </w:r>
    </w:p>
    <w:p w:rsidR="5025FDE6" w:rsidP="1994CDEF" w:rsidRDefault="5025FDE6" w14:paraId="08D0B003" w14:textId="51682D68">
      <w:pPr>
        <w:pStyle w:val="Standard"/>
        <w:pBdr>
          <w:top w:val="nil" w:color="000000" w:sz="0" w:space="0"/>
          <w:left w:val="nil" w:color="000000" w:sz="0" w:space="0"/>
          <w:bottom w:val="nil" w:color="000000" w:sz="0" w:space="0"/>
          <w:right w:val="nil" w:color="000000" w:sz="0" w:space="0"/>
          <w:between w:val="nil" w:color="000000" w:sz="0" w:space="0"/>
        </w:pBdr>
        <w:ind w:left="0"/>
      </w:pPr>
      <w:r w:rsidRPr="1994CDEF" w:rsidR="3B49B82F">
        <w:rPr>
          <w:rFonts w:ascii="Arial" w:hAnsi="Arial" w:eastAsia="Arial Unicode MS" w:cs="Arial Unicode MS"/>
          <w:b w:val="1"/>
          <w:bCs w:val="1"/>
        </w:rPr>
        <w:t>Betroffene grenzüberschreitende digitale Verwaltungsdienste:</w:t>
      </w:r>
      <w:r w:rsidRPr="1994CDEF" w:rsidR="3B49B82F">
        <w:rPr>
          <w:rFonts w:ascii="Arial" w:hAnsi="Arial" w:eastAsia="Arial Unicode MS" w:cs="Arial Unicode MS"/>
        </w:rPr>
        <w:t xml:space="preserve"> </w:t>
      </w:r>
      <w:r w:rsidRPr="1994CDEF" w:rsidR="3B49B82F">
        <w:rPr>
          <w:rFonts w:ascii="Arial" w:hAnsi="Arial" w:eastAsia="Arial Unicode MS" w:cs="Arial Unicode MS"/>
          <w:noProof w:val="0"/>
          <w:color w:val="000000" w:themeColor="text1" w:themeTint="FF" w:themeShade="FF"/>
          <w:lang w:val="de-DE"/>
        </w:rPr>
        <w:t xml:space="preserve">Siehe </w:t>
      </w:r>
      <w:hyperlink r:id="R1f48069cc94b46fd">
        <w:r w:rsidRPr="1994CDEF" w:rsidR="3B49B82F">
          <w:rPr>
            <w:rFonts w:ascii="Arial" w:hAnsi="Arial" w:eastAsia="Arial Unicode MS" w:cs="Arial Unicode MS"/>
            <w:noProof w:val="0"/>
            <w:color w:val="0563C1"/>
            <w:u w:val="single"/>
            <w:lang w:val="de-DE" w:eastAsia="ja-JP" w:bidi="ar-SA"/>
          </w:rPr>
          <w:t>ErwG 6 der Verordnung (EU) 2024/903</w:t>
        </w:r>
      </w:hyperlink>
      <w:r w:rsidRPr="1994CDEF" w:rsidR="3B49B82F">
        <w:rPr>
          <w:rFonts w:ascii="Arial" w:hAnsi="Arial" w:eastAsia="Arial Unicode MS" w:cs="Arial Unicode MS"/>
          <w:noProof w:val="0"/>
          <w:color w:val="000000" w:themeColor="text1" w:themeTint="FF" w:themeShade="FF"/>
          <w:lang w:val="de-DE"/>
        </w:rPr>
        <w:t>.</w:t>
      </w:r>
    </w:p>
    <w:p w:rsidR="5025FDE6" w:rsidP="1994CDEF" w:rsidRDefault="5025FDE6" w14:paraId="6B7ABD30" w14:textId="7961D185">
      <w:pPr>
        <w:pStyle w:val="Standard"/>
        <w:pBdr>
          <w:top w:val="nil" w:color="000000" w:sz="0" w:space="0"/>
          <w:left w:val="nil" w:color="000000" w:sz="0" w:space="0"/>
          <w:bottom w:val="nil" w:color="000000" w:sz="0" w:space="0"/>
          <w:right w:val="nil" w:color="000000" w:sz="0" w:space="0"/>
          <w:between w:val="nil" w:color="000000" w:sz="0" w:space="0"/>
        </w:pBdr>
        <w:ind w:left="0"/>
        <w:rPr>
          <w:noProof w:val="0"/>
          <w:lang w:val="de-DE"/>
        </w:rPr>
      </w:pPr>
      <w:r w:rsidRPr="1994CDEF" w:rsidR="32F4D5B3">
        <w:rPr>
          <w:rFonts w:ascii="Arial" w:hAnsi="Arial" w:eastAsia="Arial Unicode MS" w:cs="Arial Unicode MS"/>
          <w:b w:val="1"/>
          <w:bCs w:val="1"/>
          <w:noProof w:val="0"/>
          <w:color w:val="000000" w:themeColor="text1" w:themeTint="FF" w:themeShade="FF"/>
          <w:lang w:val="de-DE"/>
        </w:rPr>
        <w:t xml:space="preserve">Für welche Bereiche sind diese Dienste </w:t>
      </w:r>
      <w:r w:rsidRPr="1994CDEF" w:rsidR="32F4D5B3">
        <w:rPr>
          <w:rFonts w:ascii="Arial" w:hAnsi="Arial" w:eastAsia="Arial Unicode MS" w:cs="Arial Unicode MS"/>
          <w:b w:val="1"/>
          <w:bCs w:val="1"/>
          <w:noProof w:val="0"/>
          <w:color w:val="000000" w:themeColor="text1" w:themeTint="FF" w:themeShade="FF"/>
          <w:lang w:val="de-DE"/>
        </w:rPr>
        <w:t>relevant:</w:t>
      </w:r>
      <w:r w:rsidRPr="1994CDEF" w:rsidR="32F4D5B3">
        <w:rPr>
          <w:rFonts w:ascii="Arial" w:hAnsi="Arial" w:eastAsia="Arial Unicode MS" w:cs="Arial Unicode MS"/>
          <w:noProof w:val="0"/>
          <w:color w:val="000000" w:themeColor="text1" w:themeTint="FF" w:themeShade="FF"/>
          <w:lang w:val="de-DE"/>
        </w:rPr>
        <w:t xml:space="preserve"> </w:t>
      </w:r>
      <w:r w:rsidRPr="1994CDEF" w:rsidR="32F4D5B3">
        <w:rPr>
          <w:noProof w:val="0"/>
          <w:lang w:val="de-DE"/>
        </w:rPr>
        <w:t xml:space="preserve">Verfügbare Bereiche: Verteidigung; Wirtschaftliche </w:t>
      </w:r>
      <w:r w:rsidRPr="1994CDEF" w:rsidR="32F4D5B3">
        <w:rPr>
          <w:noProof w:val="0"/>
          <w:lang w:val="de-DE"/>
        </w:rPr>
        <w:t>Angelegenheiten;  Bildung</w:t>
      </w:r>
      <w:r w:rsidRPr="1994CDEF" w:rsidR="32F4D5B3">
        <w:rPr>
          <w:noProof w:val="0"/>
          <w:lang w:val="de-DE"/>
        </w:rPr>
        <w:t>; Umweltschutz; Allgemeine Öffentliche Dienste; Gesundheit; Wohnungswesen und kommunale Einrichtungen; Öffentliche Ordnung und Sicherheit; Freizeit, Kultur und Religion; Sozialschutz</w:t>
      </w:r>
    </w:p>
    <w:p w:rsidR="5025FDE6" w:rsidP="1994CDEF" w:rsidRDefault="5025FDE6" w14:paraId="4EF40F23" w14:textId="0A53FBE3">
      <w:pPr>
        <w:pBdr>
          <w:top w:val="nil" w:color="000000" w:sz="0" w:space="0"/>
          <w:left w:val="nil" w:color="000000" w:sz="0" w:space="0"/>
          <w:bottom w:val="nil" w:color="000000" w:sz="0" w:space="0"/>
          <w:right w:val="nil" w:color="000000" w:sz="0" w:space="0"/>
          <w:between w:val="nil" w:color="000000" w:sz="0" w:space="0"/>
        </w:pBdr>
        <w:ind w:left="0"/>
      </w:pPr>
      <w:r w:rsidRPr="1994CDEF" w:rsidR="32F4D5B3">
        <w:rPr>
          <w:b w:val="1"/>
          <w:bCs w:val="1"/>
        </w:rPr>
        <w:t>Für wen gilt diese verbindliche Anforderung:</w:t>
      </w:r>
      <w:r w:rsidR="32F4D5B3">
        <w:rPr/>
        <w:t xml:space="preserve"> </w:t>
      </w:r>
      <w:r w:rsidR="32F4D5B3">
        <w:rPr/>
        <w:t xml:space="preserve">Auswahlmöglichkeiten: Öffentliche Stelle (Kommunen / lokal); Öffentliche Stelle (Länder / regional), Öffentliche Stelle (Bund / national); EU-Institution; EU-Agentur; EU-Einrichtung; Private Unternehmen </w:t>
      </w:r>
    </w:p>
    <w:p w:rsidR="5025FDE6" w:rsidP="1994CDEF" w:rsidRDefault="5025FDE6" w14:paraId="11141816" w14:textId="77777777">
      <w:pPr>
        <w:pStyle w:val="Normal0"/>
        <w:pBdr>
          <w:bottom w:val="single" w:color="000000" w:sz="6" w:space="0"/>
        </w:pBdr>
      </w:pPr>
    </w:p>
    <w:p w:rsidR="5025FDE6" w:rsidP="01073546" w:rsidRDefault="5025FDE6" w14:paraId="06883DF7" w14:textId="24551266">
      <w:r>
        <w:br w:type="page"/>
      </w:r>
    </w:p>
    <w:p w:rsidR="5025FDE6" w:rsidP="1994CDEF" w:rsidRDefault="5025FDE6" w14:paraId="362A64AA" w14:textId="59F46B4E">
      <w:pPr>
        <w:pStyle w:val="Standard"/>
      </w:pPr>
      <w:r w:rsidRPr="1994CDEF" w:rsidR="42C39AB0">
        <w:rPr>
          <w:rFonts w:ascii="Arial" w:hAnsi="Arial" w:eastAsia="Arial" w:cs="Arial"/>
          <w:noProof w:val="0"/>
          <w:color w:val="000000" w:themeColor="text1" w:themeTint="FF" w:themeShade="FF"/>
          <w:sz w:val="16"/>
          <w:szCs w:val="16"/>
          <w:lang w:val="de-DE"/>
        </w:rPr>
        <w:t>Rechtliche Interoperabilität</w:t>
      </w:r>
    </w:p>
    <w:p w:rsidR="5025FDE6" w:rsidP="1994CDEF" w:rsidRDefault="5025FDE6" w14:paraId="01AD23D2" w14:textId="3660A5C1">
      <w:pPr>
        <w:spacing w:before="180" w:beforeAutospacing="off" w:after="120" w:afterAutospacing="off"/>
      </w:pPr>
      <w:r w:rsidRPr="1994CDEF" w:rsidR="42C39AB0">
        <w:rPr>
          <w:rFonts w:ascii="Arial" w:hAnsi="Arial" w:eastAsia="Arial" w:cs="Arial"/>
          <w:b w:val="1"/>
          <w:bCs w:val="1"/>
          <w:noProof w:val="0"/>
          <w:color w:val="000000" w:themeColor="text1" w:themeTint="FF" w:themeShade="FF"/>
          <w:sz w:val="32"/>
          <w:szCs w:val="32"/>
          <w:lang w:val="de-DE"/>
        </w:rPr>
        <w:t>9.1 Rechtliche Grundlage für den Datenaustausch schaffen</w:t>
      </w:r>
    </w:p>
    <w:p w:rsidR="5025FDE6" w:rsidP="1994CDEF" w:rsidRDefault="5025FDE6" w14:paraId="507CABD3" w14:textId="3A401CAD">
      <w:pPr>
        <w:pStyle w:val="Standard"/>
        <w:rPr>
          <w:noProof w:val="0"/>
          <w:lang w:val="de-DE"/>
        </w:rPr>
      </w:pPr>
      <w:r w:rsidRPr="1994CDEF" w:rsidR="42C39AB0">
        <w:rPr>
          <w:noProof w:val="0"/>
          <w:lang w:val="de-DE"/>
        </w:rPr>
        <w:t>Eine Regelung sollte so gestaltet sein, dass Behörden Daten über Grenzen hinweg austauschen dürfen. Keine rechtlichen Barrieren dürfen einen digitalen Austausch blockieren.</w:t>
      </w:r>
      <w:r w:rsidRPr="1994CDEF">
        <w:rPr>
          <w:rStyle w:val="Funotenzeichen"/>
          <w:noProof w:val="0"/>
          <w:lang w:val="de-DE"/>
        </w:rPr>
        <w:footnoteReference w:id="24810"/>
      </w:r>
    </w:p>
    <w:p w:rsidR="5025FDE6" w:rsidP="1994CDEF" w:rsidRDefault="5025FDE6" w14:paraId="078E540F" w14:textId="718C9A13">
      <w:pPr>
        <w:pStyle w:val="Standard"/>
      </w:pPr>
      <w:r w:rsidRPr="1994CDEF" w:rsidR="42C39AB0">
        <w:rPr>
          <w:noProof w:val="0"/>
          <w:lang w:val="de-DE"/>
        </w:rPr>
        <w:t xml:space="preserve">Schafft das Regelungsvorhaben die </w:t>
      </w:r>
      <w:r w:rsidRPr="1994CDEF" w:rsidR="42C39AB0">
        <w:rPr>
          <w:b w:val="1"/>
          <w:bCs w:val="1"/>
          <w:noProof w:val="0"/>
          <w:lang w:val="de-DE"/>
        </w:rPr>
        <w:t>rechtlichen</w:t>
      </w:r>
      <w:r w:rsidRPr="1994CDEF" w:rsidR="42C39AB0">
        <w:rPr>
          <w:b w:val="1"/>
          <w:bCs w:val="1"/>
          <w:noProof w:val="0"/>
          <w:lang w:val="de-DE"/>
        </w:rPr>
        <w:t xml:space="preserve"> </w:t>
      </w:r>
      <w:r w:rsidRPr="1994CDEF" w:rsidR="42C39AB0">
        <w:rPr>
          <w:noProof w:val="0"/>
          <w:lang w:val="de-DE"/>
        </w:rPr>
        <w:t>Voraussetzungen für einen Datenaustausch innerhalb der EU?</w:t>
      </w:r>
    </w:p>
    <w:p w:rsidR="5025FDE6" w:rsidP="1994CDEF" w:rsidRDefault="5025FDE6" w14:paraId="075CF50A" w14:textId="7336F217">
      <w:pPr>
        <w:shd w:val="clear" w:color="auto" w:fill="FFF9D2"/>
        <w:spacing w:before="0" w:beforeAutospacing="off" w:after="120" w:afterAutospacing="off"/>
      </w:pPr>
      <w:r w:rsidRPr="1994CDEF" w:rsidR="42C39AB0">
        <w:rPr>
          <w:rFonts w:ascii="Arial" w:hAnsi="Arial" w:eastAsia="Arial" w:cs="Arial"/>
          <w:noProof w:val="0"/>
          <w:color w:val="000000" w:themeColor="text1" w:themeTint="FF" w:themeShade="FF"/>
          <w:sz w:val="20"/>
          <w:szCs w:val="20"/>
          <w:lang w:val="de-DE"/>
        </w:rPr>
        <w:t>Löschen Sie raus, was nicht zutrifft:</w:t>
      </w:r>
    </w:p>
    <w:p w:rsidR="5025FDE6" w:rsidP="1994CDEF" w:rsidRDefault="5025FDE6" w14:paraId="7AE9AAE7" w14:textId="3FDA32FB">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120" w:beforeAutospacing="off" w:after="120" w:afterAutospacing="off" w:line="259" w:lineRule="auto"/>
        <w:ind w:left="0" w:right="0"/>
        <w:jc w:val="left"/>
      </w:pPr>
      <w:r w:rsidRPr="1994CDEF" w:rsidR="42C39AB0">
        <w:rPr>
          <w:rFonts w:ascii="Arial" w:hAnsi="Arial" w:eastAsia="Arial" w:cs="Arial"/>
          <w:noProof w:val="0"/>
          <w:color w:val="000000" w:themeColor="text1" w:themeTint="FF" w:themeShade="FF"/>
          <w:sz w:val="20"/>
          <w:szCs w:val="20"/>
          <w:lang w:val="de-DE"/>
        </w:rPr>
        <w:t>{{</w:t>
      </w:r>
      <w:r w:rsidRPr="1994CDEF" w:rsidR="1A127D49">
        <w:rPr>
          <w:rFonts w:ascii="Arial" w:hAnsi="Arial" w:eastAsia="Arial" w:cs="Arial"/>
          <w:noProof w:val="0"/>
          <w:color w:val="000000" w:themeColor="text1" w:themeTint="FF" w:themeShade="FF"/>
          <w:sz w:val="20"/>
          <w:szCs w:val="20"/>
          <w:lang w:val="de-DE"/>
        </w:rPr>
        <w:t>IO_</w:t>
      </w:r>
      <w:r w:rsidRPr="1994CDEF" w:rsidR="42C39AB0">
        <w:rPr>
          <w:rFonts w:ascii="Arial" w:hAnsi="Arial" w:eastAsia="Arial" w:cs="Arial"/>
          <w:noProof w:val="0"/>
          <w:color w:val="000000" w:themeColor="text1" w:themeTint="FF" w:themeShade="FF"/>
          <w:sz w:val="20"/>
          <w:szCs w:val="20"/>
          <w:lang w:val="de-DE"/>
        </w:rPr>
        <w:t>LEGAL_</w:t>
      </w:r>
      <w:r w:rsidRPr="1994CDEF" w:rsidR="30DC32A4">
        <w:rPr>
          <w:rFonts w:ascii="Arial" w:hAnsi="Arial" w:eastAsia="Arial" w:cs="Arial"/>
          <w:noProof w:val="0"/>
          <w:color w:val="000000" w:themeColor="text1" w:themeTint="FF" w:themeShade="FF"/>
          <w:sz w:val="20"/>
          <w:szCs w:val="20"/>
          <w:lang w:val="de-DE"/>
        </w:rPr>
        <w:t>RATING</w:t>
      </w:r>
      <w:r w:rsidRPr="1994CDEF" w:rsidR="42C39AB0">
        <w:rPr>
          <w:rFonts w:ascii="Arial" w:hAnsi="Arial" w:eastAsia="Arial" w:cs="Arial"/>
          <w:noProof w:val="0"/>
          <w:color w:val="000000" w:themeColor="text1" w:themeTint="FF" w:themeShade="FF"/>
          <w:sz w:val="20"/>
          <w:szCs w:val="20"/>
          <w:lang w:val="de-DE"/>
        </w:rPr>
        <w:t>}}</w:t>
      </w:r>
    </w:p>
    <w:p w:rsidR="5025FDE6" w:rsidP="1994CDEF" w:rsidRDefault="5025FDE6" w14:paraId="5A9C0995" w14:textId="5253BA80">
      <w:pPr>
        <w:spacing w:before="180" w:beforeAutospacing="off" w:after="120" w:afterAutospacing="off"/>
        <w:ind w:left="720" w:right="0"/>
      </w:pPr>
      <w:r w:rsidRPr="1994CDEF" w:rsidR="42C39AB0">
        <w:rPr>
          <w:rFonts w:ascii="Arial" w:hAnsi="Arial" w:eastAsia="Arial" w:cs="Arial"/>
          <w:noProof w:val="0"/>
          <w:color w:val="000000" w:themeColor="text1" w:themeTint="FF" w:themeShade="FF"/>
          <w:sz w:val="20"/>
          <w:szCs w:val="20"/>
          <w:lang w:val="de-DE"/>
        </w:rPr>
        <w:t xml:space="preserve">Wenn “Ja, gänzlich oder teilweise” und “Nein” zutreffen: </w:t>
      </w:r>
      <w:r>
        <w:br/>
      </w:r>
      <w:r>
        <w:br/>
      </w:r>
      <w:r w:rsidRPr="1994CDEF" w:rsidR="42C39AB0">
        <w:rPr>
          <w:rFonts w:ascii="Arial" w:hAnsi="Arial" w:eastAsia="Arial" w:cs="Arial"/>
          <w:noProof w:val="0"/>
          <w:color w:val="000000" w:themeColor="text1" w:themeTint="FF" w:themeShade="FF"/>
          <w:sz w:val="16"/>
          <w:szCs w:val="16"/>
          <w:lang w:val="de-DE"/>
        </w:rPr>
        <w:t>Dokumentieren Sie Ihre Erläuterung, z. B.: „Behörde A wird ermächtigt, Daten von Behörde B abzurufen.“</w:t>
      </w:r>
    </w:p>
    <w:p w:rsidR="5025FDE6" w:rsidP="1994CDEF" w:rsidRDefault="5025FDE6" w14:paraId="06B2C740" w14:textId="3124D46D">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60" w:beforeAutospacing="off" w:after="120" w:afterAutospacing="off" w:line="259" w:lineRule="auto"/>
        <w:ind w:left="720" w:right="0"/>
        <w:jc w:val="left"/>
      </w:pPr>
      <w:r w:rsidRPr="1994CDEF" w:rsidR="02DA7540">
        <w:rPr>
          <w:rFonts w:ascii="Arial" w:hAnsi="Arial" w:eastAsia="Arial" w:cs="Arial"/>
          <w:noProof w:val="0"/>
          <w:color w:val="000000" w:themeColor="text1" w:themeTint="FF" w:themeShade="FF"/>
          <w:sz w:val="20"/>
          <w:szCs w:val="20"/>
          <w:lang w:val="de-DE"/>
        </w:rPr>
        <w:t>{{</w:t>
      </w:r>
      <w:r w:rsidRPr="1994CDEF" w:rsidR="5EF8E667">
        <w:rPr>
          <w:rFonts w:ascii="Arial" w:hAnsi="Arial" w:eastAsia="Arial" w:cs="Arial"/>
          <w:noProof w:val="0"/>
          <w:color w:val="000000" w:themeColor="text1" w:themeTint="FF" w:themeShade="FF"/>
          <w:sz w:val="19"/>
          <w:szCs w:val="19"/>
          <w:lang w:val="de-DE"/>
        </w:rPr>
        <w:t>IO_</w:t>
      </w:r>
      <w:r w:rsidRPr="1994CDEF" w:rsidR="02DA7540">
        <w:rPr>
          <w:rFonts w:ascii="Arial" w:hAnsi="Arial" w:eastAsia="Arial" w:cs="Arial"/>
          <w:noProof w:val="0"/>
          <w:color w:val="000000" w:themeColor="text1" w:themeTint="FF" w:themeShade="FF"/>
          <w:sz w:val="20"/>
          <w:szCs w:val="20"/>
          <w:lang w:val="de-DE"/>
        </w:rPr>
        <w:t>LEGAL_DETAIL}}</w:t>
      </w:r>
    </w:p>
    <w:p w:rsidR="5025FDE6" w:rsidP="1994CDEF" w:rsidRDefault="5025FDE6" w14:paraId="5FECAD69" w14:textId="77777777">
      <w:pPr>
        <w:pStyle w:val="Normal0"/>
        <w:pBdr>
          <w:bottom w:val="single" w:color="000000" w:sz="6" w:space="0"/>
        </w:pBdr>
      </w:pPr>
    </w:p>
    <w:p w:rsidR="5025FDE6" w:rsidP="01073546" w:rsidRDefault="5025FDE6" w14:paraId="483A97D2" w14:textId="24551266">
      <w:r>
        <w:br w:type="page"/>
      </w:r>
    </w:p>
    <w:p w:rsidR="5025FDE6" w:rsidP="1994CDEF" w:rsidRDefault="5025FDE6" w14:paraId="3E67828E" w14:textId="50B5C106">
      <w:pPr>
        <w:spacing w:before="180" w:beforeAutospacing="off" w:after="120" w:afterAutospacing="off"/>
      </w:pPr>
      <w:r w:rsidRPr="1994CDEF" w:rsidR="02DA7540">
        <w:rPr>
          <w:rFonts w:ascii="Arial" w:hAnsi="Arial" w:eastAsia="Arial" w:cs="Arial"/>
          <w:noProof w:val="0"/>
          <w:color w:val="000000" w:themeColor="text1" w:themeTint="FF" w:themeShade="FF"/>
          <w:sz w:val="16"/>
          <w:szCs w:val="16"/>
          <w:lang w:val="de-DE"/>
        </w:rPr>
        <w:t xml:space="preserve">Organisatorische Interoperabilität </w:t>
      </w:r>
    </w:p>
    <w:p w:rsidR="5025FDE6" w:rsidP="1994CDEF" w:rsidRDefault="5025FDE6" w14:paraId="4ABFFB6F" w14:textId="058F8210">
      <w:pPr>
        <w:spacing w:before="180" w:beforeAutospacing="off" w:after="120" w:afterAutospacing="off"/>
      </w:pPr>
      <w:r w:rsidRPr="1994CDEF" w:rsidR="02DA7540">
        <w:rPr>
          <w:rFonts w:ascii="Arial" w:hAnsi="Arial" w:eastAsia="Arial" w:cs="Arial"/>
          <w:b w:val="1"/>
          <w:bCs w:val="1"/>
          <w:noProof w:val="0"/>
          <w:color w:val="000000" w:themeColor="text1" w:themeTint="FF" w:themeShade="FF"/>
          <w:sz w:val="32"/>
          <w:szCs w:val="32"/>
          <w:lang w:val="de-DE"/>
        </w:rPr>
        <w:t>9.2 Organisatorische Strukturen für Interoperabilität</w:t>
      </w:r>
    </w:p>
    <w:p w:rsidR="5025FDE6" w:rsidP="1994CDEF" w:rsidRDefault="5025FDE6" w14:paraId="7056181E" w14:textId="17E39DBB">
      <w:pPr>
        <w:spacing w:before="180" w:beforeAutospacing="off" w:after="120" w:afterAutospacing="off"/>
        <w:rPr>
          <w:rFonts w:ascii="Arial" w:hAnsi="Arial" w:eastAsia="Arial" w:cs="Arial"/>
          <w:noProof w:val="0"/>
          <w:color w:val="000000" w:themeColor="text1" w:themeTint="FF" w:themeShade="FF"/>
          <w:sz w:val="22"/>
          <w:szCs w:val="22"/>
          <w:lang w:val="de-DE"/>
        </w:rPr>
      </w:pPr>
      <w:r w:rsidRPr="1994CDEF" w:rsidR="02DA7540">
        <w:rPr>
          <w:rFonts w:ascii="Arial" w:hAnsi="Arial" w:eastAsia="Arial" w:cs="Arial"/>
          <w:noProof w:val="0"/>
          <w:color w:val="000000" w:themeColor="text1" w:themeTint="FF" w:themeShade="FF"/>
          <w:sz w:val="22"/>
          <w:szCs w:val="22"/>
          <w:lang w:val="de-DE"/>
        </w:rPr>
        <w:t>Zuständigkeiten und Prozesse müssen so ausgestaltet sein, dass die Zusammenarbeit zwischen Behörden unterschiedlicher EU-Mitgliedstaaten reibungslos funktionieren kann.</w:t>
      </w:r>
      <w:r w:rsidRPr="1994CDEF">
        <w:rPr>
          <w:rStyle w:val="Funotenzeichen"/>
          <w:rFonts w:ascii="Arial" w:hAnsi="Arial" w:eastAsia="Arial" w:cs="Arial"/>
          <w:noProof w:val="0"/>
          <w:color w:val="000000" w:themeColor="text1" w:themeTint="FF" w:themeShade="FF"/>
          <w:sz w:val="22"/>
          <w:szCs w:val="22"/>
          <w:lang w:val="de-DE"/>
        </w:rPr>
        <w:footnoteReference w:id="30978"/>
      </w:r>
    </w:p>
    <w:p w:rsidR="5025FDE6" w:rsidP="1994CDEF" w:rsidRDefault="5025FDE6" w14:paraId="75C2CFD0" w14:textId="033E542E">
      <w:pPr>
        <w:spacing w:before="180" w:beforeAutospacing="off" w:after="120" w:afterAutospacing="off"/>
      </w:pPr>
      <w:r w:rsidRPr="1994CDEF" w:rsidR="02DA7540">
        <w:rPr>
          <w:rFonts w:ascii="Arial" w:hAnsi="Arial" w:eastAsia="Arial" w:cs="Arial"/>
          <w:noProof w:val="0"/>
          <w:color w:val="000000" w:themeColor="text1" w:themeTint="FF" w:themeShade="FF"/>
          <w:sz w:val="22"/>
          <w:szCs w:val="22"/>
          <w:lang w:val="de-DE"/>
        </w:rPr>
        <w:t xml:space="preserve">Schafft das Regelungsvorhaben die </w:t>
      </w:r>
      <w:r w:rsidRPr="1994CDEF" w:rsidR="02DA7540">
        <w:rPr>
          <w:rFonts w:ascii="Arial" w:hAnsi="Arial" w:eastAsia="Arial" w:cs="Arial"/>
          <w:b w:val="1"/>
          <w:bCs w:val="1"/>
          <w:noProof w:val="0"/>
          <w:color w:val="000000" w:themeColor="text1" w:themeTint="FF" w:themeShade="FF"/>
          <w:sz w:val="22"/>
          <w:szCs w:val="22"/>
          <w:lang w:val="de-DE"/>
        </w:rPr>
        <w:t>organisatorischen</w:t>
      </w:r>
      <w:r w:rsidRPr="1994CDEF" w:rsidR="02DA7540">
        <w:rPr>
          <w:rFonts w:ascii="Arial" w:hAnsi="Arial" w:eastAsia="Arial" w:cs="Arial"/>
          <w:noProof w:val="0"/>
          <w:color w:val="000000" w:themeColor="text1" w:themeTint="FF" w:themeShade="FF"/>
          <w:sz w:val="22"/>
          <w:szCs w:val="22"/>
          <w:lang w:val="de-DE"/>
        </w:rPr>
        <w:t xml:space="preserve"> Voraussetzungen für einen Datenaustausch innerhalb der EU?</w:t>
      </w:r>
    </w:p>
    <w:p w:rsidR="5025FDE6" w:rsidP="1994CDEF" w:rsidRDefault="5025FDE6" w14:paraId="67EC715C" w14:textId="4ECF8A32">
      <w:pPr>
        <w:shd w:val="clear" w:color="auto" w:fill="FFF9D2"/>
        <w:spacing w:before="0" w:beforeAutospacing="off" w:after="120" w:afterAutospacing="off"/>
      </w:pPr>
      <w:r w:rsidRPr="1994CDEF" w:rsidR="02DA7540">
        <w:rPr>
          <w:rFonts w:ascii="Arial" w:hAnsi="Arial" w:eastAsia="Arial" w:cs="Arial"/>
          <w:noProof w:val="0"/>
          <w:color w:val="000000" w:themeColor="text1" w:themeTint="FF" w:themeShade="FF"/>
          <w:sz w:val="20"/>
          <w:szCs w:val="20"/>
          <w:lang w:val="de-DE"/>
        </w:rPr>
        <w:t>Löschen Sie raus, was nicht zutrifft:</w:t>
      </w:r>
    </w:p>
    <w:p w:rsidR="5025FDE6" w:rsidP="1994CDEF" w:rsidRDefault="5025FDE6" w14:paraId="54C0D1B7" w14:textId="57746723">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120" w:beforeAutospacing="off" w:after="120" w:afterAutospacing="off" w:line="259" w:lineRule="auto"/>
        <w:ind w:left="0" w:right="0"/>
        <w:jc w:val="left"/>
      </w:pPr>
      <w:r w:rsidRPr="1994CDEF" w:rsidR="02DA7540">
        <w:rPr>
          <w:rFonts w:ascii="Arial" w:hAnsi="Arial" w:eastAsia="Arial" w:cs="Arial"/>
          <w:noProof w:val="0"/>
          <w:color w:val="000000" w:themeColor="text1" w:themeTint="FF" w:themeShade="FF"/>
          <w:sz w:val="20"/>
          <w:szCs w:val="20"/>
          <w:lang w:val="de-DE"/>
        </w:rPr>
        <w:t>{{</w:t>
      </w:r>
      <w:r w:rsidRPr="1994CDEF" w:rsidR="576B214C">
        <w:rPr>
          <w:rFonts w:ascii="Arial" w:hAnsi="Arial" w:eastAsia="Arial" w:cs="Arial"/>
          <w:noProof w:val="0"/>
          <w:color w:val="000000" w:themeColor="text1" w:themeTint="FF" w:themeShade="FF"/>
          <w:sz w:val="19"/>
          <w:szCs w:val="19"/>
          <w:lang w:val="de-DE"/>
        </w:rPr>
        <w:t>IO_</w:t>
      </w:r>
      <w:r w:rsidRPr="1994CDEF" w:rsidR="02DA7540">
        <w:rPr>
          <w:rFonts w:ascii="Arial" w:hAnsi="Arial" w:eastAsia="Arial" w:cs="Arial"/>
          <w:noProof w:val="0"/>
          <w:color w:val="000000" w:themeColor="text1" w:themeTint="FF" w:themeShade="FF"/>
          <w:sz w:val="20"/>
          <w:szCs w:val="20"/>
          <w:lang w:val="de-DE"/>
        </w:rPr>
        <w:t>ORGANIZATIONAL_RATING}}</w:t>
      </w:r>
    </w:p>
    <w:p w:rsidR="5025FDE6" w:rsidP="1994CDEF" w:rsidRDefault="5025FDE6" w14:paraId="55243C65" w14:textId="50BA546B">
      <w:pPr>
        <w:spacing w:before="180" w:beforeAutospacing="off" w:after="120" w:afterAutospacing="off"/>
        <w:ind w:left="720" w:right="0"/>
      </w:pPr>
      <w:r w:rsidRPr="1994CDEF" w:rsidR="02DA7540">
        <w:rPr>
          <w:rFonts w:ascii="Arial" w:hAnsi="Arial" w:eastAsia="Arial" w:cs="Arial"/>
          <w:noProof w:val="0"/>
          <w:color w:val="000000" w:themeColor="text1" w:themeTint="FF" w:themeShade="FF"/>
          <w:sz w:val="20"/>
          <w:szCs w:val="20"/>
          <w:lang w:val="de-DE"/>
        </w:rPr>
        <w:t xml:space="preserve">Wenn “Ja, gänzlich oder teilweise” und “Nein” zutreffen: </w:t>
      </w:r>
      <w:r>
        <w:br/>
      </w:r>
      <w:r>
        <w:br/>
      </w:r>
      <w:r w:rsidRPr="1994CDEF" w:rsidR="02DA7540">
        <w:rPr>
          <w:rFonts w:ascii="Arial" w:hAnsi="Arial" w:eastAsia="Arial" w:cs="Arial"/>
          <w:noProof w:val="0"/>
          <w:color w:val="000000" w:themeColor="text1" w:themeTint="FF" w:themeShade="FF"/>
          <w:sz w:val="16"/>
          <w:szCs w:val="16"/>
          <w:lang w:val="de-DE"/>
        </w:rPr>
        <w:t>Dokumentieren Sie Ihre Erläuterung, z. B.: „Anträge müssen innerhalb von 3 Tagen an die zuständige Stelle weitergeleitet werden.“ und Benennung der zuständigen Behörden.“</w:t>
      </w:r>
    </w:p>
    <w:p w:rsidR="5025FDE6" w:rsidP="1994CDEF" w:rsidRDefault="5025FDE6" w14:paraId="2F3B923C" w14:textId="379E7207">
      <w:pPr>
        <w:pStyle w:val="Standard"/>
        <w:pBdr>
          <w:top w:val="single" w:color="000000" w:sz="4" w:space="4"/>
          <w:left w:val="single" w:color="000000" w:sz="4" w:space="4"/>
          <w:bottom w:val="single" w:color="000000" w:sz="4" w:space="4"/>
          <w:right w:val="single" w:color="000000" w:sz="4" w:space="4"/>
        </w:pBdr>
        <w:shd w:val="clear" w:color="auto" w:fill="F2F6F8"/>
        <w:spacing w:before="60" w:beforeAutospacing="off" w:after="120" w:afterAutospacing="off"/>
        <w:ind w:left="720" w:right="0"/>
      </w:pPr>
      <w:r w:rsidRPr="1994CDEF" w:rsidR="02DA7540">
        <w:rPr>
          <w:rFonts w:ascii="Arial" w:hAnsi="Arial" w:eastAsia="Arial" w:cs="Arial"/>
          <w:noProof w:val="0"/>
          <w:color w:val="000000" w:themeColor="text1" w:themeTint="FF" w:themeShade="FF"/>
          <w:sz w:val="20"/>
          <w:szCs w:val="20"/>
          <w:lang w:val="de-DE"/>
        </w:rPr>
        <w:t>{{</w:t>
      </w:r>
      <w:r w:rsidRPr="1994CDEF" w:rsidR="4E8F8C7B">
        <w:rPr>
          <w:rFonts w:ascii="Arial" w:hAnsi="Arial" w:eastAsia="Arial" w:cs="Arial"/>
          <w:noProof w:val="0"/>
          <w:color w:val="000000" w:themeColor="text1" w:themeTint="FF" w:themeShade="FF"/>
          <w:sz w:val="19"/>
          <w:szCs w:val="19"/>
          <w:lang w:val="de-DE"/>
        </w:rPr>
        <w:t>IO_</w:t>
      </w:r>
      <w:r w:rsidRPr="1994CDEF" w:rsidR="02DA7540">
        <w:rPr>
          <w:rFonts w:ascii="Arial" w:hAnsi="Arial" w:eastAsia="Arial" w:cs="Arial"/>
          <w:noProof w:val="0"/>
          <w:color w:val="000000" w:themeColor="text1" w:themeTint="FF" w:themeShade="FF"/>
          <w:sz w:val="20"/>
          <w:szCs w:val="20"/>
          <w:lang w:val="de-DE"/>
        </w:rPr>
        <w:t>ORGANIZATIONAL_DETAIL}}</w:t>
      </w:r>
    </w:p>
    <w:p w:rsidR="5025FDE6" w:rsidP="1994CDEF" w:rsidRDefault="5025FDE6" w14:paraId="3995ED4E" w14:textId="77777777">
      <w:pPr>
        <w:pStyle w:val="Normal0"/>
        <w:pBdr>
          <w:bottom w:val="single" w:color="000000" w:sz="6" w:space="0"/>
        </w:pBdr>
      </w:pPr>
    </w:p>
    <w:p w:rsidR="5025FDE6" w:rsidP="01073546" w:rsidRDefault="5025FDE6" w14:paraId="46938602" w14:textId="24551266">
      <w:r>
        <w:br w:type="page"/>
      </w:r>
    </w:p>
    <w:p w:rsidR="5025FDE6" w:rsidP="1994CDEF" w:rsidRDefault="5025FDE6" w14:paraId="2AF10DEF" w14:textId="5A9817D7">
      <w:pPr>
        <w:spacing w:before="180" w:beforeAutospacing="off" w:after="120" w:afterAutospacing="off"/>
      </w:pPr>
      <w:r w:rsidRPr="1994CDEF" w:rsidR="02DA7540">
        <w:rPr>
          <w:rFonts w:ascii="Arial" w:hAnsi="Arial" w:eastAsia="Arial" w:cs="Arial"/>
          <w:noProof w:val="0"/>
          <w:color w:val="000000" w:themeColor="text1" w:themeTint="FF" w:themeShade="FF"/>
          <w:sz w:val="16"/>
          <w:szCs w:val="16"/>
          <w:lang w:val="de-DE"/>
        </w:rPr>
        <w:t>Semantische Interoperabilität</w:t>
      </w:r>
    </w:p>
    <w:p w:rsidR="5025FDE6" w:rsidP="1994CDEF" w:rsidRDefault="5025FDE6" w14:paraId="4880805B" w14:textId="1A7D1807">
      <w:pPr>
        <w:spacing w:before="180" w:beforeAutospacing="off" w:after="120" w:afterAutospacing="off"/>
      </w:pPr>
      <w:r w:rsidRPr="1994CDEF" w:rsidR="02DA7540">
        <w:rPr>
          <w:rFonts w:ascii="Arial" w:hAnsi="Arial" w:eastAsia="Arial" w:cs="Arial"/>
          <w:b w:val="1"/>
          <w:bCs w:val="1"/>
          <w:noProof w:val="0"/>
          <w:color w:val="000000" w:themeColor="text1" w:themeTint="FF" w:themeShade="FF"/>
          <w:sz w:val="32"/>
          <w:szCs w:val="32"/>
          <w:lang w:val="de-DE"/>
        </w:rPr>
        <w:t>9.3 Gemeinsame Bedeutung von Daten sicherstellen</w:t>
      </w:r>
    </w:p>
    <w:p w:rsidR="5025FDE6" w:rsidP="1994CDEF" w:rsidRDefault="5025FDE6" w14:paraId="3DD6B655" w14:textId="3C144538">
      <w:pPr>
        <w:spacing w:before="180" w:beforeAutospacing="off" w:after="120" w:afterAutospacing="off"/>
        <w:rPr>
          <w:rFonts w:ascii="Arial" w:hAnsi="Arial" w:eastAsia="Arial" w:cs="Arial"/>
          <w:noProof w:val="0"/>
          <w:color w:val="000000" w:themeColor="text1" w:themeTint="FF" w:themeShade="FF"/>
          <w:sz w:val="22"/>
          <w:szCs w:val="22"/>
          <w:lang w:val="de-DE"/>
        </w:rPr>
      </w:pPr>
      <w:r w:rsidRPr="1994CDEF" w:rsidR="02DA7540">
        <w:rPr>
          <w:rFonts w:ascii="Arial" w:hAnsi="Arial" w:eastAsia="Arial" w:cs="Arial"/>
          <w:noProof w:val="0"/>
          <w:color w:val="000000" w:themeColor="text1" w:themeTint="FF" w:themeShade="FF"/>
          <w:sz w:val="22"/>
          <w:szCs w:val="22"/>
          <w:lang w:val="de-DE"/>
        </w:rPr>
        <w:t>Semantische Klarheit sorgt dafür, dass „was gesendet wird, auch genau so verstanden wird“. Rechtsbegriffe müssen gleich definiert und Datenfelder kompatibel sein, damit IT-Systeme sie zweifelsfrei verarbeiten können</w:t>
      </w:r>
      <w:r w:rsidRPr="1994CDEF" w:rsidR="1D60266A">
        <w:rPr>
          <w:rFonts w:ascii="Arial" w:hAnsi="Arial" w:eastAsia="Arial" w:cs="Arial"/>
          <w:noProof w:val="0"/>
          <w:color w:val="000000" w:themeColor="text1" w:themeTint="FF" w:themeShade="FF"/>
          <w:sz w:val="22"/>
          <w:szCs w:val="22"/>
          <w:lang w:val="de-DE"/>
        </w:rPr>
        <w:t>.</w:t>
      </w:r>
      <w:r w:rsidRPr="1994CDEF">
        <w:rPr>
          <w:rStyle w:val="Funotenzeichen"/>
          <w:rFonts w:ascii="Arial" w:hAnsi="Arial" w:eastAsia="Arial" w:cs="Arial"/>
          <w:noProof w:val="0"/>
          <w:color w:val="000000" w:themeColor="text1" w:themeTint="FF" w:themeShade="FF"/>
          <w:sz w:val="22"/>
          <w:szCs w:val="22"/>
          <w:lang w:val="de-DE"/>
        </w:rPr>
        <w:footnoteReference w:id="12472"/>
      </w:r>
    </w:p>
    <w:p w:rsidR="5025FDE6" w:rsidP="1994CDEF" w:rsidRDefault="5025FDE6" w14:paraId="64E253D2" w14:textId="2134B72C">
      <w:pPr>
        <w:spacing w:before="0" w:beforeAutospacing="off" w:after="80" w:afterAutospacing="off"/>
      </w:pPr>
      <w:r w:rsidRPr="1994CDEF" w:rsidR="02DA7540">
        <w:rPr>
          <w:rFonts w:ascii="Arial" w:hAnsi="Arial" w:eastAsia="Arial" w:cs="Arial"/>
          <w:noProof w:val="0"/>
          <w:color w:val="000000" w:themeColor="text1" w:themeTint="FF" w:themeShade="FF"/>
          <w:sz w:val="22"/>
          <w:szCs w:val="22"/>
          <w:lang w:val="de-DE"/>
        </w:rPr>
        <w:t xml:space="preserve">Stellt das Regelungsvorhaben sicher, dass </w:t>
      </w:r>
      <w:r w:rsidRPr="1994CDEF" w:rsidR="02DA7540">
        <w:rPr>
          <w:rFonts w:ascii="Arial" w:hAnsi="Arial" w:eastAsia="Arial" w:cs="Arial"/>
          <w:b w:val="1"/>
          <w:bCs w:val="1"/>
          <w:noProof w:val="0"/>
          <w:color w:val="000000" w:themeColor="text1" w:themeTint="FF" w:themeShade="FF"/>
          <w:sz w:val="22"/>
          <w:szCs w:val="22"/>
          <w:lang w:val="de-DE"/>
        </w:rPr>
        <w:t>semantische Definitionen von Begriffen und Datenfeldern</w:t>
      </w:r>
      <w:r w:rsidRPr="1994CDEF" w:rsidR="02DA7540">
        <w:rPr>
          <w:rFonts w:ascii="Arial" w:hAnsi="Arial" w:eastAsia="Arial" w:cs="Arial"/>
          <w:noProof w:val="0"/>
          <w:color w:val="000000" w:themeColor="text1" w:themeTint="FF" w:themeShade="FF"/>
          <w:sz w:val="22"/>
          <w:szCs w:val="22"/>
          <w:lang w:val="de-DE"/>
        </w:rPr>
        <w:t xml:space="preserve"> den Datenaustausch über EU-Grenzen ermöglichen?</w:t>
      </w:r>
    </w:p>
    <w:p w:rsidR="5025FDE6" w:rsidP="1994CDEF" w:rsidRDefault="5025FDE6" w14:paraId="54499C81" w14:textId="57C8456D">
      <w:pPr>
        <w:shd w:val="clear" w:color="auto" w:fill="FFF9D2"/>
        <w:spacing w:before="180" w:beforeAutospacing="off" w:after="120" w:afterAutospacing="off"/>
      </w:pPr>
      <w:r w:rsidRPr="1994CDEF" w:rsidR="02DA7540">
        <w:rPr>
          <w:rFonts w:ascii="Arial" w:hAnsi="Arial" w:eastAsia="Arial" w:cs="Arial"/>
          <w:noProof w:val="0"/>
          <w:color w:val="000000" w:themeColor="text1" w:themeTint="FF" w:themeShade="FF"/>
          <w:sz w:val="20"/>
          <w:szCs w:val="20"/>
          <w:lang w:val="de-DE"/>
        </w:rPr>
        <w:t>Löschen Sie raus, was nicht zutrifft:</w:t>
      </w:r>
    </w:p>
    <w:p w:rsidR="5025FDE6" w:rsidP="1994CDEF" w:rsidRDefault="5025FDE6" w14:paraId="74796CDE" w14:textId="6ADD10F9">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120" w:beforeAutospacing="off" w:after="120" w:afterAutospacing="off" w:line="259" w:lineRule="auto"/>
        <w:ind w:left="0" w:right="0"/>
        <w:jc w:val="left"/>
      </w:pPr>
      <w:r w:rsidRPr="1994CDEF" w:rsidR="554BC3C0">
        <w:rPr>
          <w:rFonts w:ascii="Arial" w:hAnsi="Arial" w:eastAsia="Arial" w:cs="Arial"/>
          <w:noProof w:val="0"/>
          <w:color w:val="000000" w:themeColor="text1" w:themeTint="FF" w:themeShade="FF"/>
          <w:sz w:val="20"/>
          <w:szCs w:val="20"/>
          <w:lang w:val="de-DE"/>
        </w:rPr>
        <w:t>{{</w:t>
      </w:r>
      <w:r w:rsidRPr="1994CDEF" w:rsidR="537809C1">
        <w:rPr>
          <w:rFonts w:ascii="Arial" w:hAnsi="Arial" w:eastAsia="Arial" w:cs="Arial"/>
          <w:noProof w:val="0"/>
          <w:color w:val="000000" w:themeColor="text1" w:themeTint="FF" w:themeShade="FF"/>
          <w:sz w:val="19"/>
          <w:szCs w:val="19"/>
          <w:lang w:val="de-DE"/>
        </w:rPr>
        <w:t>IO_</w:t>
      </w:r>
      <w:r w:rsidRPr="1994CDEF" w:rsidR="554BC3C0">
        <w:rPr>
          <w:rFonts w:ascii="Arial" w:hAnsi="Arial" w:eastAsia="Arial" w:cs="Arial"/>
          <w:noProof w:val="0"/>
          <w:color w:val="000000" w:themeColor="text1" w:themeTint="FF" w:themeShade="FF"/>
          <w:sz w:val="20"/>
          <w:szCs w:val="20"/>
          <w:lang w:val="de-DE"/>
        </w:rPr>
        <w:t>SEMANTIC_RATING}}</w:t>
      </w:r>
    </w:p>
    <w:p w:rsidR="5025FDE6" w:rsidP="1994CDEF" w:rsidRDefault="5025FDE6" w14:paraId="423940D9" w14:textId="16653400">
      <w:pPr>
        <w:spacing w:before="180" w:beforeAutospacing="off" w:after="120" w:afterAutospacing="off"/>
        <w:ind w:left="720" w:right="0"/>
      </w:pPr>
      <w:r w:rsidRPr="1994CDEF" w:rsidR="02DA7540">
        <w:rPr>
          <w:rFonts w:ascii="Arial" w:hAnsi="Arial" w:eastAsia="Arial" w:cs="Arial"/>
          <w:noProof w:val="0"/>
          <w:color w:val="000000" w:themeColor="text1" w:themeTint="FF" w:themeShade="FF"/>
          <w:sz w:val="20"/>
          <w:szCs w:val="20"/>
          <w:lang w:val="de-DE"/>
        </w:rPr>
        <w:t xml:space="preserve">Wenn “Ja, gänzlich oder teilweise” und “Nein” zutreffen: </w:t>
      </w:r>
      <w:r>
        <w:br/>
      </w:r>
      <w:r>
        <w:br/>
      </w:r>
      <w:r w:rsidRPr="1994CDEF" w:rsidR="02DA7540">
        <w:rPr>
          <w:rFonts w:ascii="Arial" w:hAnsi="Arial" w:eastAsia="Arial" w:cs="Arial"/>
          <w:noProof w:val="0"/>
          <w:color w:val="000000" w:themeColor="text1" w:themeTint="FF" w:themeShade="FF"/>
          <w:sz w:val="16"/>
          <w:szCs w:val="16"/>
          <w:lang w:val="de-DE"/>
        </w:rPr>
        <w:t>Dokumentieren Sie Ihre Erläuterung, z. B.: „Datenbegriffe werden gemäß dem Vokabular X einheitlich definiert.”</w:t>
      </w:r>
    </w:p>
    <w:p w:rsidR="5025FDE6" w:rsidP="1994CDEF" w:rsidRDefault="5025FDE6" w14:paraId="19D8F6D8" w14:textId="236FFA7B">
      <w:pPr>
        <w:pStyle w:val="Standard"/>
        <w:pBdr>
          <w:top w:val="single" w:color="000000" w:sz="4" w:space="4"/>
          <w:left w:val="single" w:color="000000" w:sz="4" w:space="4"/>
          <w:bottom w:val="single" w:color="000000" w:sz="4" w:space="4"/>
          <w:right w:val="single" w:color="000000" w:sz="4" w:space="4"/>
        </w:pBdr>
        <w:shd w:val="clear" w:color="auto" w:fill="F2F6F8"/>
        <w:spacing w:before="60" w:beforeAutospacing="off" w:after="120" w:afterAutospacing="off"/>
        <w:ind w:left="720" w:right="0"/>
      </w:pPr>
      <w:r w:rsidRPr="1994CDEF" w:rsidR="336E7BCD">
        <w:rPr>
          <w:rFonts w:ascii="Arial" w:hAnsi="Arial" w:eastAsia="Arial" w:cs="Arial"/>
          <w:noProof w:val="0"/>
          <w:color w:val="000000" w:themeColor="text1" w:themeTint="FF" w:themeShade="FF"/>
          <w:sz w:val="20"/>
          <w:szCs w:val="20"/>
          <w:lang w:val="de-DE"/>
        </w:rPr>
        <w:t>{{</w:t>
      </w:r>
      <w:r w:rsidRPr="1994CDEF" w:rsidR="666A25FE">
        <w:rPr>
          <w:rFonts w:ascii="Arial" w:hAnsi="Arial" w:eastAsia="Arial" w:cs="Arial"/>
          <w:noProof w:val="0"/>
          <w:color w:val="000000" w:themeColor="text1" w:themeTint="FF" w:themeShade="FF"/>
          <w:sz w:val="19"/>
          <w:szCs w:val="19"/>
          <w:lang w:val="de-DE"/>
        </w:rPr>
        <w:t>IO_</w:t>
      </w:r>
      <w:r w:rsidRPr="1994CDEF" w:rsidR="336E7BCD">
        <w:rPr>
          <w:rFonts w:ascii="Arial" w:hAnsi="Arial" w:eastAsia="Arial" w:cs="Arial"/>
          <w:noProof w:val="0"/>
          <w:color w:val="000000" w:themeColor="text1" w:themeTint="FF" w:themeShade="FF"/>
          <w:sz w:val="20"/>
          <w:szCs w:val="20"/>
          <w:lang w:val="de-DE"/>
        </w:rPr>
        <w:t>SEMANTIC_DETAIL}}</w:t>
      </w:r>
    </w:p>
    <w:p w:rsidR="5025FDE6" w:rsidP="1994CDEF" w:rsidRDefault="5025FDE6" w14:paraId="1D49B54B" w14:textId="77777777">
      <w:pPr>
        <w:pStyle w:val="Normal0"/>
        <w:pBdr>
          <w:bottom w:val="single" w:color="000000" w:sz="6" w:space="0"/>
        </w:pBdr>
      </w:pPr>
    </w:p>
    <w:p w:rsidR="5025FDE6" w:rsidP="01073546" w:rsidRDefault="5025FDE6" w14:paraId="0C04A8F0" w14:textId="24551266">
      <w:r>
        <w:br w:type="page"/>
      </w:r>
    </w:p>
    <w:p w:rsidR="5025FDE6" w:rsidP="1994CDEF" w:rsidRDefault="5025FDE6" w14:paraId="64BF673C" w14:textId="6CF8DB9C">
      <w:pPr>
        <w:spacing w:before="180" w:beforeAutospacing="off" w:after="120" w:afterAutospacing="off"/>
      </w:pPr>
      <w:r w:rsidRPr="1994CDEF" w:rsidR="02DA7540">
        <w:rPr>
          <w:rFonts w:ascii="Arial" w:hAnsi="Arial" w:eastAsia="Arial" w:cs="Arial"/>
          <w:noProof w:val="0"/>
          <w:color w:val="000000" w:themeColor="text1" w:themeTint="FF" w:themeShade="FF"/>
          <w:sz w:val="16"/>
          <w:szCs w:val="16"/>
          <w:lang w:val="de-DE"/>
        </w:rPr>
        <w:t>Technische Interoperabilität</w:t>
      </w:r>
    </w:p>
    <w:p w:rsidR="5025FDE6" w:rsidP="1994CDEF" w:rsidRDefault="5025FDE6" w14:paraId="316CCEC4" w14:textId="37B81B53">
      <w:pPr>
        <w:spacing w:before="180" w:beforeAutospacing="off" w:after="120" w:afterAutospacing="off"/>
      </w:pPr>
      <w:r w:rsidRPr="1994CDEF" w:rsidR="02DA7540">
        <w:rPr>
          <w:rFonts w:ascii="Arial" w:hAnsi="Arial" w:eastAsia="Arial" w:cs="Arial"/>
          <w:b w:val="1"/>
          <w:bCs w:val="1"/>
          <w:noProof w:val="0"/>
          <w:color w:val="000000" w:themeColor="text1" w:themeTint="FF" w:themeShade="FF"/>
          <w:sz w:val="32"/>
          <w:szCs w:val="32"/>
          <w:lang w:val="de-DE"/>
        </w:rPr>
        <w:t>9.4 Technische Voraussetzungen für den Datenaustausch schaffen</w:t>
      </w:r>
    </w:p>
    <w:p w:rsidR="5025FDE6" w:rsidP="1994CDEF" w:rsidRDefault="5025FDE6" w14:paraId="47E545E4" w14:textId="014EA2B0">
      <w:pPr>
        <w:spacing w:before="180" w:beforeAutospacing="off" w:after="120" w:afterAutospacing="off"/>
        <w:rPr>
          <w:rFonts w:ascii="Arial" w:hAnsi="Arial" w:eastAsia="Arial" w:cs="Arial"/>
          <w:noProof w:val="0"/>
          <w:color w:val="000000" w:themeColor="text1" w:themeTint="FF" w:themeShade="FF"/>
          <w:sz w:val="22"/>
          <w:szCs w:val="22"/>
          <w:lang w:val="de-DE"/>
        </w:rPr>
      </w:pPr>
      <w:r w:rsidRPr="1994CDEF" w:rsidR="02DA7540">
        <w:rPr>
          <w:rFonts w:ascii="Arial" w:hAnsi="Arial" w:eastAsia="Arial" w:cs="Arial"/>
          <w:noProof w:val="0"/>
          <w:color w:val="000000" w:themeColor="text1" w:themeTint="FF" w:themeShade="FF"/>
          <w:sz w:val="22"/>
          <w:szCs w:val="22"/>
          <w:lang w:val="de-DE"/>
        </w:rPr>
        <w:t>Die technische Ebene der Interoperabilität sorgt dafür, dass verschiedene Verwaltungen über kompatible IT-Systeme, Datenstandards und Schnittstellen (APIs) tatsächlich miteinander kommunizieren können - ohne manuelle Anpassungen pro Fall.</w:t>
      </w:r>
      <w:r w:rsidRPr="1994CDEF">
        <w:rPr>
          <w:rStyle w:val="Funotenzeichen"/>
          <w:rFonts w:ascii="Arial" w:hAnsi="Arial" w:eastAsia="Arial" w:cs="Arial"/>
          <w:noProof w:val="0"/>
          <w:color w:val="000000" w:themeColor="text1" w:themeTint="FF" w:themeShade="FF"/>
          <w:sz w:val="22"/>
          <w:szCs w:val="22"/>
          <w:lang w:val="de-DE"/>
        </w:rPr>
        <w:footnoteReference w:id="8588"/>
      </w:r>
    </w:p>
    <w:p w:rsidR="5025FDE6" w:rsidP="1994CDEF" w:rsidRDefault="5025FDE6" w14:paraId="6ADBF5D2" w14:textId="301F9A04">
      <w:pPr>
        <w:spacing w:before="0" w:beforeAutospacing="off" w:after="80" w:afterAutospacing="off"/>
      </w:pPr>
      <w:r w:rsidRPr="1994CDEF" w:rsidR="02DA7540">
        <w:rPr>
          <w:rFonts w:ascii="Arial" w:hAnsi="Arial" w:eastAsia="Arial" w:cs="Arial"/>
          <w:noProof w:val="0"/>
          <w:color w:val="000000" w:themeColor="text1" w:themeTint="FF" w:themeShade="FF"/>
          <w:sz w:val="22"/>
          <w:szCs w:val="22"/>
          <w:lang w:val="de-DE"/>
        </w:rPr>
        <w:t xml:space="preserve">Schafft das Regelungsvorhaben die </w:t>
      </w:r>
      <w:r w:rsidRPr="1994CDEF" w:rsidR="02DA7540">
        <w:rPr>
          <w:rFonts w:ascii="Arial" w:hAnsi="Arial" w:eastAsia="Arial" w:cs="Arial"/>
          <w:b w:val="1"/>
          <w:bCs w:val="1"/>
          <w:noProof w:val="0"/>
          <w:color w:val="000000" w:themeColor="text1" w:themeTint="FF" w:themeShade="FF"/>
          <w:sz w:val="22"/>
          <w:szCs w:val="22"/>
          <w:lang w:val="de-DE"/>
        </w:rPr>
        <w:t xml:space="preserve">technischen </w:t>
      </w:r>
      <w:r w:rsidRPr="1994CDEF" w:rsidR="02DA7540">
        <w:rPr>
          <w:rFonts w:ascii="Arial" w:hAnsi="Arial" w:eastAsia="Arial" w:cs="Arial"/>
          <w:noProof w:val="0"/>
          <w:color w:val="000000" w:themeColor="text1" w:themeTint="FF" w:themeShade="FF"/>
          <w:sz w:val="22"/>
          <w:szCs w:val="22"/>
          <w:lang w:val="de-DE"/>
        </w:rPr>
        <w:t>Voraussetzungen für einen Datenaustausch innerhalb der EU?</w:t>
      </w:r>
    </w:p>
    <w:p w:rsidR="5025FDE6" w:rsidP="1994CDEF" w:rsidRDefault="5025FDE6" w14:paraId="0F0CE87E" w14:textId="1B7E5079">
      <w:pPr>
        <w:shd w:val="clear" w:color="auto" w:fill="FFF9D2"/>
        <w:spacing w:before="180" w:beforeAutospacing="off" w:after="120" w:afterAutospacing="off"/>
      </w:pPr>
      <w:r w:rsidRPr="1994CDEF" w:rsidR="02DA7540">
        <w:rPr>
          <w:rFonts w:ascii="Arial" w:hAnsi="Arial" w:eastAsia="Arial" w:cs="Arial"/>
          <w:noProof w:val="0"/>
          <w:color w:val="000000" w:themeColor="text1" w:themeTint="FF" w:themeShade="FF"/>
          <w:sz w:val="20"/>
          <w:szCs w:val="20"/>
          <w:lang w:val="de-DE"/>
        </w:rPr>
        <w:t>Löschen Sie raus, was nicht zutrifft:</w:t>
      </w:r>
    </w:p>
    <w:p w:rsidR="5025FDE6" w:rsidP="1994CDEF" w:rsidRDefault="5025FDE6" w14:paraId="23FD3A2F" w14:textId="2D864A96">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120" w:beforeAutospacing="off" w:after="120" w:afterAutospacing="off" w:line="259" w:lineRule="auto"/>
        <w:ind w:left="0" w:right="0"/>
        <w:jc w:val="left"/>
      </w:pPr>
      <w:r w:rsidRPr="1994CDEF" w:rsidR="149244F2">
        <w:rPr>
          <w:rFonts w:ascii="Arial" w:hAnsi="Arial" w:eastAsia="Arial" w:cs="Arial"/>
          <w:noProof w:val="0"/>
          <w:color w:val="000000" w:themeColor="text1" w:themeTint="FF" w:themeShade="FF"/>
          <w:sz w:val="20"/>
          <w:szCs w:val="20"/>
          <w:lang w:val="de-DE"/>
        </w:rPr>
        <w:t>{{</w:t>
      </w:r>
      <w:r w:rsidRPr="1994CDEF" w:rsidR="0DA238E2">
        <w:rPr>
          <w:rFonts w:ascii="Arial" w:hAnsi="Arial" w:eastAsia="Arial" w:cs="Arial"/>
          <w:noProof w:val="0"/>
          <w:color w:val="000000" w:themeColor="text1" w:themeTint="FF" w:themeShade="FF"/>
          <w:sz w:val="19"/>
          <w:szCs w:val="19"/>
          <w:lang w:val="de-DE"/>
        </w:rPr>
        <w:t>IO_</w:t>
      </w:r>
      <w:r w:rsidRPr="1994CDEF" w:rsidR="149244F2">
        <w:rPr>
          <w:rFonts w:ascii="Arial" w:hAnsi="Arial" w:eastAsia="Arial" w:cs="Arial"/>
          <w:noProof w:val="0"/>
          <w:color w:val="000000" w:themeColor="text1" w:themeTint="FF" w:themeShade="FF"/>
          <w:sz w:val="20"/>
          <w:szCs w:val="20"/>
          <w:lang w:val="de-DE"/>
        </w:rPr>
        <w:t>TECHNICAL_RATING}}</w:t>
      </w:r>
    </w:p>
    <w:p w:rsidR="5025FDE6" w:rsidP="1994CDEF" w:rsidRDefault="5025FDE6" w14:paraId="33A9D208" w14:textId="35A93DD7">
      <w:pPr>
        <w:spacing w:before="180" w:beforeAutospacing="off" w:after="120" w:afterAutospacing="off"/>
        <w:ind w:left="720" w:right="0"/>
      </w:pPr>
      <w:r w:rsidRPr="1994CDEF" w:rsidR="02DA7540">
        <w:rPr>
          <w:rFonts w:ascii="Arial" w:hAnsi="Arial" w:eastAsia="Arial" w:cs="Arial"/>
          <w:noProof w:val="0"/>
          <w:color w:val="000000" w:themeColor="text1" w:themeTint="FF" w:themeShade="FF"/>
          <w:sz w:val="20"/>
          <w:szCs w:val="20"/>
          <w:lang w:val="de-DE"/>
        </w:rPr>
        <w:t xml:space="preserve">Wenn “Ja, gänzlich oder teilweise” und “Nein” zutreffen: </w:t>
      </w:r>
      <w:r>
        <w:br/>
      </w:r>
      <w:r>
        <w:br/>
      </w:r>
      <w:r w:rsidRPr="1994CDEF" w:rsidR="02DA7540">
        <w:rPr>
          <w:rFonts w:ascii="Arial" w:hAnsi="Arial" w:eastAsia="Arial" w:cs="Arial"/>
          <w:noProof w:val="0"/>
          <w:color w:val="000000" w:themeColor="text1" w:themeTint="FF" w:themeShade="FF"/>
          <w:sz w:val="16"/>
          <w:szCs w:val="16"/>
          <w:lang w:val="de-DE"/>
        </w:rPr>
        <w:t>Dokumentieren Sie Ihre Erläuterung, z. B.: „Die Schnittstellen entsprechen dem Standard X.” oder „Das System nutzt das Protokoll Y.”</w:t>
      </w:r>
    </w:p>
    <w:p w:rsidR="5025FDE6" w:rsidP="1994CDEF" w:rsidRDefault="5025FDE6" w14:paraId="652B4607" w14:textId="05A8BF24">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60" w:beforeAutospacing="off" w:after="120" w:afterAutospacing="off" w:line="259" w:lineRule="auto"/>
        <w:ind w:left="720" w:right="0"/>
        <w:jc w:val="left"/>
      </w:pPr>
      <w:r w:rsidRPr="1994CDEF" w:rsidR="272A39ED">
        <w:rPr>
          <w:rFonts w:ascii="Arial" w:hAnsi="Arial" w:eastAsia="Arial" w:cs="Arial"/>
          <w:noProof w:val="0"/>
          <w:color w:val="000000" w:themeColor="text1" w:themeTint="FF" w:themeShade="FF"/>
          <w:sz w:val="20"/>
          <w:szCs w:val="20"/>
          <w:lang w:val="de-DE"/>
        </w:rPr>
        <w:t>{{</w:t>
      </w:r>
      <w:r w:rsidRPr="1994CDEF" w:rsidR="5CB01115">
        <w:rPr>
          <w:rFonts w:ascii="Arial" w:hAnsi="Arial" w:eastAsia="Arial" w:cs="Arial"/>
          <w:noProof w:val="0"/>
          <w:color w:val="000000" w:themeColor="text1" w:themeTint="FF" w:themeShade="FF"/>
          <w:sz w:val="19"/>
          <w:szCs w:val="19"/>
          <w:lang w:val="de-DE"/>
        </w:rPr>
        <w:t>IO_</w:t>
      </w:r>
      <w:r w:rsidRPr="1994CDEF" w:rsidR="272A39ED">
        <w:rPr>
          <w:rFonts w:ascii="Arial" w:hAnsi="Arial" w:eastAsia="Arial" w:cs="Arial"/>
          <w:noProof w:val="0"/>
          <w:color w:val="000000" w:themeColor="text1" w:themeTint="FF" w:themeShade="FF"/>
          <w:sz w:val="20"/>
          <w:szCs w:val="20"/>
          <w:lang w:val="de-DE"/>
        </w:rPr>
        <w:t>TECHNICAL_DETAIL}}</w:t>
      </w:r>
    </w:p>
    <w:p w:rsidR="5025FDE6" w:rsidP="1994CDEF" w:rsidRDefault="5025FDE6" w14:paraId="3E20CC3C" w14:textId="53E23A85">
      <w:pPr>
        <w:spacing w:before="180" w:beforeAutospacing="off" w:after="120" w:afterAutospacing="off"/>
        <w:rPr>
          <w:rFonts w:ascii="Arial" w:hAnsi="Arial" w:eastAsia="Arial" w:cs="Arial"/>
          <w:b w:val="1"/>
          <w:bCs w:val="1"/>
          <w:noProof w:val="0"/>
          <w:color w:val="000000" w:themeColor="text1" w:themeTint="FF" w:themeShade="FF"/>
          <w:sz w:val="32"/>
          <w:szCs w:val="32"/>
          <w:lang w:val="de-DE"/>
        </w:rPr>
      </w:pPr>
    </w:p>
    <w:p w:rsidR="5025FDE6" w:rsidP="1994CDEF" w:rsidRDefault="5025FDE6" w14:paraId="03CF5F23" w14:textId="77777777">
      <w:pPr>
        <w:pStyle w:val="Normal0"/>
        <w:pBdr>
          <w:bottom w:val="single" w:color="000000" w:sz="6" w:space="0"/>
        </w:pBdr>
      </w:pPr>
    </w:p>
    <w:p w:rsidR="5025FDE6" w:rsidP="01073546" w:rsidRDefault="5025FDE6" w14:paraId="1BA0D8FE" w14:textId="24551266">
      <w:r>
        <w:br w:type="page"/>
      </w:r>
    </w:p>
    <w:p w:rsidR="5025FDE6" w:rsidP="1994CDEF" w:rsidRDefault="5025FDE6" w14:paraId="31D11B2D" w14:textId="180562F0">
      <w:pPr>
        <w:spacing w:before="180" w:beforeAutospacing="off" w:after="120" w:afterAutospacing="off"/>
      </w:pPr>
      <w:r w:rsidRPr="1994CDEF" w:rsidR="02DA7540">
        <w:rPr>
          <w:rFonts w:ascii="Arial" w:hAnsi="Arial" w:eastAsia="Arial" w:cs="Arial"/>
          <w:b w:val="1"/>
          <w:bCs w:val="1"/>
          <w:noProof w:val="0"/>
          <w:color w:val="000000" w:themeColor="text1" w:themeTint="FF" w:themeShade="FF"/>
          <w:sz w:val="32"/>
          <w:szCs w:val="32"/>
          <w:lang w:val="de-DE"/>
        </w:rPr>
        <w:t>10. Veröffentlichung</w:t>
      </w:r>
    </w:p>
    <w:p w:rsidR="5025FDE6" w:rsidP="1994CDEF" w:rsidRDefault="5025FDE6" w14:paraId="15804B14" w14:textId="01EE541D">
      <w:pPr>
        <w:pStyle w:val="berschrift2"/>
        <w:spacing w:before="0" w:beforeAutospacing="off" w:after="80" w:afterAutospacing="off"/>
      </w:pPr>
      <w:r w:rsidRPr="1994CDEF" w:rsidR="02DA7540">
        <w:rPr>
          <w:rFonts w:ascii="Arial" w:hAnsi="Arial" w:eastAsia="Arial" w:cs="Arial"/>
          <w:b w:val="0"/>
          <w:bCs w:val="0"/>
          <w:noProof w:val="0"/>
          <w:color w:val="000000" w:themeColor="text1" w:themeTint="FF" w:themeShade="FF"/>
          <w:sz w:val="22"/>
          <w:szCs w:val="22"/>
          <w:lang w:val="de-DE"/>
        </w:rPr>
        <w:t>Wann soll der Referentenentwurf voraussichtlich auf der Webseite Ihres Ministeriums veröffentlicht werden?</w:t>
      </w:r>
    </w:p>
    <w:p w:rsidR="5025FDE6" w:rsidP="1994CDEF" w:rsidRDefault="5025FDE6" w14:paraId="6CC91326" w14:textId="5F1B7792">
      <w:pPr>
        <w:shd w:val="clear" w:color="auto" w:fill="FFF9D2"/>
        <w:spacing w:before="180" w:beforeAutospacing="off" w:after="120" w:afterAutospacing="off"/>
      </w:pPr>
      <w:r w:rsidRPr="1994CDEF" w:rsidR="02DA7540">
        <w:rPr>
          <w:rFonts w:ascii="Arial" w:hAnsi="Arial" w:eastAsia="Arial" w:cs="Arial"/>
          <w:noProof w:val="0"/>
          <w:color w:val="000000" w:themeColor="text1" w:themeTint="FF" w:themeShade="FF"/>
          <w:sz w:val="20"/>
          <w:szCs w:val="20"/>
          <w:lang w:val="de-DE"/>
        </w:rPr>
        <w:t>Die Veröffentlichung ist geplant am…</w:t>
      </w:r>
    </w:p>
    <w:p w:rsidR="5025FDE6" w:rsidP="1994CDEF" w:rsidRDefault="5025FDE6" w14:paraId="707CAFA8" w14:textId="58406F1A">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120" w:beforeAutospacing="off" w:after="120" w:afterAutospacing="off" w:line="259" w:lineRule="auto"/>
        <w:ind w:left="0" w:right="0"/>
        <w:jc w:val="left"/>
        <w:rPr>
          <w:rFonts w:ascii="Arial" w:hAnsi="Arial" w:eastAsia="Arial" w:cs="Arial"/>
          <w:noProof w:val="0"/>
          <w:color w:val="000000" w:themeColor="text1" w:themeTint="FF" w:themeShade="FF"/>
          <w:sz w:val="20"/>
          <w:szCs w:val="20"/>
          <w:lang w:val="de-DE"/>
        </w:rPr>
      </w:pPr>
      <w:r w:rsidRPr="1994CDEF" w:rsidR="56ED661B">
        <w:rPr>
          <w:rFonts w:ascii="Arial" w:hAnsi="Arial" w:eastAsia="Arial" w:cs="Arial"/>
          <w:noProof w:val="0"/>
          <w:color w:val="000000" w:themeColor="text1" w:themeTint="FF" w:themeShade="FF"/>
          <w:sz w:val="20"/>
          <w:szCs w:val="20"/>
          <w:lang w:val="de-DE"/>
        </w:rPr>
        <w:t>{{</w:t>
      </w:r>
      <w:r w:rsidRPr="1994CDEF" w:rsidR="729F8557">
        <w:rPr>
          <w:rFonts w:ascii="Arial" w:hAnsi="Arial" w:eastAsia="Arial" w:cs="Arial"/>
          <w:noProof w:val="0"/>
          <w:color w:val="000000" w:themeColor="text1" w:themeTint="FF" w:themeShade="FF"/>
          <w:sz w:val="20"/>
          <w:szCs w:val="20"/>
          <w:lang w:val="de-DE"/>
        </w:rPr>
        <w:t>PUBLICATION_DATE</w:t>
      </w:r>
      <w:r w:rsidRPr="1994CDEF" w:rsidR="5FFBEC0F">
        <w:rPr>
          <w:rFonts w:ascii="Arial" w:hAnsi="Arial" w:eastAsia="Arial" w:cs="Arial"/>
          <w:noProof w:val="0"/>
          <w:color w:val="000000" w:themeColor="text1" w:themeTint="FF" w:themeShade="FF"/>
          <w:sz w:val="20"/>
          <w:szCs w:val="20"/>
          <w:lang w:val="de-DE"/>
        </w:rPr>
        <w:t>}}</w:t>
      </w:r>
    </w:p>
    <w:p w:rsidR="5025FDE6" w:rsidP="1994CDEF" w:rsidRDefault="5025FDE6" w14:paraId="026C07F0" w14:textId="6539AB64">
      <w:pPr>
        <w:shd w:val="clear" w:color="auto" w:fill="FFF9D2"/>
        <w:spacing w:before="180" w:beforeAutospacing="off" w:after="120" w:afterAutospacing="off"/>
      </w:pPr>
      <w:r w:rsidRPr="1994CDEF" w:rsidR="02DA7540">
        <w:rPr>
          <w:rFonts w:ascii="Arial" w:hAnsi="Arial" w:eastAsia="Arial" w:cs="Arial"/>
          <w:noProof w:val="0"/>
          <w:color w:val="000000" w:themeColor="text1" w:themeTint="FF" w:themeShade="FF"/>
          <w:sz w:val="20"/>
          <w:szCs w:val="20"/>
          <w:lang w:val="de-DE"/>
        </w:rPr>
        <w:t>Der Referentenentwurf ist bereits veröffentlicht</w:t>
      </w:r>
    </w:p>
    <w:p w:rsidR="5025FDE6" w:rsidP="1994CDEF" w:rsidRDefault="5025FDE6" w14:paraId="06A1B2B2" w14:textId="126D9727">
      <w:pPr>
        <w:pStyle w:val="Standard"/>
        <w:suppressLineNumbers w:val="0"/>
        <w:pBdr>
          <w:top w:val="single" w:color="000000" w:sz="4" w:space="4"/>
          <w:left w:val="single" w:color="000000" w:sz="4" w:space="4"/>
          <w:bottom w:val="single" w:color="000000" w:sz="4" w:space="4"/>
          <w:right w:val="single" w:color="000000" w:sz="4" w:space="4"/>
          <w:between w:val="nil" w:color="FF000000" w:sz="0" w:space="0"/>
        </w:pBdr>
        <w:shd w:val="clear" w:color="auto" w:fill="F2F6F8"/>
        <w:bidi w:val="0"/>
        <w:spacing w:before="120" w:beforeAutospacing="off" w:after="120" w:afterAutospacing="off" w:line="259" w:lineRule="auto"/>
        <w:ind w:left="0" w:right="0"/>
        <w:jc w:val="left"/>
        <w:rPr>
          <w:rFonts w:ascii="Arial" w:hAnsi="Arial" w:eastAsia="Arial" w:cs="Arial"/>
          <w:noProof w:val="0"/>
          <w:color w:val="000000" w:themeColor="text1" w:themeTint="FF" w:themeShade="FF"/>
          <w:sz w:val="20"/>
          <w:szCs w:val="20"/>
          <w:lang w:val="de-DE"/>
        </w:rPr>
      </w:pPr>
      <w:r w:rsidRPr="1994CDEF" w:rsidR="4C2ADAE8">
        <w:rPr>
          <w:rFonts w:ascii="Arial" w:hAnsi="Arial" w:eastAsia="Arial" w:cs="Arial"/>
          <w:noProof w:val="0"/>
          <w:color w:val="000000" w:themeColor="text1" w:themeTint="FF" w:themeShade="FF"/>
          <w:sz w:val="20"/>
          <w:szCs w:val="20"/>
          <w:lang w:val="de-DE"/>
        </w:rPr>
        <w:t>{{</w:t>
      </w:r>
      <w:r w:rsidRPr="1994CDEF" w:rsidR="46E8F3A2">
        <w:rPr>
          <w:rFonts w:ascii="Arial" w:hAnsi="Arial" w:eastAsia="Arial" w:cs="Arial"/>
          <w:noProof w:val="0"/>
          <w:color w:val="000000" w:themeColor="text1" w:themeTint="FF" w:themeShade="FF"/>
          <w:sz w:val="20"/>
          <w:szCs w:val="20"/>
          <w:lang w:val="de-DE"/>
        </w:rPr>
        <w:t>PUBLICATION_LINK</w:t>
      </w:r>
      <w:r w:rsidRPr="1994CDEF" w:rsidR="12F92093">
        <w:rPr>
          <w:rFonts w:ascii="Arial" w:hAnsi="Arial" w:eastAsia="Arial" w:cs="Arial"/>
          <w:noProof w:val="0"/>
          <w:color w:val="000000" w:themeColor="text1" w:themeTint="FF" w:themeShade="FF"/>
          <w:sz w:val="20"/>
          <w:szCs w:val="20"/>
          <w:lang w:val="de-DE"/>
        </w:rPr>
        <w:t>}}</w:t>
      </w:r>
    </w:p>
    <w:p w:rsidR="5025FDE6" w:rsidP="01073546" w:rsidRDefault="5025FDE6" w14:paraId="25881770" w14:textId="77B22F03"/>
    <w:p w:rsidR="5025FDE6" w:rsidP="01073546" w:rsidRDefault="5025FDE6" w14:paraId="1B19F608" w14:textId="0B3190FE"/>
    <w:p w:rsidR="5025FDE6" w:rsidP="01073546" w:rsidRDefault="5025FDE6" w14:paraId="5ABE65BF" w14:textId="46807234"/>
    <w:p w:rsidR="5025FDE6" w:rsidP="1994CDEF" w:rsidRDefault="5025FDE6" w14:paraId="6AA6EDA7" w14:textId="6B1930DF">
      <w:pPr>
        <w:pStyle w:val="Standard"/>
      </w:pPr>
    </w:p>
    <w:p w:rsidR="5025FDE6" w:rsidP="01073546" w:rsidRDefault="5025FDE6" w14:paraId="6A26213E" w14:textId="227A25B8"/>
    <w:p w:rsidR="5025FDE6" w:rsidP="01073546" w:rsidRDefault="5025FDE6" w14:paraId="18321EEA" w14:textId="1A9CB810">
      <w:pPr>
        <w:pStyle w:val="Normal0"/>
      </w:pPr>
    </w:p>
    <w:p w:rsidR="5025FDE6" w:rsidP="5025FDE6" w:rsidRDefault="5025FDE6" w14:paraId="05C9CBE2" w14:textId="5E434918"/>
    <w:p w:rsidR="5025FDE6" w:rsidP="5025FDE6" w:rsidRDefault="5025FDE6" w14:paraId="026C84CD" w14:textId="53657EAD"/>
    <w:p w:rsidR="00896BA9" w:rsidP="1994CDEF" w:rsidRDefault="00AB59DE" w14:paraId="17266C0F" w14:textId="7DF74DF4">
      <w:pPr>
        <w:pStyle w:val="berschrift1"/>
        <w:spacing w:before="720"/>
        <w:rPr>
          <w:rStyle w:val="None"/>
          <w:b w:val="1"/>
          <w:bCs w:val="1"/>
        </w:rPr>
      </w:pPr>
    </w:p>
    <w:p w:rsidR="00896BA9" w:rsidP="1994CDEF" w:rsidRDefault="00AB59DE" w14:paraId="5DC88779" w14:textId="57FA4EAE">
      <w:pPr>
        <w:spacing w:before="720"/>
      </w:pPr>
      <w:r>
        <w:br w:type="page"/>
      </w:r>
    </w:p>
    <w:p w:rsidR="00896BA9" w:rsidRDefault="00AB59DE" w14:paraId="7D02E882" w14:textId="72CAFDB5">
      <w:pPr>
        <w:pStyle w:val="berschrift1"/>
        <w:spacing w:before="720"/>
        <w:rPr>
          <w:rStyle w:val="None"/>
          <w:b w:val="1"/>
          <w:bCs w:val="1"/>
        </w:rPr>
      </w:pPr>
      <w:bookmarkStart w:name="_Das_ist_jetzt" w:id="387775959"/>
      <w:r w:rsidRPr="1994CDEF" w:rsidR="00AB59DE">
        <w:rPr>
          <w:rStyle w:val="None"/>
          <w:b w:val="1"/>
          <w:bCs w:val="1"/>
        </w:rPr>
        <w:t>Das ist jetzt zu tun</w:t>
      </w:r>
      <w:bookmarkEnd w:id="387775959"/>
    </w:p>
    <w:p w:rsidR="00896BA9" w:rsidRDefault="00AB59DE" w14:paraId="4C0032F0" w14:textId="77777777">
      <w:pPr>
        <w:pStyle w:val="Listenabsatz"/>
        <w:numPr>
          <w:ilvl w:val="0"/>
          <w:numId w:val="4"/>
        </w:numPr>
      </w:pPr>
      <w:r>
        <w:rPr>
          <w:rStyle w:val="None"/>
          <w:b/>
          <w:bCs/>
        </w:rPr>
        <w:t>Speichern</w:t>
      </w:r>
      <w:r>
        <w:rPr>
          <w:rStyle w:val="NoneA"/>
        </w:rPr>
        <w:t xml:space="preserve"> Sie die Dokumentation als </w:t>
      </w:r>
      <w:r>
        <w:rPr>
          <w:rStyle w:val="None"/>
          <w:b/>
          <w:bCs/>
        </w:rPr>
        <w:t>PDF</w:t>
      </w:r>
    </w:p>
    <w:p w:rsidR="00896BA9" w:rsidP="1994CDEF" w:rsidRDefault="00AB59DE" w14:paraId="556202CD" w14:textId="6DD0E5E2">
      <w:pPr>
        <w:pStyle w:val="Listenabsatz"/>
        <w:numPr>
          <w:ilvl w:val="0"/>
          <w:numId w:val="4"/>
        </w:numPr>
        <w:rPr>
          <w:rStyle w:val="NoneA"/>
        </w:rPr>
      </w:pPr>
      <w:r w:rsidRPr="1994CDEF" w:rsidR="00AB59DE">
        <w:rPr>
          <w:rStyle w:val="None"/>
          <w:b w:val="1"/>
          <w:bCs w:val="1"/>
        </w:rPr>
        <w:t>Senden</w:t>
      </w:r>
      <w:r w:rsidRPr="1994CDEF" w:rsidR="00AB59DE">
        <w:rPr>
          <w:rStyle w:val="NoneA"/>
        </w:rPr>
        <w:t xml:space="preserve"> Sie die von Ihnen erstellte Dokumentation als PDF per E-Mail an folgende Adresse: </w:t>
      </w:r>
      <w:r w:rsidRPr="1994CDEF" w:rsidR="4AAD7B4A">
        <w:rPr>
          <w:color w:val="0563C1"/>
          <w:u w:val="single"/>
        </w:rPr>
        <w:t>{{NKR_CONTACT_</w:t>
      </w:r>
      <w:r w:rsidRPr="1994CDEF" w:rsidR="4AAD7B4A">
        <w:rPr>
          <w:color w:val="0563C1"/>
          <w:u w:val="single"/>
        </w:rPr>
        <w:t>EMAIL</w:t>
      </w:r>
      <w:r w:rsidRPr="1994CDEF" w:rsidR="4AAD7B4A">
        <w:rPr>
          <w:color w:val="0563C1"/>
          <w:u w:val="single"/>
        </w:rPr>
        <w:t>}</w:t>
      </w:r>
      <w:r w:rsidRPr="1994CDEF" w:rsidR="25C336CD">
        <w:rPr>
          <w:color w:val="0563C1"/>
          <w:u w:val="single"/>
        </w:rPr>
        <w:t>}</w:t>
      </w:r>
      <w:r w:rsidRPr="1994CDEF" w:rsidR="00AB59DE">
        <w:rPr>
          <w:rStyle w:val="NoneA"/>
        </w:rPr>
        <w:t>. Der NKR (Nationaler Normenkontrollrat) prüft Ihr Vorhaben hinsichtlich der Berücksichtigung der Prinzipien digitaltauglicher Gesetzgebung. Bei Fragen wird der NKR auf Sie zukommen.</w:t>
      </w:r>
    </w:p>
    <w:p w:rsidR="00896BA9" w:rsidP="1994CDEF" w:rsidRDefault="00AB59DE" w14:paraId="021A36CD" w14:textId="49E79E0C">
      <w:pPr>
        <w:pStyle w:val="Listenabsatz"/>
        <w:numPr>
          <w:ilvl w:val="0"/>
          <w:numId w:val="4"/>
        </w:numPr>
        <w:rPr>
          <w:rStyle w:val="NoneA"/>
        </w:rPr>
      </w:pPr>
      <w:r w:rsidRPr="1994CDEF" w:rsidR="00AB59DE">
        <w:rPr>
          <w:rStyle w:val="None"/>
          <w:b w:val="1"/>
          <w:bCs w:val="1"/>
        </w:rPr>
        <w:t>Bei Interoperabilitätsbezug</w:t>
      </w:r>
      <w:r w:rsidRPr="1994CDEF" w:rsidR="00AB59DE">
        <w:rPr>
          <w:rStyle w:val="NoneA"/>
        </w:rPr>
        <w:t xml:space="preserve"> senden Sie eine Kopie der E-Mail mit der PDF-Datei an </w:t>
      </w:r>
      <w:r w:rsidRPr="1994CDEF" w:rsidR="66AEBA75">
        <w:rPr>
          <w:color w:val="0563C1"/>
          <w:u w:val="single"/>
        </w:rPr>
        <w:t>{{INTEROPS_</w:t>
      </w:r>
      <w:r w:rsidRPr="1994CDEF" w:rsidR="66AEBA75">
        <w:rPr>
          <w:color w:val="0563C1"/>
          <w:u w:val="single"/>
        </w:rPr>
        <w:t>EMAIL</w:t>
      </w:r>
      <w:r w:rsidRPr="1994CDEF" w:rsidR="2D4D9614">
        <w:rPr>
          <w:color w:val="0563C1"/>
          <w:u w:val="single"/>
        </w:rPr>
        <w:t>}</w:t>
      </w:r>
      <w:r w:rsidRPr="1994CDEF" w:rsidR="66AEBA75">
        <w:rPr>
          <w:color w:val="0563C1"/>
          <w:u w:val="single"/>
        </w:rPr>
        <w:t>}</w:t>
      </w:r>
      <w:r w:rsidRPr="1994CDEF" w:rsidR="00AB59DE">
        <w:rPr>
          <w:rStyle w:val="NoneA"/>
        </w:rPr>
        <w:t>.</w:t>
      </w:r>
    </w:p>
    <w:p w:rsidR="00896BA9" w:rsidRDefault="00AB59DE" w14:paraId="54DFB1D6" w14:textId="77777777">
      <w:pPr>
        <w:pStyle w:val="Listenabsatz"/>
        <w:numPr>
          <w:ilvl w:val="0"/>
          <w:numId w:val="4"/>
        </w:numPr>
      </w:pPr>
      <w:r>
        <w:rPr>
          <w:rStyle w:val="None"/>
          <w:b/>
          <w:bCs/>
        </w:rPr>
        <w:t>Visuelle Darstellungen</w:t>
      </w:r>
      <w:r>
        <w:rPr>
          <w:rStyle w:val="NoneA"/>
        </w:rPr>
        <w:t xml:space="preserve"> und Skizzen sind vom NKR gern gesehen. Hängen Sie diese formlos als PDF oder als Screenshot an.</w:t>
      </w:r>
    </w:p>
    <w:p w:rsidR="00896BA9" w:rsidRDefault="00AB59DE" w14:paraId="4584A7B6" w14:textId="77777777">
      <w:pPr>
        <w:pStyle w:val="Listenabsatz"/>
        <w:numPr>
          <w:ilvl w:val="0"/>
          <w:numId w:val="4"/>
        </w:numPr>
      </w:pPr>
      <w:r>
        <w:rPr>
          <w:rStyle w:val="NoneA"/>
        </w:rPr>
        <w:t>Damit ist der Digitalcheck für Sie beendet.</w:t>
      </w:r>
    </w:p>
    <w:p w:rsidR="00896BA9" w:rsidRDefault="00AB59DE" w14:paraId="2CE396B6" w14:textId="77777777">
      <w:pPr>
        <w:pStyle w:val="berschrift2"/>
      </w:pPr>
      <w:r>
        <w:rPr>
          <w:rStyle w:val="NoneA"/>
        </w:rPr>
        <w:t>Gut zu wissen: Das prüft der Nationale Normenkontrollrat</w:t>
      </w:r>
    </w:p>
    <w:p w:rsidR="00896BA9" w:rsidRDefault="00AB59DE" w14:paraId="57B9ED7A" w14:textId="77777777">
      <w:pPr>
        <w:pStyle w:val="Normal0"/>
      </w:pPr>
      <w:r>
        <w:rPr>
          <w:rStyle w:val="NoneA"/>
        </w:rPr>
        <w:t>Der NKR prüft das Regelungsvorhaben auf Möglichkeiten der digitalen Umsetzung. Die Basis ist der von Ihnen durchgeführte Digitalcheck. Das wesentliche Prüfkriterium ist die methodische und inhaltliche Nachvollziehbarkeit. Sein Prüfergebnis verö</w:t>
      </w:r>
      <w:r>
        <w:rPr>
          <w:rStyle w:val="NoneA"/>
        </w:rPr>
        <w:t>ffentlicht er gegebenenfalls in seinen Stellungnahmen. Wenn Sie eine Visualisierung angefertigt haben und Sie der Veröffentlichung zustimmen, kann diese an die Stellungnahme angehängt werden. Bei Fragen oder Anregungen kommt Ihre Ansprechperson im NKR-Sekretariat auf Sie zu.</w:t>
      </w:r>
    </w:p>
    <w:p w:rsidR="00896BA9" w:rsidRDefault="00AB59DE" w14:paraId="486CF0AF" w14:textId="77777777">
      <w:pPr>
        <w:pStyle w:val="berschrift2"/>
      </w:pPr>
      <w:r>
        <w:rPr>
          <w:rStyle w:val="NoneA"/>
        </w:rPr>
        <w:t xml:space="preserve">Sie haben Fragen oder benötigen Unterstützung? </w:t>
      </w:r>
    </w:p>
    <w:p w:rsidR="00896BA9" w:rsidRDefault="00AB59DE" w14:paraId="578B3D9F" w14:textId="413F017D">
      <w:pPr>
        <w:pStyle w:val="Normal0"/>
      </w:pPr>
      <w:r w:rsidRPr="1994CDEF" w:rsidR="00AB59DE">
        <w:rPr>
          <w:rStyle w:val="NoneA"/>
        </w:rPr>
        <w:t xml:space="preserve">Rufen Sie uns an: {{DS_PHONE}} oder schreiben Sie uns unter: </w:t>
      </w:r>
      <w:r w:rsidRPr="1994CDEF" w:rsidR="696FBDC0">
        <w:rPr>
          <w:color w:val="0563C1"/>
          <w:u w:val="single"/>
        </w:rPr>
        <w:t>{{DS_</w:t>
      </w:r>
      <w:r w:rsidRPr="1994CDEF" w:rsidR="696FBDC0">
        <w:rPr>
          <w:color w:val="0563C1"/>
          <w:u w:val="single"/>
        </w:rPr>
        <w:t>EMAIL}</w:t>
      </w:r>
      <w:r w:rsidRPr="1994CDEF" w:rsidR="696FBDC0">
        <w:rPr>
          <w:color w:val="0563C1"/>
          <w:u w:val="single"/>
        </w:rPr>
        <w:t>}</w:t>
      </w:r>
      <w:r w:rsidRPr="1994CDEF" w:rsidR="00AB59DE">
        <w:rPr>
          <w:rStyle w:val="NoneA"/>
        </w:rPr>
        <w:t>.</w:t>
      </w:r>
    </w:p>
    <w:sectPr w:rsidR="00896BA9">
      <w:headerReference w:type="default" r:id="rId16"/>
      <w:footerReference w:type="default" r:id="rId17"/>
      <w:pgSz w:w="11900" w:h="16840" w:orient="portrait"/>
      <w:pgMar w:top="1440" w:right="1440" w:bottom="1440" w:left="1440" w:header="708"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59DE" w:rsidRDefault="00AB59DE" w14:paraId="626A3A3B" w14:textId="77777777">
      <w:pPr>
        <w:spacing w:before="0" w:after="0"/>
      </w:pPr>
      <w:r>
        <w:separator/>
      </w:r>
    </w:p>
  </w:endnote>
  <w:endnote w:type="continuationSeparator" w:id="0">
    <w:p w:rsidR="00AB59DE" w:rsidRDefault="00AB59DE" w14:paraId="270451BA"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charset w:val="00"/>
    <w:family w:val="roman"/>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6BA9" w:rsidRDefault="00896BA9" w14:paraId="44EAFD9C" w14:textId="7777777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59DE" w:rsidRDefault="00AB59DE" w14:paraId="707AEF97" w14:textId="77777777">
      <w:pPr>
        <w:spacing w:after="0"/>
      </w:pPr>
      <w:r>
        <w:separator/>
      </w:r>
    </w:p>
  </w:footnote>
  <w:footnote w:type="continuationSeparator" w:id="0">
    <w:p w:rsidR="00AB59DE" w:rsidRDefault="00AB59DE" w14:paraId="209246A8" w14:textId="77777777">
      <w:pPr>
        <w:spacing w:after="0"/>
      </w:pPr>
      <w:r>
        <w:continuationSeparator/>
      </w:r>
    </w:p>
  </w:footnote>
  <w:footnote w:id="1">
    <w:p w:rsidR="01073546" w:rsidP="01073546" w:rsidRDefault="01073546" w14:textId="1434B8DC" w14:paraId="6150FA55">
      <w:pPr>
        <w:pStyle w:val="Funotentext"/>
      </w:pPr>
      <w:r w:rsidRPr="01073546">
        <w:rPr>
          <w:rStyle w:val="Funotenzeichen"/>
        </w:rPr>
        <w:footnoteRef/>
      </w:r>
      <w:r w:rsidR="1994CDEF">
        <w:rPr/>
        <w:t xml:space="preserve"> </w:t>
      </w:r>
      <w:r w:rsidRPr="01073546" w:rsidR="1994CDEF">
        <w:rPr>
          <w:rFonts w:eastAsia="Arial" w:cs="Arial"/>
          <w:b w:val="1"/>
          <w:bCs w:val="1"/>
          <w:sz w:val="16"/>
          <w:szCs w:val="16"/>
        </w:rPr>
        <w:t xml:space="preserve">Was ist eine verbindliche Anforderung? </w:t>
      </w:r>
      <w:r w:rsidRPr="01073546" w:rsidR="1994CDEF">
        <w:rPr>
          <w:rFonts w:eastAsia="Arial" w:cs="Arial"/>
          <w:sz w:val="16"/>
          <w:szCs w:val="16"/>
        </w:rPr>
        <w:t>Verbindliche Anforderungen können Vorgaben z. B. durch Gesetze oder Verordnungen sein. Der Begriff schließt aber auch Verträge oder Ausschreibungen ein. Entscheidend ist außerdem die Frage, ob die Vorgabe festschreibt, wie Daten zwischen Systemen verschiedener EU-Länder fließen.</w:t>
      </w:r>
    </w:p>
    <w:p w:rsidR="01073546" w:rsidP="01073546" w:rsidRDefault="01073546" w14:paraId="494D0105" w14:textId="0441DCA9">
      <w:pPr>
        <w:pStyle w:val="Funotentext"/>
      </w:pPr>
      <w:r w:rsidRPr="1994CDEF" w:rsidR="1994CDEF">
        <w:rPr>
          <w:rFonts w:ascii="Arial" w:hAnsi="Arial" w:eastAsia="Arial" w:cs="Arial"/>
          <w:noProof w:val="0"/>
          <w:sz w:val="16"/>
          <w:szCs w:val="16"/>
          <w:lang w:val="de-DE"/>
        </w:rPr>
        <w:t xml:space="preserve">Siehe </w:t>
      </w:r>
      <w:hyperlink r:id="Rb9d0f1a35d5a41d6">
        <w:r w:rsidRPr="1994CDEF" w:rsidR="1994CDEF">
          <w:rPr>
            <w:rStyle w:val="Hyperlink"/>
            <w:rFonts w:ascii="Arial" w:hAnsi="Arial" w:eastAsia="Arial" w:cs="Arial"/>
            <w:strike w:val="0"/>
            <w:dstrike w:val="0"/>
            <w:noProof w:val="0"/>
            <w:color w:val="1155CC"/>
            <w:sz w:val="16"/>
            <w:szCs w:val="16"/>
            <w:u w:val="none"/>
            <w:lang w:val="de-DE"/>
          </w:rPr>
          <w:t>Art. 2 Nr. 15 der Verordnung für ein interoperables Europa (EU) 2024/903</w:t>
        </w:r>
      </w:hyperlink>
      <w:r w:rsidRPr="1994CDEF" w:rsidR="1994CDEF">
        <w:rPr>
          <w:rFonts w:ascii="Arial" w:hAnsi="Arial" w:eastAsia="Arial" w:cs="Arial"/>
          <w:noProof w:val="0"/>
          <w:sz w:val="16"/>
          <w:szCs w:val="16"/>
          <w:lang w:val="de-DE"/>
        </w:rPr>
        <w:t>.</w:t>
      </w:r>
    </w:p>
  </w:footnote>
  <w:footnote w:id="16100">
    <w:p w:rsidR="1994CDEF" w:rsidP="1994CDEF" w:rsidRDefault="1994CDEF" w14:paraId="3739C57E" w14:textId="2459B448">
      <w:pPr>
        <w:pStyle w:val="Funotentext"/>
        <w:bidi w:val="0"/>
      </w:pPr>
      <w:r w:rsidRPr="1994CDEF">
        <w:rPr>
          <w:rStyle w:val="Funotenzeichen"/>
        </w:rPr>
        <w:footnoteRef/>
      </w:r>
      <w:r w:rsidR="1994CDEF">
        <w:rPr/>
        <w:t xml:space="preserve"> </w:t>
      </w:r>
      <w:r w:rsidRPr="1994CDEF" w:rsidR="1994CDEF">
        <w:rPr>
          <w:rFonts w:ascii="Arial" w:hAnsi="Arial" w:eastAsia="Arial" w:cs="Arial"/>
          <w:b w:val="1"/>
          <w:bCs w:val="1"/>
          <w:noProof w:val="0"/>
          <w:sz w:val="16"/>
          <w:szCs w:val="16"/>
          <w:lang w:val="de-DE"/>
        </w:rPr>
        <w:t>Was bedeutet Bezug zu EU-Interoperabilität?</w:t>
      </w:r>
      <w:r w:rsidRPr="1994CDEF" w:rsidR="1994CDEF">
        <w:rPr>
          <w:rFonts w:ascii="Arial" w:hAnsi="Arial" w:eastAsia="Arial" w:cs="Arial"/>
          <w:noProof w:val="0"/>
          <w:sz w:val="16"/>
          <w:szCs w:val="16"/>
          <w:lang w:val="de-DE"/>
        </w:rPr>
        <w:t xml:space="preserve"> Sofern durch Ihre Regelung vorgesehen ist, dass Daten und Informationen zwischen Verwaltungen von EU-Mitgliedsstaaten ausgetauscht werden, muss nach </w:t>
      </w:r>
      <w:hyperlink r:id="R2e98b9212bae4482">
        <w:r w:rsidRPr="1994CDEF" w:rsidR="1994CDEF">
          <w:rPr>
            <w:rStyle w:val="Hyperlink"/>
            <w:rFonts w:ascii="Arial" w:hAnsi="Arial" w:eastAsia="Arial" w:cs="Arial"/>
            <w:strike w:val="0"/>
            <w:dstrike w:val="0"/>
            <w:noProof w:val="0"/>
            <w:color w:val="1155CC"/>
            <w:sz w:val="16"/>
            <w:szCs w:val="16"/>
            <w:u w:val="none"/>
            <w:lang w:val="de-DE"/>
          </w:rPr>
          <w:t>Art. 3 der Verordnung für ein interoperables Europa (EU) 2024/903</w:t>
        </w:r>
      </w:hyperlink>
      <w:r w:rsidRPr="1994CDEF" w:rsidR="1994CDEF">
        <w:rPr>
          <w:rFonts w:ascii="Arial" w:hAnsi="Arial" w:eastAsia="Arial" w:cs="Arial"/>
          <w:noProof w:val="0"/>
          <w:sz w:val="16"/>
          <w:szCs w:val="16"/>
          <w:lang w:val="de-DE"/>
        </w:rPr>
        <w:t xml:space="preserve"> in der Regel eine Interoperabilitätsbewertung durchgeführt werden. </w:t>
      </w:r>
      <w:hyperlink r:id="R21858f561ee4448d">
        <w:r w:rsidRPr="1994CDEF" w:rsidR="1994CDEF">
          <w:rPr>
            <w:rStyle w:val="Hyperlink"/>
            <w:rFonts w:ascii="Arial" w:hAnsi="Arial" w:eastAsia="Arial" w:cs="Arial"/>
            <w:strike w:val="0"/>
            <w:dstrike w:val="0"/>
            <w:noProof w:val="0"/>
            <w:color w:val="1155CC"/>
            <w:sz w:val="16"/>
            <w:szCs w:val="16"/>
            <w:u w:val="none"/>
            <w:lang w:val="de-DE"/>
          </w:rPr>
          <w:t>Wann ist eine Interoperabilitäts-Bewertung verpflichtend?</w:t>
        </w:r>
      </w:hyperlink>
      <w:r w:rsidRPr="1994CDEF" w:rsidR="1994CDEF">
        <w:rPr>
          <w:rFonts w:ascii="Arial" w:hAnsi="Arial" w:eastAsia="Arial" w:cs="Arial"/>
          <w:noProof w:val="0"/>
          <w:sz w:val="16"/>
          <w:szCs w:val="16"/>
          <w:lang w:val="de-DE"/>
        </w:rPr>
        <w:t xml:space="preserve"> Sollte sich nach den Bestimmungen der Verordnung dennoch keine Verpflichtung zu einer Bewertung ergeben und Sie möchten auch keine freiwillige Bewertung durchführen, wählen Sie die Option "Nein, es ist kein Bezug vorhanden".</w:t>
      </w:r>
    </w:p>
  </w:footnote>
  <w:footnote w:id="10890">
    <w:p w:rsidR="1994CDEF" w:rsidP="1994CDEF" w:rsidRDefault="1994CDEF" w14:paraId="2AC4A205" w14:textId="4558456D">
      <w:pPr>
        <w:pStyle w:val="Funotentext"/>
        <w:bidi w:val="0"/>
        <w:spacing w:before="180" w:beforeAutospacing="off" w:after="120" w:afterAutospacing="off"/>
      </w:pPr>
      <w:r w:rsidRPr="1994CDEF">
        <w:rPr>
          <w:rStyle w:val="Funotenzeichen"/>
        </w:rPr>
        <w:footnoteRef/>
      </w:r>
      <w:r w:rsidR="1994CDEF">
        <w:rPr/>
        <w:t xml:space="preserve"> </w:t>
      </w:r>
      <w:r w:rsidRPr="1994CDEF" w:rsidR="1994CDEF">
        <w:rPr>
          <w:rFonts w:ascii="Arial" w:hAnsi="Arial" w:eastAsia="Arial" w:cs="Arial"/>
          <w:b w:val="1"/>
          <w:bCs w:val="1"/>
          <w:noProof w:val="0"/>
          <w:sz w:val="16"/>
          <w:szCs w:val="16"/>
          <w:lang w:val="de-DE"/>
        </w:rPr>
        <w:t>Was sind grenzüberschreitende digitale Verwaltungsdienste?</w:t>
      </w:r>
      <w:r w:rsidRPr="1994CDEF" w:rsidR="1994CDEF">
        <w:rPr>
          <w:rFonts w:ascii="Arial" w:hAnsi="Arial" w:eastAsia="Arial" w:cs="Arial"/>
          <w:noProof w:val="0"/>
          <w:sz w:val="16"/>
          <w:szCs w:val="16"/>
          <w:lang w:val="de-DE"/>
        </w:rPr>
        <w:t xml:space="preserve"> Digitale transeuropäische Dienste sind digitale Dienste und IT-Systeme, bei denen Daten zwischen Verwaltungen von EU-Mitgliedstaaten ausgetauscht werden. Das können grenzüberschreitende Registerabfragen oder Meldungen sein. Die Verordnung nennt folgende Beispiele:</w:t>
      </w:r>
    </w:p>
    <w:p w:rsidR="1994CDEF" w:rsidP="1994CDEF" w:rsidRDefault="1994CDEF" w14:paraId="735CDC5F" w14:textId="0D78D674">
      <w:pPr>
        <w:pStyle w:val="Listenabsatz"/>
        <w:numPr>
          <w:ilvl w:val="0"/>
          <w:numId w:val="5"/>
        </w:numPr>
        <w:bidi w:val="0"/>
        <w:spacing w:before="180" w:beforeAutospacing="off" w:after="0" w:afterAutospacing="off"/>
        <w:rPr>
          <w:rFonts w:ascii="Arial" w:hAnsi="Arial" w:eastAsia="Arial" w:cs="Arial"/>
          <w:noProof w:val="0"/>
          <w:sz w:val="16"/>
          <w:szCs w:val="16"/>
          <w:lang w:val="de-DE"/>
        </w:rPr>
      </w:pPr>
      <w:r w:rsidRPr="1994CDEF" w:rsidR="1994CDEF">
        <w:rPr>
          <w:rFonts w:ascii="Arial" w:hAnsi="Arial" w:eastAsia="Arial" w:cs="Arial"/>
          <w:noProof w:val="0"/>
          <w:sz w:val="16"/>
          <w:szCs w:val="16"/>
          <w:lang w:val="de-DE"/>
        </w:rPr>
        <w:t>Gegenseitige Anerkennung akademischer Diplome oder Berufsqualifikationen</w:t>
      </w:r>
    </w:p>
    <w:p w:rsidR="1994CDEF" w:rsidP="1994CDEF" w:rsidRDefault="1994CDEF" w14:paraId="2CC8C8A0" w14:textId="28BF8E43">
      <w:pPr>
        <w:pStyle w:val="Listenabsatz"/>
        <w:numPr>
          <w:ilvl w:val="0"/>
          <w:numId w:val="5"/>
        </w:numPr>
        <w:bidi w:val="0"/>
        <w:spacing w:before="0" w:beforeAutospacing="off" w:after="0" w:afterAutospacing="off"/>
        <w:rPr>
          <w:rFonts w:ascii="Arial" w:hAnsi="Arial" w:eastAsia="Arial" w:cs="Arial"/>
          <w:noProof w:val="0"/>
          <w:sz w:val="16"/>
          <w:szCs w:val="16"/>
          <w:lang w:val="de-DE"/>
        </w:rPr>
      </w:pPr>
      <w:r w:rsidRPr="1994CDEF" w:rsidR="1994CDEF">
        <w:rPr>
          <w:rFonts w:ascii="Arial" w:hAnsi="Arial" w:eastAsia="Arial" w:cs="Arial"/>
          <w:noProof w:val="0"/>
          <w:sz w:val="16"/>
          <w:szCs w:val="16"/>
          <w:lang w:val="de-DE"/>
        </w:rPr>
        <w:t>Austausch von Fahrzeugdaten für die Verkehrssicherheit</w:t>
      </w:r>
    </w:p>
    <w:p w:rsidR="1994CDEF" w:rsidP="1994CDEF" w:rsidRDefault="1994CDEF" w14:paraId="01843A5D" w14:textId="6579BD40">
      <w:pPr>
        <w:pStyle w:val="Listenabsatz"/>
        <w:numPr>
          <w:ilvl w:val="0"/>
          <w:numId w:val="5"/>
        </w:numPr>
        <w:bidi w:val="0"/>
        <w:spacing w:before="0" w:beforeAutospacing="off" w:after="0" w:afterAutospacing="off"/>
        <w:rPr>
          <w:rFonts w:ascii="Arial" w:hAnsi="Arial" w:eastAsia="Arial" w:cs="Arial"/>
          <w:noProof w:val="0"/>
          <w:sz w:val="16"/>
          <w:szCs w:val="16"/>
          <w:lang w:val="de-DE"/>
        </w:rPr>
      </w:pPr>
      <w:r w:rsidRPr="1994CDEF" w:rsidR="1994CDEF">
        <w:rPr>
          <w:rFonts w:ascii="Arial" w:hAnsi="Arial" w:eastAsia="Arial" w:cs="Arial"/>
          <w:noProof w:val="0"/>
          <w:sz w:val="16"/>
          <w:szCs w:val="16"/>
          <w:lang w:val="de-DE"/>
        </w:rPr>
        <w:t>Zugang zu Sozialversicherungs- und Gesundheitsdaten – darunter Pandemie- und Impfbescheinigungen</w:t>
      </w:r>
    </w:p>
    <w:p w:rsidR="1994CDEF" w:rsidP="1994CDEF" w:rsidRDefault="1994CDEF" w14:paraId="691D5489" w14:textId="1A0B3422">
      <w:pPr>
        <w:pStyle w:val="Listenabsatz"/>
        <w:numPr>
          <w:ilvl w:val="0"/>
          <w:numId w:val="5"/>
        </w:numPr>
        <w:bidi w:val="0"/>
        <w:spacing w:before="0" w:beforeAutospacing="off" w:after="0" w:afterAutospacing="off"/>
        <w:rPr>
          <w:rFonts w:ascii="Arial" w:hAnsi="Arial" w:eastAsia="Arial" w:cs="Arial"/>
          <w:noProof w:val="0"/>
          <w:sz w:val="16"/>
          <w:szCs w:val="16"/>
          <w:lang w:val="de-DE"/>
        </w:rPr>
      </w:pPr>
      <w:r w:rsidRPr="1994CDEF" w:rsidR="1994CDEF">
        <w:rPr>
          <w:rFonts w:ascii="Arial" w:hAnsi="Arial" w:eastAsia="Arial" w:cs="Arial"/>
          <w:noProof w:val="0"/>
          <w:sz w:val="16"/>
          <w:szCs w:val="16"/>
          <w:lang w:val="de-DE"/>
        </w:rPr>
        <w:t>Informationsaustausch in Bezug auf Steuern, Zölle, Vergabe öffentlicher Aufträge</w:t>
      </w:r>
    </w:p>
    <w:p w:rsidR="1994CDEF" w:rsidP="1994CDEF" w:rsidRDefault="1994CDEF" w14:paraId="66206714" w14:textId="1E4918D9">
      <w:pPr>
        <w:pStyle w:val="Listenabsatz"/>
        <w:numPr>
          <w:ilvl w:val="0"/>
          <w:numId w:val="5"/>
        </w:numPr>
        <w:bidi w:val="0"/>
        <w:spacing w:before="0" w:beforeAutospacing="off" w:after="0" w:afterAutospacing="off"/>
        <w:rPr>
          <w:rFonts w:ascii="Arial" w:hAnsi="Arial" w:eastAsia="Arial" w:cs="Arial"/>
          <w:noProof w:val="0"/>
          <w:sz w:val="16"/>
          <w:szCs w:val="16"/>
          <w:lang w:val="de-DE"/>
        </w:rPr>
      </w:pPr>
      <w:r w:rsidRPr="1994CDEF" w:rsidR="1994CDEF">
        <w:rPr>
          <w:rFonts w:ascii="Arial" w:hAnsi="Arial" w:eastAsia="Arial" w:cs="Arial"/>
          <w:noProof w:val="0"/>
          <w:sz w:val="16"/>
          <w:szCs w:val="16"/>
          <w:lang w:val="de-DE"/>
        </w:rPr>
        <w:t>Digitale Führerscheine</w:t>
      </w:r>
    </w:p>
    <w:p w:rsidR="1994CDEF" w:rsidP="1994CDEF" w:rsidRDefault="1994CDEF" w14:paraId="2E42A519" w14:textId="2591271A">
      <w:pPr>
        <w:pStyle w:val="Listenabsatz"/>
        <w:numPr>
          <w:ilvl w:val="0"/>
          <w:numId w:val="5"/>
        </w:numPr>
        <w:bidi w:val="0"/>
        <w:spacing w:before="0" w:beforeAutospacing="off" w:after="120" w:afterAutospacing="off"/>
        <w:rPr>
          <w:rFonts w:ascii="Arial" w:hAnsi="Arial" w:eastAsia="Arial" w:cs="Arial"/>
          <w:noProof w:val="0"/>
          <w:sz w:val="16"/>
          <w:szCs w:val="16"/>
          <w:lang w:val="de-DE"/>
        </w:rPr>
      </w:pPr>
      <w:r w:rsidRPr="1994CDEF" w:rsidR="1994CDEF">
        <w:rPr>
          <w:rFonts w:ascii="Arial" w:hAnsi="Arial" w:eastAsia="Arial" w:cs="Arial"/>
          <w:noProof w:val="0"/>
          <w:sz w:val="16"/>
          <w:szCs w:val="16"/>
          <w:lang w:val="de-DE"/>
        </w:rPr>
        <w:t>Handelsregister</w:t>
      </w:r>
    </w:p>
    <w:p w:rsidR="1994CDEF" w:rsidP="1994CDEF" w:rsidRDefault="1994CDEF" w14:paraId="4FD54899" w14:textId="54870C66">
      <w:pPr>
        <w:bidi w:val="0"/>
        <w:spacing w:before="180" w:beforeAutospacing="off" w:after="120" w:afterAutospacing="off"/>
      </w:pPr>
      <w:r w:rsidRPr="1994CDEF" w:rsidR="1994CDEF">
        <w:rPr>
          <w:rFonts w:ascii="Arial" w:hAnsi="Arial" w:eastAsia="Arial" w:cs="Arial"/>
          <w:noProof w:val="0"/>
          <w:sz w:val="16"/>
          <w:szCs w:val="16"/>
          <w:lang w:val="de-DE"/>
        </w:rPr>
        <w:t xml:space="preserve">Siehe </w:t>
      </w:r>
      <w:hyperlink r:id="R31f9ace8d0a046d3">
        <w:r w:rsidRPr="1994CDEF" w:rsidR="1994CDEF">
          <w:rPr>
            <w:rStyle w:val="Hyperlink"/>
            <w:rFonts w:ascii="Arial" w:hAnsi="Arial" w:eastAsia="Arial" w:cs="Arial"/>
            <w:strike w:val="0"/>
            <w:dstrike w:val="0"/>
            <w:noProof w:val="0"/>
            <w:color w:val="1155CC"/>
            <w:sz w:val="16"/>
            <w:szCs w:val="16"/>
            <w:u w:val="none"/>
            <w:lang w:val="de-DE"/>
          </w:rPr>
          <w:t>ErwG 6 der Verordnung (EU) 2024/903</w:t>
        </w:r>
      </w:hyperlink>
      <w:r w:rsidRPr="1994CDEF" w:rsidR="1994CDEF">
        <w:rPr>
          <w:rFonts w:ascii="Arial" w:hAnsi="Arial" w:eastAsia="Arial" w:cs="Arial"/>
          <w:noProof w:val="0"/>
          <w:sz w:val="16"/>
          <w:szCs w:val="16"/>
          <w:lang w:val="de-DE"/>
        </w:rPr>
        <w:t>.</w:t>
      </w:r>
    </w:p>
  </w:footnote>
  <w:footnote w:id="24810">
    <w:p w:rsidR="1994CDEF" w:rsidP="1994CDEF" w:rsidRDefault="1994CDEF" w14:paraId="7DCD6B22" w14:textId="02CAB633">
      <w:pPr>
        <w:pStyle w:val="Funotentext"/>
        <w:bidi w:val="0"/>
        <w:spacing w:before="0" w:beforeAutospacing="off" w:after="0" w:afterAutospacing="off"/>
      </w:pPr>
      <w:r w:rsidRPr="1994CDEF">
        <w:rPr>
          <w:rStyle w:val="Funotenzeichen"/>
        </w:rPr>
        <w:footnoteRef/>
      </w:r>
      <w:r w:rsidR="1994CDEF">
        <w:rPr/>
        <w:t xml:space="preserve"> </w:t>
      </w:r>
      <w:r w:rsidRPr="1994CDEF" w:rsidR="1994CDEF">
        <w:rPr>
          <w:rFonts w:ascii="Arial" w:hAnsi="Arial" w:eastAsia="Arial" w:cs="Arial"/>
          <w:noProof w:val="0"/>
          <w:sz w:val="16"/>
          <w:szCs w:val="16"/>
          <w:lang w:val="de-DE"/>
        </w:rPr>
        <w:t xml:space="preserve">Beispiel: </w:t>
      </w:r>
      <w:r w:rsidRPr="1994CDEF" w:rsidR="1994CDEF">
        <w:rPr>
          <w:rFonts w:ascii="Arial" w:hAnsi="Arial" w:eastAsia="Arial" w:cs="Arial"/>
          <w:noProof w:val="0"/>
          <w:color w:val="0B0C0C"/>
          <w:sz w:val="16"/>
          <w:szCs w:val="16"/>
          <w:lang w:val="de-DE"/>
        </w:rPr>
        <w:t>Eine Regelung sieht vor, dass eine zuständige deutsche Behörde Nachweise zu Bildungsabschlüssen direkt bei den zuständigen Stellen anderer EU-Mitgliedstaaten überprüfen kann. Gleichzeitig wird den ausländischen Behörden das Recht eingeräumt, Abschlüsse bei deutschen Behörden zu verifizieren.</w:t>
      </w:r>
    </w:p>
  </w:footnote>
  <w:footnote w:id="30978">
    <w:p w:rsidR="1994CDEF" w:rsidP="1994CDEF" w:rsidRDefault="1994CDEF" w14:paraId="56EA1353" w14:textId="7E4016DC">
      <w:pPr>
        <w:pStyle w:val="Funotentext"/>
        <w:bidi w:val="0"/>
        <w:spacing w:before="0" w:beforeAutospacing="off" w:after="0" w:afterAutospacing="off"/>
      </w:pPr>
      <w:r w:rsidRPr="1994CDEF">
        <w:rPr>
          <w:rStyle w:val="Funotenzeichen"/>
        </w:rPr>
        <w:footnoteRef/>
      </w:r>
      <w:r w:rsidR="1994CDEF">
        <w:rPr/>
        <w:t xml:space="preserve"> </w:t>
      </w:r>
      <w:r w:rsidRPr="1994CDEF" w:rsidR="1994CDEF">
        <w:rPr>
          <w:rFonts w:ascii="Arial" w:hAnsi="Arial" w:eastAsia="Arial" w:cs="Arial"/>
          <w:b w:val="1"/>
          <w:bCs w:val="1"/>
          <w:noProof w:val="0"/>
          <w:color w:val="0B0C0C"/>
          <w:sz w:val="16"/>
          <w:szCs w:val="16"/>
          <w:lang w:val="de-DE"/>
        </w:rPr>
        <w:t xml:space="preserve">Szenario: internationale Gewerbeummeldung. </w:t>
      </w:r>
      <w:r w:rsidRPr="1994CDEF" w:rsidR="1994CDEF">
        <w:rPr>
          <w:rFonts w:ascii="Arial" w:hAnsi="Arial" w:eastAsia="Arial" w:cs="Arial"/>
          <w:noProof w:val="0"/>
          <w:color w:val="0B0C0C"/>
          <w:sz w:val="16"/>
          <w:szCs w:val="16"/>
          <w:lang w:val="de-DE"/>
        </w:rPr>
        <w:t xml:space="preserve">Wenn ein Unternehmen seinen Standort von Deutschland nach Spanien verlegt, sollten die beteiligten Behörden beider Länder (z. B. über das </w:t>
      </w:r>
      <w:r w:rsidRPr="1994CDEF" w:rsidR="1994CDEF">
        <w:rPr>
          <w:rFonts w:ascii="Arial" w:hAnsi="Arial" w:eastAsia="Arial" w:cs="Arial"/>
          <w:b w:val="1"/>
          <w:bCs w:val="1"/>
          <w:noProof w:val="0"/>
          <w:color w:val="0B0C0C"/>
          <w:sz w:val="16"/>
          <w:szCs w:val="16"/>
          <w:lang w:val="de-DE"/>
        </w:rPr>
        <w:t>Single Digital Gateway</w:t>
      </w:r>
      <w:r w:rsidRPr="1994CDEF" w:rsidR="1994CDEF">
        <w:rPr>
          <w:rFonts w:ascii="Arial" w:hAnsi="Arial" w:eastAsia="Arial" w:cs="Arial"/>
          <w:noProof w:val="0"/>
          <w:color w:val="0B0C0C"/>
          <w:sz w:val="16"/>
          <w:szCs w:val="16"/>
          <w:lang w:val="de-DE"/>
        </w:rPr>
        <w:t xml:space="preserve">) </w:t>
      </w:r>
      <w:r w:rsidRPr="1994CDEF" w:rsidR="1994CDEF">
        <w:rPr>
          <w:rFonts w:ascii="Arial" w:hAnsi="Arial" w:eastAsia="Arial" w:cs="Arial"/>
          <w:b w:val="1"/>
          <w:bCs w:val="1"/>
          <w:noProof w:val="0"/>
          <w:color w:val="0B0C0C"/>
          <w:sz w:val="16"/>
          <w:szCs w:val="16"/>
          <w:lang w:val="de-DE"/>
        </w:rPr>
        <w:t>zusammenarbeiten</w:t>
      </w:r>
      <w:r w:rsidRPr="1994CDEF" w:rsidR="1994CDEF">
        <w:rPr>
          <w:rFonts w:ascii="Arial" w:hAnsi="Arial" w:eastAsia="Arial" w:cs="Arial"/>
          <w:noProof w:val="0"/>
          <w:color w:val="0B0C0C"/>
          <w:sz w:val="16"/>
          <w:szCs w:val="16"/>
          <w:lang w:val="de-DE"/>
        </w:rPr>
        <w:t xml:space="preserve"> können, damit die Gewerbeummeldung abgewickelt werden kann. Dazu müssen die organisatorischen Prozesse und Zuständigkeiten vorhanden sein.</w:t>
      </w:r>
    </w:p>
  </w:footnote>
  <w:footnote w:id="12472">
    <w:p w:rsidR="1994CDEF" w:rsidP="1994CDEF" w:rsidRDefault="1994CDEF" w14:paraId="61CB49BE" w14:textId="4CDAF822">
      <w:pPr>
        <w:pStyle w:val="Funotentext"/>
        <w:bidi w:val="0"/>
        <w:spacing w:before="0" w:beforeAutospacing="off" w:after="0" w:afterAutospacing="off"/>
      </w:pPr>
      <w:r w:rsidRPr="1994CDEF">
        <w:rPr>
          <w:rStyle w:val="Funotenzeichen"/>
        </w:rPr>
        <w:footnoteRef/>
      </w:r>
      <w:r w:rsidR="1994CDEF">
        <w:rPr/>
        <w:t xml:space="preserve"> </w:t>
      </w:r>
      <w:r w:rsidRPr="1994CDEF" w:rsidR="1994CDEF">
        <w:rPr>
          <w:rFonts w:ascii="Arial" w:hAnsi="Arial" w:eastAsia="Arial" w:cs="Arial"/>
          <w:b w:val="1"/>
          <w:bCs w:val="1"/>
          <w:noProof w:val="0"/>
          <w:color w:val="0B0C0C"/>
          <w:sz w:val="16"/>
          <w:szCs w:val="16"/>
          <w:lang w:val="de-DE"/>
        </w:rPr>
        <w:t xml:space="preserve">Beispiel: </w:t>
      </w:r>
      <w:r w:rsidRPr="1994CDEF" w:rsidR="1994CDEF">
        <w:rPr>
          <w:rFonts w:ascii="Arial" w:hAnsi="Arial" w:eastAsia="Arial" w:cs="Arial"/>
          <w:noProof w:val="0"/>
          <w:color w:val="0B0C0C"/>
          <w:sz w:val="16"/>
          <w:szCs w:val="16"/>
          <w:lang w:val="de-DE"/>
        </w:rPr>
        <w:t xml:space="preserve">Das Datenfeld für „Wohnsitz“ wird in ganz Europa nach demselben Standard (z. B. den </w:t>
      </w:r>
      <w:hyperlink r:id="R82c9e76e738041e5">
        <w:r w:rsidRPr="1994CDEF" w:rsidR="1994CDEF">
          <w:rPr>
            <w:rStyle w:val="Hyperlink"/>
            <w:rFonts w:ascii="Arial" w:hAnsi="Arial" w:eastAsia="Arial" w:cs="Arial"/>
            <w:i w:val="1"/>
            <w:iCs w:val="1"/>
            <w:strike w:val="0"/>
            <w:dstrike w:val="0"/>
            <w:noProof w:val="0"/>
            <w:color w:val="1155CC"/>
            <w:sz w:val="16"/>
            <w:szCs w:val="16"/>
            <w:u w:val="none"/>
            <w:lang w:val="de-DE"/>
          </w:rPr>
          <w:t>Semantic Core Vocabularies</w:t>
        </w:r>
      </w:hyperlink>
      <w:r w:rsidRPr="1994CDEF" w:rsidR="1994CDEF">
        <w:rPr>
          <w:rFonts w:ascii="Arial" w:hAnsi="Arial" w:eastAsia="Arial" w:cs="Arial"/>
          <w:noProof w:val="0"/>
          <w:color w:val="0B0C0C"/>
          <w:sz w:val="16"/>
          <w:szCs w:val="16"/>
          <w:lang w:val="de-DE"/>
        </w:rPr>
        <w:t>) definiert. So verstehen das spanische System und das deutsche System dasselbe.</w:t>
      </w:r>
    </w:p>
    <w:p w:rsidR="1994CDEF" w:rsidP="1994CDEF" w:rsidRDefault="1994CDEF" w14:paraId="4C310A61" w14:textId="0D64E144">
      <w:pPr>
        <w:bidi w:val="0"/>
        <w:spacing w:before="0" w:beforeAutospacing="off" w:after="0" w:afterAutospacing="off"/>
      </w:pPr>
      <w:r w:rsidRPr="1994CDEF" w:rsidR="1994CDEF">
        <w:rPr>
          <w:rFonts w:ascii="Arial" w:hAnsi="Arial" w:eastAsia="Arial" w:cs="Arial"/>
          <w:noProof w:val="0"/>
          <w:color w:val="0B0C0C"/>
          <w:sz w:val="16"/>
          <w:szCs w:val="16"/>
          <w:lang w:val="de-DE"/>
        </w:rPr>
        <w:t>Dieser Standard wird in der Regelung referenziert und im Vollzug genutzt.</w:t>
      </w:r>
    </w:p>
  </w:footnote>
  <w:footnote w:id="8588">
    <w:p w:rsidR="1994CDEF" w:rsidP="1994CDEF" w:rsidRDefault="1994CDEF" w14:paraId="6B334079" w14:textId="442812F0">
      <w:pPr>
        <w:pStyle w:val="Funotentext"/>
        <w:bidi w:val="0"/>
        <w:spacing w:before="0" w:beforeAutospacing="off" w:after="0" w:afterAutospacing="off"/>
      </w:pPr>
      <w:r w:rsidRPr="1994CDEF">
        <w:rPr>
          <w:rStyle w:val="Funotenzeichen"/>
        </w:rPr>
        <w:footnoteRef/>
      </w:r>
      <w:r w:rsidR="1994CDEF">
        <w:rPr/>
        <w:t xml:space="preserve"> </w:t>
      </w:r>
      <w:r w:rsidRPr="1994CDEF" w:rsidR="1994CDEF">
        <w:rPr>
          <w:rFonts w:ascii="Arial" w:hAnsi="Arial" w:eastAsia="Arial" w:cs="Arial"/>
          <w:b w:val="1"/>
          <w:bCs w:val="1"/>
          <w:noProof w:val="0"/>
          <w:color w:val="0B0C0C"/>
          <w:sz w:val="16"/>
          <w:szCs w:val="16"/>
          <w:lang w:val="de-DE"/>
        </w:rPr>
        <w:t xml:space="preserve">Beispiel: </w:t>
      </w:r>
      <w:r w:rsidRPr="1994CDEF" w:rsidR="1994CDEF">
        <w:rPr>
          <w:rFonts w:ascii="Arial" w:hAnsi="Arial" w:eastAsia="Arial" w:cs="Arial"/>
          <w:noProof w:val="0"/>
          <w:color w:val="0B0C0C"/>
          <w:sz w:val="16"/>
          <w:szCs w:val="16"/>
          <w:lang w:val="de-DE"/>
        </w:rPr>
        <w:t>Der Austausch von Nachweisen zwischen Behörden erfolgt vollautomatisch im Hintergrund über standardisierte Schnittstellen (APIs) und gesicherte europäische Netze.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96BA9" w:rsidRDefault="22A4B503" w14:paraId="2E31B108" w14:textId="60F7826B">
    <w:pPr>
      <w:pStyle w:val="Normal0"/>
      <w:tabs>
        <w:tab w:val="left" w:pos="453"/>
        <w:tab w:val="right" w:pos="4330"/>
      </w:tabs>
      <w:spacing w:before="120" w:line="360" w:lineRule="auto"/>
      <w:jc w:val="right"/>
      <w:rPr>
        <w:rStyle w:val="NoneA"/>
      </w:rPr>
    </w:pPr>
    <w:r w:rsidR="73698F1D">
      <w:rPr/>
      <w:t xml:space="preserve">Version </w:t>
    </w:r>
    <w:r w:rsidR="73698F1D">
      <w:rPr/>
      <w:t xml:space="preserve">{{TEMPLATE_TYPE}} </w:t>
    </w:r>
    <w:r w:rsidR="73698F1D">
      <w:rPr/>
      <w:t>Ju</w:t>
    </w:r>
    <w:r w:rsidR="73698F1D">
      <w:rPr/>
      <w:t>l</w:t>
    </w:r>
    <w:r w:rsidR="73698F1D">
      <w:rPr/>
      <w:t xml:space="preserve">i </w:t>
    </w:r>
    <w:r w:rsidR="73698F1D">
      <w:rPr/>
      <w:t>2026</w:t>
    </w:r>
    <w:r w:rsidRPr="73698F1D" w:rsidR="73698F1D">
      <w:rPr>
        <w:rStyle w:val="NoneA"/>
      </w:rPr>
      <w:t xml:space="preserve"> </w:t>
    </w:r>
    <w:r w:rsidR="73698F1D">
      <w:rPr/>
      <w:t>Datum: {{TIMESTAMP}}</w:t>
    </w:r>
  </w:p>
  <w:p w:rsidR="00896BA9" w:rsidRDefault="00AB59DE" w14:paraId="60061E4C" w14:textId="77777777">
    <w:pPr>
      <w:pStyle w:val="Normal0"/>
      <w:tabs>
        <w:tab w:val="left" w:pos="453"/>
        <w:tab w:val="right" w:pos="4330"/>
      </w:tabs>
      <w:spacing w:before="120" w:line="360" w:lineRule="auto"/>
      <w:jc w:val="right"/>
    </w:pPr>
    <w:r>
      <w:rPr>
        <w:rStyle w:val="NoneA"/>
        <w:noProof/>
      </w:rPr>
      <w:drawing>
        <wp:inline distT="0" distB="0" distL="0" distR="0" wp14:anchorId="735966C3" wp14:editId="07777777">
          <wp:extent cx="1343025" cy="276225"/>
          <wp:effectExtent l="0" t="0" r="0" b="0"/>
          <wp:docPr id="1073741825" name="officeArt object" descr="Logo des Digitalchecks"/>
          <wp:cNvGraphicFramePr/>
          <a:graphic xmlns:a="http://schemas.openxmlformats.org/drawingml/2006/main">
            <a:graphicData uri="http://schemas.openxmlformats.org/drawingml/2006/picture">
              <pic:pic xmlns:pic="http://schemas.openxmlformats.org/drawingml/2006/picture">
                <pic:nvPicPr>
                  <pic:cNvPr id="1073741825" name="Logo des Digitalchecks" descr="Logo des Digitalchecks"/>
                  <pic:cNvPicPr>
                    <a:picLocks noChangeAspect="1"/>
                  </pic:cNvPicPr>
                </pic:nvPicPr>
                <pic:blipFill>
                  <a:blip r:embed="rId1"/>
                  <a:stretch>
                    <a:fillRect/>
                  </a:stretch>
                </pic:blipFill>
                <pic:spPr>
                  <a:xfrm>
                    <a:off x="0" y="0"/>
                    <a:ext cx="1343025" cy="276225"/>
                  </a:xfrm>
                  <a:prstGeom prst="rect">
                    <a:avLst/>
                  </a:prstGeom>
                  <a:ln w="12700" cap="flat">
                    <a:noFill/>
                    <a:miter lim="400000"/>
                  </a:ln>
                  <a:effectLst/>
                </pic:spPr>
              </pic:pic>
            </a:graphicData>
          </a:graphic>
        </wp:inline>
      </w:drawing>
    </w:r>
  </w:p>
</w:hdr>
</file>

<file path=word/intelligence2.xml><?xml version="1.0" encoding="utf-8"?>
<int2:intelligence xmlns:int2="http://schemas.microsoft.com/office/intelligence/2020/intelligence">
  <int2:observations>
    <int2:bookmark int2:bookmarkName="_Int_LYnR7QKZ" int2:invalidationBookmarkName="" int2:hashCode="Wbdv2F6DyFxwxd" int2:id="nfsEEne7">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16b90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F9A1A8D"/>
    <w:multiLevelType w:val="hybridMultilevel"/>
    <w:tmpl w:val="FFFFFFFF"/>
    <w:lvl w:ilvl="0" w:tplc="5C6ABF1E">
      <w:start w:val="1"/>
      <w:numFmt w:val="decimal"/>
      <w:lvlText w:val="%1."/>
      <w:lvlJc w:val="left"/>
      <w:pPr>
        <w:ind w:left="340" w:hanging="227"/>
      </w:pPr>
      <w:rPr>
        <w:rFonts w:hAnsi="Arial Unicode MS"/>
        <w:caps w:val="0"/>
        <w:smallCaps w:val="0"/>
        <w:strike w:val="0"/>
        <w:dstrike w:val="0"/>
        <w:outline w:val="0"/>
        <w:emboss w:val="0"/>
        <w:imprint w:val="0"/>
        <w:spacing w:val="0"/>
        <w:w w:val="100"/>
        <w:kern w:val="0"/>
        <w:position w:val="0"/>
        <w:highlight w:val="none"/>
        <w:vertAlign w:val="baseline"/>
      </w:rPr>
    </w:lvl>
    <w:lvl w:ilvl="1" w:tplc="9796CFC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9624A5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43FEF41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C9A3CD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EB86D1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F879F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366A2D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4F8C9B2">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66FE7FE"/>
    <w:multiLevelType w:val="hybridMultilevel"/>
    <w:tmpl w:val="FFFFFFFF"/>
    <w:numStyleLink w:val="ImportedStyle3"/>
  </w:abstractNum>
  <w:abstractNum w:abstractNumId="2" w15:restartNumberingAfterBreak="0">
    <w:nsid w:val="6EBD6397"/>
    <w:multiLevelType w:val="hybridMultilevel"/>
    <w:tmpl w:val="FFFFFFFF"/>
    <w:lvl w:ilvl="0" w:tplc="B2D6617E">
      <w:start w:val="1"/>
      <w:numFmt w:val="bullet"/>
      <w:lvlText w:val="•"/>
      <w:lvlJc w:val="left"/>
      <w:pPr>
        <w:ind w:left="590" w:hanging="59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A90F4D4">
      <w:start w:val="1"/>
      <w:numFmt w:val="bullet"/>
      <w:lvlText w:val="·"/>
      <w:lvlJc w:val="left"/>
      <w:pPr>
        <w:ind w:left="737"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5D2807E">
      <w:start w:val="1"/>
      <w:numFmt w:val="bullet"/>
      <w:lvlText w:val="·"/>
      <w:lvlJc w:val="left"/>
      <w:pPr>
        <w:ind w:left="1191"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9DA4662">
      <w:start w:val="1"/>
      <w:numFmt w:val="bullet"/>
      <w:lvlText w:val="·"/>
      <w:lvlJc w:val="left"/>
      <w:pPr>
        <w:ind w:left="1645"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520DA6">
      <w:start w:val="1"/>
      <w:numFmt w:val="bullet"/>
      <w:lvlText w:val="·"/>
      <w:lvlJc w:val="left"/>
      <w:pPr>
        <w:ind w:left="2099"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D2692FC">
      <w:start w:val="1"/>
      <w:numFmt w:val="bullet"/>
      <w:lvlText w:val="·"/>
      <w:lvlJc w:val="left"/>
      <w:pPr>
        <w:ind w:left="2553"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DA08C24">
      <w:start w:val="1"/>
      <w:numFmt w:val="bullet"/>
      <w:lvlText w:val="·"/>
      <w:lvlJc w:val="left"/>
      <w:pPr>
        <w:ind w:left="3007"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8DC752A">
      <w:start w:val="1"/>
      <w:numFmt w:val="bullet"/>
      <w:lvlText w:val="·"/>
      <w:lvlJc w:val="left"/>
      <w:pPr>
        <w:ind w:left="3461"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F4C1534">
      <w:start w:val="1"/>
      <w:numFmt w:val="bullet"/>
      <w:lvlText w:val="·"/>
      <w:lvlJc w:val="left"/>
      <w:pPr>
        <w:ind w:left="3915"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00B1511"/>
    <w:multiLevelType w:val="hybridMultilevel"/>
    <w:tmpl w:val="FFFFFFFF"/>
    <w:styleLink w:val="ImportedStyle3"/>
    <w:lvl w:ilvl="0" w:tplc="A5649532">
      <w:start w:val="1"/>
      <w:numFmt w:val="bullet"/>
      <w:lvlText w:val="•"/>
      <w:lvlJc w:val="left"/>
      <w:pPr>
        <w:ind w:left="360"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18E42DDA">
      <w:start w:val="1"/>
      <w:numFmt w:val="bullet"/>
      <w:lvlText w:val="•"/>
      <w:lvlJc w:val="left"/>
      <w:pPr>
        <w:ind w:left="86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9490EDAC">
      <w:start w:val="1"/>
      <w:numFmt w:val="bullet"/>
      <w:lvlText w:val="•"/>
      <w:lvlJc w:val="left"/>
      <w:pPr>
        <w:ind w:left="158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7ADA7840">
      <w:start w:val="1"/>
      <w:numFmt w:val="bullet"/>
      <w:lvlText w:val="•"/>
      <w:lvlJc w:val="left"/>
      <w:pPr>
        <w:ind w:left="230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5666326">
      <w:start w:val="1"/>
      <w:numFmt w:val="bullet"/>
      <w:lvlText w:val="•"/>
      <w:lvlJc w:val="left"/>
      <w:pPr>
        <w:ind w:left="302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43E29788">
      <w:start w:val="1"/>
      <w:numFmt w:val="bullet"/>
      <w:lvlText w:val="•"/>
      <w:lvlJc w:val="left"/>
      <w:pPr>
        <w:ind w:left="374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C220574">
      <w:start w:val="1"/>
      <w:numFmt w:val="bullet"/>
      <w:lvlText w:val="•"/>
      <w:lvlJc w:val="left"/>
      <w:pPr>
        <w:ind w:left="446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A0684482">
      <w:start w:val="1"/>
      <w:numFmt w:val="bullet"/>
      <w:lvlText w:val="•"/>
      <w:lvlJc w:val="left"/>
      <w:pPr>
        <w:ind w:left="518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8B026E50">
      <w:start w:val="1"/>
      <w:numFmt w:val="bullet"/>
      <w:lvlText w:val="•"/>
      <w:lvlJc w:val="left"/>
      <w:pPr>
        <w:ind w:left="5904" w:hanging="14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5">
    <w:abstractNumId w:val="4"/>
  </w:num>
  <w:num w:numId="1" w16cid:durableId="1612057082">
    <w:abstractNumId w:val="0"/>
  </w:num>
  <w:num w:numId="2" w16cid:durableId="1498307228">
    <w:abstractNumId w:val="2"/>
  </w:num>
  <w:num w:numId="3" w16cid:durableId="1600530620">
    <w:abstractNumId w:val="3"/>
  </w:num>
  <w:num w:numId="4" w16cid:durableId="15544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revisionView w:formatting="0"/>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A4B503"/>
    <w:rsid w:val="00114CA1"/>
    <w:rsid w:val="00862683"/>
    <w:rsid w:val="00896BA9"/>
    <w:rsid w:val="00AB59DE"/>
    <w:rsid w:val="01073546"/>
    <w:rsid w:val="0147CB2A"/>
    <w:rsid w:val="01DE7F8D"/>
    <w:rsid w:val="02DA7540"/>
    <w:rsid w:val="076BF0F8"/>
    <w:rsid w:val="07AB9B2D"/>
    <w:rsid w:val="09719F8B"/>
    <w:rsid w:val="09ECA814"/>
    <w:rsid w:val="0B246C3B"/>
    <w:rsid w:val="0DA238E2"/>
    <w:rsid w:val="0E49FA43"/>
    <w:rsid w:val="0EFF0717"/>
    <w:rsid w:val="114F9B6F"/>
    <w:rsid w:val="116C58F7"/>
    <w:rsid w:val="12098C8E"/>
    <w:rsid w:val="12A4152A"/>
    <w:rsid w:val="12F92093"/>
    <w:rsid w:val="149244F2"/>
    <w:rsid w:val="15EA37B2"/>
    <w:rsid w:val="178510A5"/>
    <w:rsid w:val="1994CDEF"/>
    <w:rsid w:val="1A127D49"/>
    <w:rsid w:val="1A3E58F3"/>
    <w:rsid w:val="1BE9E284"/>
    <w:rsid w:val="1C04D83F"/>
    <w:rsid w:val="1D60266A"/>
    <w:rsid w:val="1D736F65"/>
    <w:rsid w:val="1EAFC4E2"/>
    <w:rsid w:val="1EBE96FA"/>
    <w:rsid w:val="210D62B0"/>
    <w:rsid w:val="21B1B540"/>
    <w:rsid w:val="22A4B503"/>
    <w:rsid w:val="24D7DAE3"/>
    <w:rsid w:val="25C336CD"/>
    <w:rsid w:val="267CF055"/>
    <w:rsid w:val="272A39ED"/>
    <w:rsid w:val="29DABA1C"/>
    <w:rsid w:val="2D4D9614"/>
    <w:rsid w:val="30058DBB"/>
    <w:rsid w:val="30D05D22"/>
    <w:rsid w:val="30DC32A4"/>
    <w:rsid w:val="31EE6C65"/>
    <w:rsid w:val="32F1F5E8"/>
    <w:rsid w:val="32F4D5B3"/>
    <w:rsid w:val="336E7BCD"/>
    <w:rsid w:val="344DBC49"/>
    <w:rsid w:val="350F0DC4"/>
    <w:rsid w:val="38513AC0"/>
    <w:rsid w:val="3B08974A"/>
    <w:rsid w:val="3B49B82F"/>
    <w:rsid w:val="401D8F39"/>
    <w:rsid w:val="419048DF"/>
    <w:rsid w:val="41A205B4"/>
    <w:rsid w:val="41EE771B"/>
    <w:rsid w:val="42C39AB0"/>
    <w:rsid w:val="4390859B"/>
    <w:rsid w:val="46E8F3A2"/>
    <w:rsid w:val="472A57DC"/>
    <w:rsid w:val="49AB6C25"/>
    <w:rsid w:val="4AAD7B4A"/>
    <w:rsid w:val="4B025BD4"/>
    <w:rsid w:val="4B20AD4C"/>
    <w:rsid w:val="4BBCE5FD"/>
    <w:rsid w:val="4C2ADAE8"/>
    <w:rsid w:val="4CD86C3F"/>
    <w:rsid w:val="4D55CCEE"/>
    <w:rsid w:val="4E716937"/>
    <w:rsid w:val="4E8F8C7B"/>
    <w:rsid w:val="4F351787"/>
    <w:rsid w:val="4FEC34A5"/>
    <w:rsid w:val="5025FDE6"/>
    <w:rsid w:val="506FBDD7"/>
    <w:rsid w:val="537809C1"/>
    <w:rsid w:val="53A25DA2"/>
    <w:rsid w:val="54351E14"/>
    <w:rsid w:val="543FDF96"/>
    <w:rsid w:val="554BC3C0"/>
    <w:rsid w:val="56DCCC0C"/>
    <w:rsid w:val="56ED661B"/>
    <w:rsid w:val="5715433A"/>
    <w:rsid w:val="576B214C"/>
    <w:rsid w:val="58262C0D"/>
    <w:rsid w:val="590CB37D"/>
    <w:rsid w:val="59F1A708"/>
    <w:rsid w:val="5AAE42F9"/>
    <w:rsid w:val="5C5083AE"/>
    <w:rsid w:val="5CB01115"/>
    <w:rsid w:val="5EF8E667"/>
    <w:rsid w:val="5FE3FF09"/>
    <w:rsid w:val="5FFBEC0F"/>
    <w:rsid w:val="603942CD"/>
    <w:rsid w:val="61DEA356"/>
    <w:rsid w:val="666A25FE"/>
    <w:rsid w:val="66AEBA75"/>
    <w:rsid w:val="66C6F3AD"/>
    <w:rsid w:val="696FBDC0"/>
    <w:rsid w:val="69E5E51A"/>
    <w:rsid w:val="6A2345B8"/>
    <w:rsid w:val="6A952339"/>
    <w:rsid w:val="70A58CC9"/>
    <w:rsid w:val="729F8557"/>
    <w:rsid w:val="72B7B14B"/>
    <w:rsid w:val="733006FD"/>
    <w:rsid w:val="73698F1D"/>
    <w:rsid w:val="7389FC2F"/>
    <w:rsid w:val="73E56F3B"/>
    <w:rsid w:val="7707AFDA"/>
    <w:rsid w:val="78D90EAC"/>
    <w:rsid w:val="7D79EB19"/>
    <w:rsid w:val="7EA1D634"/>
    <w:rsid w:val="7EA74F8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42E187"/>
  <w15:docId w15:val="{52A9161F-8AFE-475E-AB52-7860A3036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Arial Unicode MS" w:cs="Times New Roman"/>
        <w:bdr w:val="nil"/>
        <w:lang w:val="de-DE"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22A4B503"/>
    <w:pPr>
      <w:spacing w:before="180" w:after="120"/>
    </w:pPr>
    <w:rPr>
      <w:rFonts w:ascii="Arial" w:hAnsi="Arial" w:cs="Arial Unicode MS"/>
      <w:color w:val="000000" w:themeColor="text1"/>
    </w:rPr>
  </w:style>
  <w:style w:type="paragraph" w:styleId="berschrift1">
    <w:name w:val="heading 1"/>
    <w:uiPriority w:val="9"/>
    <w:qFormat/>
    <w:pPr>
      <w:keepNext/>
      <w:spacing w:before="840" w:after="120" w:line="300" w:lineRule="auto"/>
      <w:outlineLvl w:val="0"/>
    </w:pPr>
    <w:rPr>
      <w:rFonts w:ascii="Arial" w:hAnsi="Arial" w:cs="Arial Unicode MS"/>
      <w:color w:val="000000"/>
      <w:sz w:val="32"/>
      <w:szCs w:val="32"/>
      <w:u w:color="000000"/>
    </w:rPr>
  </w:style>
  <w:style w:type="paragraph" w:styleId="berschrift2">
    <w:name w:val="heading 2"/>
    <w:uiPriority w:val="9"/>
    <w:unhideWhenUsed/>
    <w:qFormat/>
    <w:pPr>
      <w:spacing w:before="360" w:after="120" w:line="300" w:lineRule="auto"/>
      <w:outlineLvl w:val="1"/>
    </w:pPr>
    <w:rPr>
      <w:rFonts w:ascii="Arial" w:hAnsi="Arial" w:cs="Arial Unicode MS"/>
      <w:color w:val="000000"/>
      <w:sz w:val="24"/>
      <w:szCs w:val="24"/>
      <w:u w:color="00000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Hyperlink">
    <w:name w:val="Hyperlink"/>
    <w:rPr>
      <w:u w:val="single"/>
    </w:rPr>
  </w:style>
  <w:style w:type="table" w:styleId="TableNormal" w:customStyle="1">
    <w:name w:val="Table Normal"/>
    <w:tblPr>
      <w:tblInd w:w="0" w:type="dxa"/>
      <w:tblCellMar>
        <w:top w:w="0" w:type="dxa"/>
        <w:left w:w="0" w:type="dxa"/>
        <w:bottom w:w="0" w:type="dxa"/>
        <w:right w:w="0" w:type="dxa"/>
      </w:tblCellMar>
    </w:tblPr>
  </w:style>
  <w:style w:type="paragraph" w:styleId="Normal0" w:customStyle="1">
    <w:name w:val="Normal0"/>
    <w:pPr>
      <w:spacing w:before="180" w:after="120" w:line="300" w:lineRule="auto"/>
    </w:pPr>
    <w:rPr>
      <w:rFonts w:ascii="Arial" w:hAnsi="Arial" w:cs="Arial Unicode MS"/>
      <w:color w:val="000000"/>
      <w:u w:color="000000"/>
      <w14:textOutline w14:w="12700" w14:cap="flat" w14:cmpd="sng" w14:algn="ctr">
        <w14:noFill/>
        <w14:prstDash w14:val="solid"/>
        <w14:miter w14:lim="400000"/>
      </w14:textOutline>
    </w:rPr>
  </w:style>
  <w:style w:type="character" w:styleId="NoneA" w:customStyle="1">
    <w:name w:val="None A"/>
    <w:rPr>
      <w:lang w:val="de-DE"/>
    </w:rPr>
  </w:style>
  <w:style w:type="paragraph" w:styleId="HeaderFooter" w:customStyle="1">
    <w:name w:val="Header &amp; Footer"/>
    <w:pPr>
      <w:tabs>
        <w:tab w:val="right" w:pos="9020"/>
      </w:tabs>
    </w:pPr>
    <w:rPr>
      <w:rFonts w:ascii="Helvetica Neue" w:hAnsi="Helvetica Neue" w:eastAsia="Helvetica Neue" w:cs="Helvetica Neue"/>
      <w:color w:val="000000"/>
      <w:sz w:val="24"/>
      <w:szCs w:val="24"/>
      <w14:textOutline w14:w="0" w14:cap="flat" w14:cmpd="sng" w14:algn="ctr">
        <w14:noFill/>
        <w14:prstDash w14:val="solid"/>
        <w14:bevel/>
      </w14:textOutline>
    </w:rPr>
  </w:style>
  <w:style w:type="paragraph" w:styleId="TitleA" w:customStyle="1">
    <w:name w:val="Title A"/>
    <w:pPr>
      <w:spacing w:before="180" w:after="120" w:line="300" w:lineRule="auto"/>
    </w:pPr>
    <w:rPr>
      <w:rFonts w:ascii="Arial" w:hAnsi="Arial" w:cs="Arial Unicode MS"/>
      <w:color w:val="000000"/>
      <w:sz w:val="40"/>
      <w:szCs w:val="40"/>
      <w:u w:color="000000"/>
    </w:rPr>
  </w:style>
  <w:style w:type="paragraph" w:styleId="Listenabsatz">
    <w:name w:val="List Paragraph"/>
    <w:pPr>
      <w:spacing w:before="180" w:after="120" w:line="300" w:lineRule="auto"/>
    </w:pPr>
    <w:rPr>
      <w:rFonts w:ascii="Arial" w:hAnsi="Arial" w:cs="Arial Unicode MS"/>
      <w:color w:val="000000"/>
      <w:u w:color="000000"/>
    </w:rPr>
  </w:style>
  <w:style w:type="character" w:styleId="None" w:customStyle="1">
    <w:name w:val="None"/>
  </w:style>
  <w:style w:type="character" w:styleId="Hyperlink0" w:customStyle="1">
    <w:name w:val="Hyperlink.0"/>
    <w:basedOn w:val="None"/>
    <w:rPr>
      <w:rFonts w:ascii="Arial" w:hAnsi="Arial" w:eastAsia="Arial" w:cs="Arial"/>
      <w:outline w:val="0"/>
      <w:color w:val="0563C1"/>
      <w:u w:val="single" w:color="0563C1"/>
      <w:lang w:val="de-DE"/>
    </w:rPr>
  </w:style>
  <w:style w:type="paragraph" w:styleId="Fett1" w:customStyle="1">
    <w:name w:val="Fett1"/>
    <w:pPr>
      <w:spacing w:before="180" w:after="120" w:line="300" w:lineRule="auto"/>
    </w:pPr>
    <w:rPr>
      <w:rFonts w:ascii="Arial" w:hAnsi="Arial" w:cs="Arial Unicode MS"/>
      <w:b/>
      <w:bCs/>
      <w:color w:val="000000"/>
      <w:u w:color="000000"/>
    </w:rPr>
  </w:style>
  <w:style w:type="paragraph" w:styleId="Textbox" w:customStyle="1">
    <w:name w:val="Textbox"/>
    <w:pPr>
      <w:pBdr>
        <w:top w:val="single" w:color="000000" w:sz="2" w:space="0"/>
        <w:left w:val="single" w:color="000000" w:sz="2" w:space="0"/>
        <w:bottom w:val="single" w:color="000000" w:sz="2" w:space="0"/>
        <w:right w:val="single" w:color="000000" w:sz="2" w:space="0"/>
      </w:pBdr>
      <w:shd w:val="clear" w:color="auto" w:fill="F2F6F8"/>
      <w:spacing w:before="60" w:line="360" w:lineRule="auto"/>
    </w:pPr>
    <w:rPr>
      <w:rFonts w:ascii="Arial" w:hAnsi="Arial" w:cs="Arial Unicode MS"/>
      <w:color w:val="000000"/>
      <w:u w:color="000000"/>
    </w:rPr>
  </w:style>
  <w:style w:type="paragraph" w:styleId="ErklrungMarkierung" w:customStyle="1">
    <w:name w:val="Erklärung Markierung"/>
    <w:pPr>
      <w:shd w:val="clear" w:color="auto" w:fill="FFF9D2"/>
      <w:spacing w:before="180" w:after="120" w:line="300" w:lineRule="auto"/>
    </w:pPr>
    <w:rPr>
      <w:rFonts w:ascii="Arial" w:hAnsi="Arial" w:cs="Arial Unicode MS"/>
      <w:color w:val="000000"/>
      <w:u w:color="000000"/>
    </w:rPr>
  </w:style>
  <w:style w:type="paragraph" w:styleId="TextboxLabel" w:customStyle="1">
    <w:name w:val="Textbox Label"/>
    <w:pPr>
      <w:spacing w:before="240" w:line="300" w:lineRule="auto"/>
      <w:ind w:left="708"/>
    </w:pPr>
    <w:rPr>
      <w:rFonts w:ascii="Arial" w:hAnsi="Arial" w:cs="Arial Unicode MS"/>
      <w:color w:val="000000"/>
      <w:sz w:val="16"/>
      <w:szCs w:val="16"/>
      <w:u w:color="000000"/>
    </w:rPr>
  </w:style>
  <w:style w:type="numbering" w:styleId="ImportedStyle3" w:customStyle="1">
    <w:name w:val="Imported Style 3"/>
    <w:pPr>
      <w:numPr>
        <w:numId w:val="3"/>
      </w:numPr>
    </w:pPr>
  </w:style>
  <w:style w:type="character" w:styleId="Hyperlink1" w:customStyle="1">
    <w:name w:val="Hyperlink.1"/>
    <w:basedOn w:val="None"/>
    <w:rPr>
      <w:outline w:val="0"/>
      <w:color w:val="0563C1"/>
      <w:u w:val="single" w:color="0563C1"/>
    </w:rPr>
  </w:style>
  <w:style w:type="paragraph" w:styleId="Titel">
    <w:name w:val="Title"/>
    <w:basedOn w:val="Standard"/>
    <w:next w:val="Standard"/>
    <w:uiPriority w:val="10"/>
    <w:qFormat/>
    <w:rsid w:val="01073546"/>
    <w:pPr>
      <w:spacing w:after="80"/>
      <w:contextualSpacing/>
    </w:pPr>
    <w:rPr>
      <w:rFonts w:asciiTheme="majorHAnsi" w:hAnsiTheme="majorHAnsi" w:eastAsiaTheme="majorEastAsia" w:cstheme="majorBidi"/>
      <w:sz w:val="56"/>
      <w:szCs w:val="56"/>
    </w:rPr>
  </w:style>
  <w:style w:type="paragraph" w:styleId="Funotentext">
    <w:name w:val="footnote text"/>
    <w:basedOn w:val="Standard"/>
    <w:uiPriority w:val="99"/>
    <w:semiHidden/>
    <w:unhideWhenUsed/>
    <w:rsid w:val="01073546"/>
    <w:pPr>
      <w:spacing w:after="0"/>
    </w:pPr>
  </w:style>
  <w:style w:type="character" w:styleId="Funotenzeichen">
    <w:name w:val="footnote reference"/>
    <w:uiPriority w:val="99"/>
    <w:semiHidden/>
    <w:unhideWhenUsed/>
    <w:rsid w:val="010735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eur-lex.europa.eu/legal-content/DE/TXT/?uri=CELEX%3A32024R0903#art_3" TargetMode="External" Id="Rdf87a76e08c04cba" /><Relationship Type="http://schemas.openxmlformats.org/officeDocument/2006/relationships/hyperlink" Target="https://digitalcheck.bund.de/interoperabel/nationale-kontaktstelle" TargetMode="External" Id="R2a347d5d8a8f4683" /><Relationship Type="http://schemas.openxmlformats.org/officeDocument/2006/relationships/hyperlink" Target="https://eur-lex.europa.eu/legal-content/DE/TXT/?uri=CELEX%3A32024R0903#art_2" TargetMode="External" Id="R37ae18739c074c21" /><Relationship Type="http://schemas.openxmlformats.org/officeDocument/2006/relationships/hyperlink" Target="https://eur-lex.europa.eu/legal-content/DE/TXT/?uri=CELEX%3A32024R0903#rct_6" TargetMode="External" Id="R1f48069cc94b46fd" /><Relationship Type="http://schemas.microsoft.com/office/2020/10/relationships/intelligence" Target="intelligence2.xml" Id="Rec7308223a384b37" /></Relationships>
</file>

<file path=word/_rels/footnotes.xml.rels>&#65279;<?xml version="1.0" encoding="utf-8"?><Relationships xmlns="http://schemas.openxmlformats.org/package/2006/relationships"><Relationship Type="http://schemas.openxmlformats.org/officeDocument/2006/relationships/hyperlink" Target="https://eur-lex.europa.eu/legal-content/DE/TXT/?uri=CELEX%3A32024R0903#art_2" TargetMode="External" Id="Rb9d0f1a35d5a41d6" /><Relationship Type="http://schemas.openxmlformats.org/officeDocument/2006/relationships/hyperlink" Target="https://eur-lex.europa.eu/legal-content/DE/TXT/?uri=CELEX%3A32024R0903#art_3" TargetMode="External" Id="R2e98b9212bae4482" /><Relationship Type="http://schemas.openxmlformats.org/officeDocument/2006/relationships/hyperlink" Target="https://digitalcheck.dev.tech.digitalservice.dev/interoperabel?tab=hintergrund#verbindliche-anforderungen" TargetMode="External" Id="R21858f561ee4448d" /><Relationship Type="http://schemas.openxmlformats.org/officeDocument/2006/relationships/hyperlink" Target="https://eur-lex.europa.eu/legal-content/DE/TXT/?uri=CELEX%3A32024R0903#rct_6" TargetMode="External" Id="R31f9ace8d0a046d3" /><Relationship Type="http://schemas.openxmlformats.org/officeDocument/2006/relationships/hyperlink" Target="https://digitalcheck.bund.de/interoperabel/loesungen/core-vocabularies" TargetMode="External" Id="R82c9e76e738041e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Carl Gödecken</lastModifiedBy>
  <revision>3</revision>
  <dcterms:created xsi:type="dcterms:W3CDTF">2026-07-02T16:54:00.0000000Z</dcterms:created>
  <dcterms:modified xsi:type="dcterms:W3CDTF">2026-07-05T12:01:27.7834850Z</dcterms:modified>
</coreProperties>
</file>