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Worker Right To Work Checklist</w:t>
      </w:r>
    </w:p>
    <w:p>
      <w:pPr>
        <w:pStyle w:val="Heading1"/>
      </w:pPr>
      <w:r>
        <w:t>KM Catering Limited, Trading as Shefford Tandoori</w:t>
      </w:r>
    </w:p>
    <w:p>
      <w:pPr>
        <w:pStyle w:val="Heading2"/>
      </w:pPr>
      <w:r>
        <w:t>8 High Street, Shefford, SG17 5DG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pPr>
              <w:jc w:val="center"/>
            </w:pPr>
            <w:r>
              <w:t>Talat Mahmood Salam Shalaha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t>Abdul Kadir Sumon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t>Fayjun Uddin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t>Kamran Miah (Director)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t>Ruhid Ahmed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t>Shamim Mahmud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t>Sheakh Naimur Rahman Emon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t>Md Akther Hossan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t>Md Monsurul Islam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t>Foyzul Islam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t>Rakin Md Absar Rahi</w:t>
            </w:r>
          </w:p>
        </w:tc>
      </w:tr>
      <w:tr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