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Имя: Елена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рост: 174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размер одежды: 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размер обуви :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цвет волос:русый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длина волос:по пояс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парметры(грудь талия бедра):86-58-89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размер груди:2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состояние кожи (чистая/проблемная) :чистая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цвет глаз: зеленый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образование:высшее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иностранные языки:англ.яз.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уровень владения языками:разговорный,в данный момент упорно изучаю...надеюсь к июню говорить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наличие портфолио:есть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наличие загранпаспорта(дата окончания: действителен по 27.03.2024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наличие тату, родимых пятен: родинки НЕТ!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наличие прав: категория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