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rebuchet MS" w:cs="Trebuchet MS" w:eastAsia="Trebuchet MS" w:hAnsi="Trebuchet MS"/>
          <w:b/>
          <w:bCs/>
          <w:color w:val="7A3B2E"/>
          <w:spacing w:val="30"/>
          <w:sz w:val="44"/>
          <w:szCs w:val="44"/>
        </w:rPr>
        <w:t xml:space="preserve">AKASH GUPTA</w:t>
      </w:r>
    </w:p>
    <w:p>
      <w:pPr>
        <w:spacing w:after="160"/>
        <w:jc w:val="center"/>
      </w:pPr>
      <w:r>
        <w:rPr>
          <w:rFonts w:ascii="Trebuchet MS" w:cs="Trebuchet MS" w:eastAsia="Trebuchet MS" w:hAnsi="Trebuchet MS"/>
          <w:i/>
          <w:iCs/>
          <w:color w:val="5A5A5A"/>
          <w:sz w:val="24"/>
          <w:szCs w:val="24"/>
        </w:rPr>
        <w:t xml:space="preserve">Visual Artist &amp; Art Educator</w:t>
      </w:r>
    </w:p>
    <w:p>
      <w:pPr>
        <w:pBdr>
          <w:bottom w:val="single" w:color="7A3B2E" w:sz="12" w:space="6"/>
        </w:pBdr>
        <w:spacing w:after="160"/>
        <w:jc w:val="center"/>
      </w:pPr>
      <w:r>
        <w:rPr>
          <w:rFonts w:ascii="Garamond" w:cs="Garamond" w:eastAsia="Garamond" w:hAnsi="Garamond"/>
          <w:color w:val="2B2320"/>
          <w:sz w:val="21"/>
          <w:szCs w:val="21"/>
        </w:rPr>
        <w:t xml:space="preserve">akashgupta2278@gmail.com   |   +91 92279 06042   |   Jaipur, Rajasthan</w:t>
      </w:r>
    </w:p>
    <w:p>
      <w:pPr>
        <w:pBdr>
          <w:bottom w:val="single" w:color="7A3B2E" w:sz="8" w:space="4"/>
        </w:pBdr>
        <w:spacing w:after="120" w:before="260"/>
      </w:pPr>
      <w:r>
        <w:rPr>
          <w:rFonts w:ascii="Trebuchet MS" w:cs="Trebuchet MS" w:eastAsia="Trebuchet MS" w:hAnsi="Trebuchet MS"/>
          <w:b/>
          <w:bCs/>
          <w:color w:val="7A3B2E"/>
          <w:spacing w:val="20"/>
          <w:sz w:val="22"/>
          <w:szCs w:val="22"/>
        </w:rPr>
        <w:t xml:space="preserve">PROFILE</w:t>
      </w:r>
    </w:p>
    <w:p>
      <w:pPr>
        <w:spacing w:after="1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Trained visual artist holding a Master of Visual Arts, with a strong grounding in painting, composition, and Indian contemporary and modern art. Motivated to build a career in art education that combines creative practice with teaching, aiming to inspire students while contributing meaningfully to the wider social and cultural context through art.</w:t>
      </w:r>
    </w:p>
    <w:p>
      <w:pPr>
        <w:pBdr>
          <w:bottom w:val="single" w:color="7A3B2E" w:sz="8" w:space="4"/>
        </w:pBdr>
        <w:spacing w:after="120" w:before="260"/>
      </w:pPr>
      <w:r>
        <w:rPr>
          <w:rFonts w:ascii="Trebuchet MS" w:cs="Trebuchet MS" w:eastAsia="Trebuchet MS" w:hAnsi="Trebuchet MS"/>
          <w:b/>
          <w:bCs/>
          <w:color w:val="7A3B2E"/>
          <w:spacing w:val="20"/>
          <w:sz w:val="22"/>
          <w:szCs w:val="22"/>
        </w:rPr>
        <w:t xml:space="preserve">CAREER OBJECTIVE</w:t>
      </w:r>
    </w:p>
    <w:p>
      <w:pPr>
        <w:spacing w:after="1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Seeking a Teacher position where I can apply my training in visual arts to support student learning and creative development, while continuing to grow as a practising artist whose work engages with broader social themes.</w:t>
      </w:r>
    </w:p>
    <w:p>
      <w:pPr>
        <w:pBdr>
          <w:bottom w:val="single" w:color="7A3B2E" w:sz="8" w:space="4"/>
        </w:pBdr>
        <w:spacing w:after="120" w:before="260"/>
      </w:pPr>
      <w:r>
        <w:rPr>
          <w:rFonts w:ascii="Trebuchet MS" w:cs="Trebuchet MS" w:eastAsia="Trebuchet MS" w:hAnsi="Trebuchet MS"/>
          <w:b/>
          <w:bCs/>
          <w:color w:val="7A3B2E"/>
          <w:spacing w:val="2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Garamond" w:cs="Garamond" w:eastAsia="Garamond" w:hAnsi="Garamond"/>
          <w:b/>
          <w:bCs/>
          <w:color w:val="2B2320"/>
          <w:sz w:val="24"/>
          <w:szCs w:val="24"/>
        </w:rPr>
        <w:t xml:space="preserve">Master of Visual Arts</w:t>
      </w:r>
      <w:r>
        <w:rPr>
          <w:rFonts w:ascii="Garamond" w:cs="Garamond" w:eastAsia="Garamond" w:hAnsi="Garamond"/>
          <w:i/>
          <w:iCs/>
          <w:color w:val="5A5A5A"/>
          <w:sz w:val="20"/>
          <w:szCs w:val="20"/>
        </w:rPr>
        <w:t xml:space="preserve">	2014</w:t>
      </w:r>
    </w:p>
    <w:p>
      <w:pPr>
        <w:spacing w:after="100"/>
      </w:pPr>
      <w:r>
        <w:rPr>
          <w:rFonts w:ascii="Garamond" w:cs="Garamond" w:eastAsia="Garamond" w:hAnsi="Garamond"/>
          <w:i/>
          <w:iCs/>
          <w:color w:val="5A5A5A"/>
          <w:sz w:val="21"/>
          <w:szCs w:val="21"/>
        </w:rPr>
        <w:t xml:space="preserve">University of Rajasthan  ·  Result awaited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Coursework: Painting, Indian Contemporary &amp; Modern Art, Life Study, Composition</w:t>
      </w:r>
    </w:p>
    <w:p>
      <w:pPr>
        <w:tabs>
          <w:tab w:val="right" w:pos="9360"/>
        </w:tabs>
        <w:spacing w:after="20"/>
      </w:pPr>
      <w:r>
        <w:rPr>
          <w:rFonts w:ascii="Garamond" w:cs="Garamond" w:eastAsia="Garamond" w:hAnsi="Garamond"/>
          <w:b/>
          <w:bCs/>
          <w:color w:val="2B2320"/>
          <w:sz w:val="24"/>
          <w:szCs w:val="24"/>
        </w:rPr>
        <w:t xml:space="preserve">Bachelor of Visual Arts</w:t>
      </w:r>
      <w:r>
        <w:rPr>
          <w:rFonts w:ascii="Garamond" w:cs="Garamond" w:eastAsia="Garamond" w:hAnsi="Garamond"/>
          <w:i/>
          <w:iCs/>
          <w:color w:val="5A5A5A"/>
          <w:sz w:val="20"/>
          <w:szCs w:val="20"/>
        </w:rPr>
        <w:t xml:space="preserve">	2012</w:t>
      </w:r>
    </w:p>
    <w:p>
      <w:pPr>
        <w:spacing w:after="100"/>
      </w:pPr>
      <w:r>
        <w:rPr>
          <w:rFonts w:ascii="Garamond" w:cs="Garamond" w:eastAsia="Garamond" w:hAnsi="Garamond"/>
          <w:i/>
          <w:iCs/>
          <w:color w:val="5A5A5A"/>
          <w:sz w:val="21"/>
          <w:szCs w:val="21"/>
        </w:rPr>
        <w:t xml:space="preserve">University of Rajasthan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Coursework: Painting, Indian Contemporary &amp; Modern Art, Life Study, Composition</w:t>
      </w:r>
    </w:p>
    <w:p>
      <w:pPr>
        <w:tabs>
          <w:tab w:val="right" w:pos="9360"/>
        </w:tabs>
        <w:spacing w:after="20"/>
      </w:pPr>
      <w:r>
        <w:rPr>
          <w:rFonts w:ascii="Garamond" w:cs="Garamond" w:eastAsia="Garamond" w:hAnsi="Garamond"/>
          <w:b/>
          <w:bCs/>
          <w:color w:val="2B2320"/>
          <w:sz w:val="24"/>
          <w:szCs w:val="24"/>
        </w:rPr>
        <w:t xml:space="preserve">Senior Secondary Examination</w:t>
      </w:r>
      <w:r>
        <w:rPr>
          <w:rFonts w:ascii="Garamond" w:cs="Garamond" w:eastAsia="Garamond" w:hAnsi="Garamond"/>
          <w:i/>
          <w:iCs/>
          <w:color w:val="5A5A5A"/>
          <w:sz w:val="20"/>
          <w:szCs w:val="20"/>
        </w:rPr>
        <w:t xml:space="preserve">	2005</w:t>
      </w:r>
    </w:p>
    <w:p>
      <w:pPr>
        <w:spacing w:after="100"/>
      </w:pPr>
      <w:r>
        <w:rPr>
          <w:rFonts w:ascii="Garamond" w:cs="Garamond" w:eastAsia="Garamond" w:hAnsi="Garamond"/>
          <w:i/>
          <w:iCs/>
          <w:color w:val="5A5A5A"/>
          <w:sz w:val="21"/>
          <w:szCs w:val="21"/>
        </w:rPr>
        <w:t xml:space="preserve">U.P. Board, Allahabad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Coursework: Economics, Sociology, Civics, English, Hindi</w:t>
      </w:r>
    </w:p>
    <w:p>
      <w:pPr>
        <w:tabs>
          <w:tab w:val="right" w:pos="9360"/>
        </w:tabs>
        <w:spacing w:after="20"/>
      </w:pPr>
      <w:r>
        <w:rPr>
          <w:rFonts w:ascii="Garamond" w:cs="Garamond" w:eastAsia="Garamond" w:hAnsi="Garamond"/>
          <w:b/>
          <w:bCs/>
          <w:color w:val="2B2320"/>
          <w:sz w:val="24"/>
          <w:szCs w:val="24"/>
        </w:rPr>
        <w:t xml:space="preserve">Higher Secondary Examination</w:t>
      </w:r>
      <w:r>
        <w:rPr>
          <w:rFonts w:ascii="Garamond" w:cs="Garamond" w:eastAsia="Garamond" w:hAnsi="Garamond"/>
          <w:i/>
          <w:iCs/>
          <w:color w:val="5A5A5A"/>
          <w:sz w:val="20"/>
          <w:szCs w:val="20"/>
        </w:rPr>
        <w:t xml:space="preserve">	2003</w:t>
      </w:r>
    </w:p>
    <w:p>
      <w:pPr>
        <w:spacing w:after="100"/>
      </w:pPr>
      <w:r>
        <w:rPr>
          <w:rFonts w:ascii="Garamond" w:cs="Garamond" w:eastAsia="Garamond" w:hAnsi="Garamond"/>
          <w:i/>
          <w:iCs/>
          <w:color w:val="5A5A5A"/>
          <w:sz w:val="21"/>
          <w:szCs w:val="21"/>
        </w:rPr>
        <w:t xml:space="preserve">U.P. Board, Allahabad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Coursework: Mathematics, Social Science, Drawing, English, Hindi</w:t>
      </w:r>
    </w:p>
    <w:p>
      <w:pPr>
        <w:pBdr>
          <w:bottom w:val="single" w:color="7A3B2E" w:sz="8" w:space="4"/>
        </w:pBdr>
        <w:spacing w:after="120" w:before="260"/>
      </w:pPr>
      <w:r>
        <w:rPr>
          <w:rFonts w:ascii="Trebuchet MS" w:cs="Trebuchet MS" w:eastAsia="Trebuchet MS" w:hAnsi="Trebuchet MS"/>
          <w:b/>
          <w:bCs/>
          <w:color w:val="7A3B2E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Adapting teaching methods to students of varying attitudes and 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Clear, engaging communication that connects easily with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Designing effective, student-centred lesson approaches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Motivating students to recognise and develop their individual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Building rapport with students to support them through academic and personal challenges</w:t>
      </w:r>
    </w:p>
    <w:p>
      <w:pPr>
        <w:pBdr>
          <w:bottom w:val="single" w:color="7A3B2E" w:sz="8" w:space="4"/>
        </w:pBdr>
        <w:spacing w:after="120" w:before="260"/>
      </w:pPr>
      <w:r>
        <w:rPr>
          <w:rFonts w:ascii="Trebuchet MS" w:cs="Trebuchet MS" w:eastAsia="Trebuchet MS" w:hAnsi="Trebuchet MS"/>
          <w:b/>
          <w:bCs/>
          <w:color w:val="7A3B2E"/>
          <w:spacing w:val="2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Garamond" w:cs="Garamond" w:eastAsia="Garamond" w:hAnsi="Garamond"/>
          <w:b/>
          <w:bCs/>
          <w:color w:val="2B2320"/>
          <w:sz w:val="24"/>
          <w:szCs w:val="24"/>
        </w:rPr>
        <w:t xml:space="preserve">Visual Artist (Painting) — Fresher</w:t>
      </w:r>
      <w:r>
        <w:rPr>
          <w:rFonts w:ascii="Garamond" w:cs="Garamond" w:eastAsia="Garamond" w:hAnsi="Garamond"/>
          <w:i/>
          <w:iCs/>
          <w:color w:val="5A5A5A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Guided and inspired peers and students to explore new artistic techniques, helping shape their creative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Coordinated with parents on student progress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Organised group-based learning activities to build collaboration and personal growth among students</w:t>
      </w:r>
    </w:p>
    <w:p>
      <w:pPr>
        <w:pBdr>
          <w:bottom w:val="single" w:color="7A3B2E" w:sz="8" w:space="4"/>
        </w:pBdr>
        <w:spacing w:after="120" w:before="260"/>
      </w:pPr>
      <w:r>
        <w:rPr>
          <w:rFonts w:ascii="Trebuchet MS" w:cs="Trebuchet MS" w:eastAsia="Trebuchet MS" w:hAnsi="Trebuchet MS"/>
          <w:b/>
          <w:bCs/>
          <w:color w:val="7A3B2E"/>
          <w:spacing w:val="20"/>
          <w:sz w:val="22"/>
          <w:szCs w:val="22"/>
        </w:rPr>
        <w:t xml:space="preserve">ACHIEVEMENTS &amp;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Participant, Cartoon Contest on Climate Change — British Council Climate Change Forum, 2010–2011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Participant, 13th Creative Kala Mela, Jaipur, 2009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Participant, Painting Workshop — Bhagwan Mahaveer Cancer Hospital &amp; Research Centre,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Participant, Maulana Abul Kalam Azad Memorial Art Competition — Faculty of Fine Arts, University of Rajasthan</w:t>
      </w:r>
    </w:p>
    <w:p>
      <w:pPr>
        <w:pBdr>
          <w:bottom w:val="single" w:color="7A3B2E" w:sz="8" w:space="4"/>
        </w:pBdr>
        <w:spacing w:after="120" w:before="260"/>
      </w:pPr>
      <w:r>
        <w:rPr>
          <w:rFonts w:ascii="Trebuchet MS" w:cs="Trebuchet MS" w:eastAsia="Trebuchet MS" w:hAnsi="Trebuchet MS"/>
          <w:b/>
          <w:bCs/>
          <w:color w:val="7A3B2E"/>
          <w:spacing w:val="20"/>
          <w:sz w:val="22"/>
          <w:szCs w:val="22"/>
        </w:rPr>
        <w:t xml:space="preserve">PERSONAL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Date of Birth: 3rd October 1988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Father's Name: Shri Vinod Kumar Gupta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Languages Known: Hindi,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Interests: Creating new ideas, painting, playing badminton, music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Correspondence Address: K-104, Mahima Panorama, Opp. SRN Intl School, Jaipur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aramond" w:cs="Garamond" w:eastAsia="Garamond" w:hAnsi="Garamond"/>
          <w:color w:val="2B2320"/>
          <w:sz w:val="22"/>
          <w:szCs w:val="22"/>
        </w:rPr>
        <w:t xml:space="preserve">Permanent Address: 301, Sameer Vihar, Modinagar – 201204 (U.P.)</w:t>
      </w:r>
    </w:p>
    <w:sectPr>
      <w:pgSz w:w="12240" w:h="15840" w:orient="portrait"/>
      <w:pgMar w:top="863" w:right="1224" w:bottom="863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2026-07-04T17:11:18.480Z</dcterms:created>
  <dcterms:modified xsi:type="dcterms:W3CDTF">2026-07-04T17:11:18.480Z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