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166"/>
            <w:shd w:fill="1A1A2E"/>
            <w:tcMar>
              <w:top w:w="500" w:type="dxa"/>
              <w:start w:w="360" w:type="dxa"/>
              <w:bottom w:w="500" w:type="dxa"/>
              <w:end w:w="360" w:type="dxa"/>
            </w:tcMar>
          </w:tcPr>
          <w:p>
            <w:pPr>
              <w:jc w:val="left"/>
            </w:pPr>
            <w:r>
              <w:rPr>
                <w:rFonts w:ascii="Calibri" w:hAnsi="Calibri"/>
                <w:b/>
                <w:color w:val="40D6E3"/>
                <w:sz w:val="24"/>
              </w:rPr>
              <w:t>DIGITALTRACK.CO</w:t>
            </w:r>
          </w:p>
          <w:p>
            <w:pPr>
              <w:pStyle w:val="Title"/>
            </w:pPr>
            <w:r>
              <w:t>AI Without the Hype</w:t>
            </w:r>
          </w:p>
          <w:p>
            <w:r>
              <w:rPr>
                <w:rFonts w:ascii="Calibri" w:hAnsi="Calibri"/>
                <w:color w:val="FFFFFF"/>
                <w:sz w:val="32"/>
              </w:rPr>
              <w:t>A practical bilingual field guide for small-business owners</w:t>
            </w:r>
          </w:p>
          <w:p>
            <w:pPr>
              <w:spacing w:before="440"/>
            </w:pPr>
            <w:r>
              <w:rPr>
                <w:rFonts w:ascii="Calibri" w:hAnsi="Calibri"/>
                <w:b/>
                <w:color w:val="40D6E3"/>
                <w:sz w:val="48"/>
              </w:rPr>
              <w:t>IA sin tanto ruido</w:t>
            </w:r>
          </w:p>
          <w:p>
            <w:r>
              <w:rPr>
                <w:rFonts w:ascii="Calibri" w:hAnsi="Calibri"/>
                <w:color w:val="FFFFFF"/>
                <w:sz w:val="30"/>
              </w:rPr>
              <w:t>Guía práctica bilingüe para dueños de pequeños negocios</w:t>
            </w:r>
          </w:p>
          <w:p>
            <w:pPr>
              <w:spacing w:before="560"/>
            </w:pPr>
            <w:r>
              <w:rPr>
                <w:rFonts w:ascii="Calibri" w:hAnsi="Calibri"/>
                <w:color w:val="FFFFFF"/>
                <w:sz w:val="24"/>
              </w:rPr>
              <w:t>How to choose one useful AI project, improve a real workflow, measure the result, and keep the human touch.</w:t>
            </w:r>
          </w:p>
          <w:p>
            <w:pPr>
              <w:spacing w:before="560"/>
            </w:pPr>
            <w:r>
              <w:rPr>
                <w:rFonts w:ascii="Calibri" w:hAnsi="Calibri"/>
                <w:b/>
                <w:color w:val="40D6E3"/>
                <w:sz w:val="20"/>
              </w:rPr>
              <w:t>FOUND ONLINE. TRUSTED. CHOSEN.</w:t>
            </w:r>
          </w:p>
        </w:tc>
      </w:tr>
    </w:tbl>
    <w:p/>
    <w:p>
      <w:pPr>
        <w:jc w:val="center"/>
      </w:pPr>
      <w:r>
        <w:rPr>
          <w:rFonts w:ascii="Calibri" w:hAnsi="Calibri"/>
          <w:i/>
          <w:color w:val="777777"/>
          <w:sz w:val="19"/>
        </w:rPr>
        <w:t>Based on practical lessons from a San Francisco conversation about AI-native businesses with Alexander Torrenegra and Freddy Vega.</w:t>
      </w:r>
    </w:p>
    <w:p>
      <w:pPr>
        <w:sectPr>
          <w:headerReference w:type="default" r:id="rId9"/>
          <w:footerReference w:type="default" r:id="rId10"/>
          <w:pgSz w:w="12240" w:h="15840"/>
          <w:pgMar w:top="936" w:right="1037" w:bottom="936" w:left="1037" w:header="720" w:footer="720" w:gutter="0"/>
          <w:cols w:space="720"/>
          <w:docGrid w:linePitch="360"/>
          <w:pgBorders w:offsetFrom="page">
            <w:top w:val="single" w:sz="28" w:space="0" w:color="1A1A2E"/>
            <w:left w:val="single" w:sz="28" w:space="0" w:color="1A1A2E"/>
            <w:bottom w:val="single" w:sz="28" w:space="0" w:color="1A1A2E"/>
            <w:right w:val="single" w:sz="28" w:space="0" w:color="1A1A2E"/>
          </w:pgBorders>
        </w:sectPr>
      </w:pPr>
    </w:p>
    <w:p>
      <w:pPr>
        <w:spacing w:after="60"/>
        <w:jc w:val="left"/>
      </w:pPr>
      <w:r>
        <w:rPr>
          <w:rFonts w:ascii="Calibri" w:hAnsi="Calibri"/>
          <w:b/>
          <w:color w:val="1A1A2E"/>
          <w:sz w:val="50"/>
        </w:rPr>
        <w:t>AI Without the Hype</w:t>
      </w:r>
    </w:p>
    <w:p>
      <w:pPr>
        <w:spacing w:after="280"/>
      </w:pPr>
      <w:r>
        <w:rPr>
          <w:rFonts w:ascii="Calibri" w:hAnsi="Calibri"/>
          <w:b/>
          <w:color w:val="2098EB"/>
          <w:sz w:val="28"/>
        </w:rPr>
        <w:t>A five-step field guide for small-business owners</w:t>
      </w:r>
    </w:p>
    <w:p>
      <w:r>
        <w:t>AI is not the strategy. It is a tool that can help a clear strategy run faster and more consistently. This guide helps you choose one useful starting point without buying a pile of tools or automating the soul out of your business.</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The goal is not to automate everything. The goal is to remove repetitive friction so people can spend more time on judgment, service, trust, and relationships.</w:t>
            </w:r>
          </w:p>
        </w:tc>
      </w:tr>
    </w:tbl>
    <w:p>
      <w:pPr>
        <w:spacing w:after="20"/>
      </w:pPr>
    </w:p>
    <w:p>
      <w:pPr>
        <w:pStyle w:val="Heading1"/>
      </w:pPr>
      <w:r>
        <w:t>1. Start with the business problem</w:t>
      </w:r>
    </w:p>
    <w:p>
      <w:r>
        <w:t>Many businesses begin with the tool: “Which AI app should I buy?” A better question is: “Where are we losing time, leads, consistency, or customer trust?”</w:t>
      </w:r>
    </w:p>
    <w:p>
      <w:pPr>
        <w:pStyle w:val="ListBullet"/>
        <w:spacing w:after="80"/>
        <w:ind w:left="547" w:hanging="259"/>
      </w:pPr>
      <w:r>
        <w:t>Leads wait too long for a response.</w:t>
      </w:r>
    </w:p>
    <w:p>
      <w:pPr>
        <w:pStyle w:val="ListBullet"/>
        <w:spacing w:after="80"/>
        <w:ind w:left="547" w:hanging="259"/>
      </w:pPr>
      <w:r>
        <w:t>Quotes or proposals are sent late—or never followed up.</w:t>
      </w:r>
    </w:p>
    <w:p>
      <w:pPr>
        <w:pStyle w:val="ListBullet"/>
        <w:spacing w:after="80"/>
        <w:ind w:left="547" w:hanging="259"/>
      </w:pPr>
      <w:r>
        <w:t>The owner repeats the same answers every week.</w:t>
      </w:r>
    </w:p>
    <w:p>
      <w:pPr>
        <w:pStyle w:val="ListBullet"/>
        <w:spacing w:after="80"/>
        <w:ind w:left="547" w:hanging="259"/>
      </w:pPr>
      <w:r>
        <w:t>Training lives inside one employee’s head.</w:t>
      </w:r>
    </w:p>
    <w:p>
      <w:pPr>
        <w:pStyle w:val="ListBullet"/>
        <w:spacing w:after="80"/>
        <w:ind w:left="547" w:hanging="259"/>
      </w:pPr>
      <w:r>
        <w:t>Every promotion, email, or social post starts from zero.</w:t>
      </w:r>
    </w:p>
    <w:p>
      <w:r>
        <w:t>Choose one recurring problem with a visible cost. That gives your first AI project a purpose and a way to measure whether it helped.</w:t>
      </w:r>
    </w:p>
    <w:p>
      <w:pPr>
        <w:pStyle w:val="Heading1"/>
      </w:pPr>
      <w:r>
        <w:t>2. Fix the workflow before automating it</w:t>
      </w:r>
    </w:p>
    <w:p>
      <w:r>
        <w:t>AI can make a good process faster. It can also make a messy process confusing at higher speed. Write down the current workflow before adding automation.</w:t>
      </w:r>
    </w:p>
    <w:p>
      <w:pPr>
        <w:pStyle w:val="ListNumber"/>
        <w:spacing w:after="100"/>
        <w:ind w:left="605" w:hanging="288"/>
      </w:pPr>
      <w:r>
        <w:t>What starts the process?</w:t>
      </w:r>
    </w:p>
    <w:p>
      <w:pPr>
        <w:pStyle w:val="ListNumber"/>
        <w:spacing w:after="100"/>
        <w:ind w:left="605" w:hanging="288"/>
      </w:pPr>
      <w:r>
        <w:t>Who owns each step?</w:t>
      </w:r>
    </w:p>
    <w:p>
      <w:pPr>
        <w:pStyle w:val="ListNumber"/>
        <w:spacing w:after="100"/>
        <w:ind w:left="605" w:hanging="288"/>
      </w:pPr>
      <w:r>
        <w:t>What information is required?</w:t>
      </w:r>
    </w:p>
    <w:p>
      <w:pPr>
        <w:pStyle w:val="ListNumber"/>
        <w:spacing w:after="100"/>
        <w:ind w:left="605" w:hanging="288"/>
      </w:pPr>
      <w:r>
        <w:t>Where do delays or mistakes happen?</w:t>
      </w:r>
    </w:p>
    <w:p>
      <w:pPr>
        <w:pStyle w:val="ListNumber"/>
        <w:spacing w:after="100"/>
        <w:ind w:left="605" w:hanging="288"/>
      </w:pPr>
      <w:r>
        <w:t>What does a good finished result look like?</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Simple rule: document → test → automate → measure → improve.</w:t>
            </w:r>
          </w:p>
        </w:tc>
      </w:tr>
    </w:tbl>
    <w:p>
      <w:pPr>
        <w:spacing w:after="20"/>
      </w:pPr>
    </w:p>
    <w:p>
      <w:pPr>
        <w:pStyle w:val="Heading1"/>
      </w:pPr>
      <w:r>
        <w:t>3. Start inside the business</w:t>
      </w:r>
    </w:p>
    <w:p>
      <w:r>
        <w:t>The event conversation emphasized that internal workflows often make better first pilots than customer-facing automation. Your team can review the output quickly, correct mistakes, and define success more clearly.</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376"/>
            <w:shd w:fill="1A1A2E"/>
            <w:tcMar>
              <w:top w:w="120" w:type="dxa"/>
              <w:start w:w="140" w:type="dxa"/>
              <w:bottom w:w="120" w:type="dxa"/>
              <w:end w:w="140" w:type="dxa"/>
            </w:tcMar>
          </w:tcPr>
          <w:p>
            <w:r>
              <w:rPr>
                <w:b/>
                <w:color w:val="FFFFFF"/>
              </w:rPr>
              <w:t>Workflow</w:t>
            </w:r>
          </w:p>
        </w:tc>
        <w:tc>
          <w:tcPr>
            <w:tcW w:type="dxa" w:w="3672"/>
            <w:shd w:fill="1A1A2E"/>
            <w:tcMar>
              <w:top w:w="120" w:type="dxa"/>
              <w:start w:w="140" w:type="dxa"/>
              <w:bottom w:w="120" w:type="dxa"/>
              <w:end w:w="140" w:type="dxa"/>
            </w:tcMar>
          </w:tcPr>
          <w:p>
            <w:r>
              <w:rPr>
                <w:b/>
                <w:color w:val="FFFFFF"/>
              </w:rPr>
              <w:t>Useful first pilot</w:t>
            </w:r>
          </w:p>
        </w:tc>
        <w:tc>
          <w:tcPr>
            <w:tcW w:type="dxa" w:w="3312"/>
            <w:shd w:fill="1A1A2E"/>
            <w:tcMar>
              <w:top w:w="120" w:type="dxa"/>
              <w:start w:w="140" w:type="dxa"/>
              <w:bottom w:w="120" w:type="dxa"/>
              <w:end w:w="140" w:type="dxa"/>
            </w:tcMar>
          </w:tcPr>
          <w:p>
            <w:r>
              <w:rPr>
                <w:b/>
                <w:color w:val="FFFFFF"/>
              </w:rPr>
              <w:t>What to measure</w:t>
            </w:r>
          </w:p>
        </w:tc>
      </w:tr>
      <w:tr>
        <w:tc>
          <w:tcPr>
            <w:tcW w:type="dxa" w:w="2376"/>
            <w:shd w:fill="F0FBFC"/>
            <w:tcMar>
              <w:top w:w="120" w:type="dxa"/>
              <w:start w:w="140" w:type="dxa"/>
              <w:bottom w:w="120" w:type="dxa"/>
              <w:end w:w="140" w:type="dxa"/>
            </w:tcMar>
          </w:tcPr>
          <w:p>
            <w:r>
              <w:t>Lead follow-up</w:t>
            </w:r>
          </w:p>
        </w:tc>
        <w:tc>
          <w:tcPr>
            <w:tcW w:type="dxa" w:w="3672"/>
            <w:shd w:fill="F0FBFC"/>
            <w:tcMar>
              <w:top w:w="120" w:type="dxa"/>
              <w:start w:w="140" w:type="dxa"/>
              <w:bottom w:w="120" w:type="dxa"/>
              <w:end w:w="140" w:type="dxa"/>
            </w:tcMar>
          </w:tcPr>
          <w:p>
            <w:r>
              <w:t>Draft replies and create reminders</w:t>
            </w:r>
          </w:p>
        </w:tc>
        <w:tc>
          <w:tcPr>
            <w:tcW w:type="dxa" w:w="3312"/>
            <w:shd w:fill="F0FBFC"/>
            <w:tcMar>
              <w:top w:w="120" w:type="dxa"/>
              <w:start w:w="140" w:type="dxa"/>
              <w:bottom w:w="120" w:type="dxa"/>
              <w:end w:w="140" w:type="dxa"/>
            </w:tcMar>
          </w:tcPr>
          <w:p>
            <w:r>
              <w:t>Response time; missed leads</w:t>
            </w:r>
          </w:p>
        </w:tc>
      </w:tr>
      <w:tr>
        <w:tc>
          <w:tcPr>
            <w:tcW w:type="dxa" w:w="2376"/>
            <w:tcMar>
              <w:top w:w="120" w:type="dxa"/>
              <w:start w:w="140" w:type="dxa"/>
              <w:bottom w:w="120" w:type="dxa"/>
              <w:end w:w="140" w:type="dxa"/>
            </w:tcMar>
          </w:tcPr>
          <w:p>
            <w:r>
              <w:t>Quotes</w:t>
            </w:r>
          </w:p>
        </w:tc>
        <w:tc>
          <w:tcPr>
            <w:tcW w:type="dxa" w:w="3672"/>
            <w:tcMar>
              <w:top w:w="120" w:type="dxa"/>
              <w:start w:w="140" w:type="dxa"/>
              <w:bottom w:w="120" w:type="dxa"/>
              <w:end w:w="140" w:type="dxa"/>
            </w:tcMar>
          </w:tcPr>
          <w:p>
            <w:r>
              <w:t>Build a checklist and follow-up prompt</w:t>
            </w:r>
          </w:p>
        </w:tc>
        <w:tc>
          <w:tcPr>
            <w:tcW w:type="dxa" w:w="3312"/>
            <w:tcMar>
              <w:top w:w="120" w:type="dxa"/>
              <w:start w:w="140" w:type="dxa"/>
              <w:bottom w:w="120" w:type="dxa"/>
              <w:end w:w="140" w:type="dxa"/>
            </w:tcMar>
          </w:tcPr>
          <w:p>
            <w:r>
              <w:t>Time to send; follow-up rate</w:t>
            </w:r>
          </w:p>
        </w:tc>
      </w:tr>
      <w:tr>
        <w:tc>
          <w:tcPr>
            <w:tcW w:type="dxa" w:w="2376"/>
            <w:shd w:fill="F0FBFC"/>
            <w:tcMar>
              <w:top w:w="120" w:type="dxa"/>
              <w:start w:w="140" w:type="dxa"/>
              <w:bottom w:w="120" w:type="dxa"/>
              <w:end w:w="140" w:type="dxa"/>
            </w:tcMar>
          </w:tcPr>
          <w:p>
            <w:r>
              <w:t>Onboarding</w:t>
            </w:r>
          </w:p>
        </w:tc>
        <w:tc>
          <w:tcPr>
            <w:tcW w:type="dxa" w:w="3672"/>
            <w:shd w:fill="F0FBFC"/>
            <w:tcMar>
              <w:top w:w="120" w:type="dxa"/>
              <w:start w:w="140" w:type="dxa"/>
              <w:bottom w:w="120" w:type="dxa"/>
              <w:end w:w="140" w:type="dxa"/>
            </w:tcMar>
          </w:tcPr>
          <w:p>
            <w:r>
              <w:t>Turn best practices into a checklist</w:t>
            </w:r>
          </w:p>
        </w:tc>
        <w:tc>
          <w:tcPr>
            <w:tcW w:type="dxa" w:w="3312"/>
            <w:shd w:fill="F0FBFC"/>
            <w:tcMar>
              <w:top w:w="120" w:type="dxa"/>
              <w:start w:w="140" w:type="dxa"/>
              <w:bottom w:w="120" w:type="dxa"/>
              <w:end w:w="140" w:type="dxa"/>
            </w:tcMar>
          </w:tcPr>
          <w:p>
            <w:r>
              <w:t>Errors; training time</w:t>
            </w:r>
          </w:p>
        </w:tc>
      </w:tr>
      <w:tr>
        <w:tc>
          <w:tcPr>
            <w:tcW w:type="dxa" w:w="2376"/>
            <w:tcMar>
              <w:top w:w="120" w:type="dxa"/>
              <w:start w:w="140" w:type="dxa"/>
              <w:bottom w:w="120" w:type="dxa"/>
              <w:end w:w="140" w:type="dxa"/>
            </w:tcMar>
          </w:tcPr>
          <w:p>
            <w:r>
              <w:t>Reviews</w:t>
            </w:r>
          </w:p>
        </w:tc>
        <w:tc>
          <w:tcPr>
            <w:tcW w:type="dxa" w:w="3672"/>
            <w:tcMar>
              <w:top w:w="120" w:type="dxa"/>
              <w:start w:w="140" w:type="dxa"/>
              <w:bottom w:w="120" w:type="dxa"/>
              <w:end w:w="140" w:type="dxa"/>
            </w:tcMar>
          </w:tcPr>
          <w:p>
            <w:r>
              <w:t>Draft personalized review requests</w:t>
            </w:r>
          </w:p>
        </w:tc>
        <w:tc>
          <w:tcPr>
            <w:tcW w:type="dxa" w:w="3312"/>
            <w:tcMar>
              <w:top w:w="120" w:type="dxa"/>
              <w:start w:w="140" w:type="dxa"/>
              <w:bottom w:w="120" w:type="dxa"/>
              <w:end w:w="140" w:type="dxa"/>
            </w:tcMar>
          </w:tcPr>
          <w:p>
            <w:r>
              <w:t>Requests sent; reviews received</w:t>
            </w:r>
          </w:p>
        </w:tc>
      </w:tr>
      <w:tr>
        <w:tc>
          <w:tcPr>
            <w:tcW w:type="dxa" w:w="2376"/>
            <w:shd w:fill="F0FBFC"/>
            <w:tcMar>
              <w:top w:w="120" w:type="dxa"/>
              <w:start w:w="140" w:type="dxa"/>
              <w:bottom w:w="120" w:type="dxa"/>
              <w:end w:w="140" w:type="dxa"/>
            </w:tcMar>
          </w:tcPr>
          <w:p>
            <w:r>
              <w:t>Weekly marketing</w:t>
            </w:r>
          </w:p>
        </w:tc>
        <w:tc>
          <w:tcPr>
            <w:tcW w:type="dxa" w:w="3672"/>
            <w:shd w:fill="F0FBFC"/>
            <w:tcMar>
              <w:top w:w="120" w:type="dxa"/>
              <w:start w:w="140" w:type="dxa"/>
              <w:bottom w:w="120" w:type="dxa"/>
              <w:end w:w="140" w:type="dxa"/>
            </w:tcMar>
          </w:tcPr>
          <w:p>
            <w:r>
              <w:t>Repurpose one offer into channels</w:t>
            </w:r>
          </w:p>
        </w:tc>
        <w:tc>
          <w:tcPr>
            <w:tcW w:type="dxa" w:w="3312"/>
            <w:shd w:fill="F0FBFC"/>
            <w:tcMar>
              <w:top w:w="120" w:type="dxa"/>
              <w:start w:w="140" w:type="dxa"/>
              <w:bottom w:w="120" w:type="dxa"/>
              <w:end w:w="140" w:type="dxa"/>
            </w:tcMar>
          </w:tcPr>
          <w:p>
            <w:r>
              <w:t>Time saved; consistency</w:t>
            </w:r>
          </w:p>
        </w:tc>
      </w:tr>
    </w:tbl>
    <w:p>
      <w:pPr>
        <w:pStyle w:val="Heading1"/>
      </w:pPr>
      <w:r>
        <w:t>4. Copy your best practices—not your chaos</w:t>
      </w:r>
    </w:p>
    <w:p>
      <w:r>
        <w:t>One powerful AI-native idea is to capture what the owner or best employee already does well and turn it into a shared system.</w:t>
      </w:r>
    </w:p>
    <w:p>
      <w:pPr>
        <w:pStyle w:val="ListBullet"/>
        <w:spacing w:after="80"/>
        <w:ind w:left="547" w:hanging="259"/>
      </w:pPr>
      <w:r>
        <w:t>Record the questions your best salesperson asks.</w:t>
      </w:r>
    </w:p>
    <w:p>
      <w:pPr>
        <w:pStyle w:val="ListBullet"/>
        <w:spacing w:after="80"/>
        <w:ind w:left="547" w:hanging="259"/>
      </w:pPr>
      <w:r>
        <w:t>Document how your strongest team member handles objections.</w:t>
      </w:r>
    </w:p>
    <w:p>
      <w:pPr>
        <w:pStyle w:val="ListBullet"/>
        <w:spacing w:after="80"/>
        <w:ind w:left="547" w:hanging="259"/>
      </w:pPr>
      <w:r>
        <w:t>Save examples of excellent customer responses.</w:t>
      </w:r>
    </w:p>
    <w:p>
      <w:pPr>
        <w:pStyle w:val="ListBullet"/>
        <w:spacing w:after="80"/>
        <w:ind w:left="547" w:hanging="259"/>
      </w:pPr>
      <w:r>
        <w:t>Turn those examples into scripts, checklists, and training.</w:t>
      </w:r>
    </w:p>
    <w:p>
      <w:pPr>
        <w:pStyle w:val="ListBullet"/>
        <w:spacing w:after="80"/>
        <w:ind w:left="547" w:hanging="259"/>
      </w:pPr>
      <w:r>
        <w:t>Keep a human reviewer for sensitive or high-stakes decisions.</w:t>
      </w:r>
    </w:p>
    <w:p>
      <w:r>
        <w:t>AI should help the rest of the team learn from what works. It should not invent a process that the business itself does not understand.</w:t>
      </w:r>
    </w:p>
    <w:p>
      <w:pPr>
        <w:pStyle w:val="Heading1"/>
      </w:pPr>
      <w:r>
        <w:t>5. Measure speed, cost, and quality</w:t>
      </w:r>
    </w:p>
    <w:p>
      <w:r>
        <w:t>Do not judge an AI pilot by whether it feels impressive. Compare the old workflow with the new one.</w:t>
      </w:r>
    </w:p>
    <w:tbl>
      <w:tblPr>
        <w:tblW w:type="auto" w:w="0"/>
        <w:tblLayout w:type="fixed"/>
        <w:tblLook w:firstColumn="1" w:firstRow="1" w:lastColumn="0" w:lastRow="0" w:noHBand="0" w:noVBand="1" w:val="04A0"/>
      </w:tblPr>
      <w:tblGrid>
        <w:gridCol w:w="4939"/>
        <w:gridCol w:w="4939"/>
      </w:tblGrid>
      <w:tr>
        <w:tc>
          <w:tcPr>
            <w:tcW w:type="dxa" w:w="2376"/>
            <w:shd w:fill="2098EB"/>
            <w:tcMar>
              <w:top w:w="120" w:type="dxa"/>
              <w:start w:w="140" w:type="dxa"/>
              <w:bottom w:w="120" w:type="dxa"/>
              <w:end w:w="140" w:type="dxa"/>
            </w:tcMar>
          </w:tcPr>
          <w:p>
            <w:r>
              <w:rPr>
                <w:b/>
                <w:color w:val="FFFFFF"/>
              </w:rPr>
              <w:t>Measure</w:t>
            </w:r>
          </w:p>
        </w:tc>
        <w:tc>
          <w:tcPr>
            <w:tcW w:type="dxa" w:w="6984"/>
            <w:shd w:fill="2098EB"/>
            <w:tcMar>
              <w:top w:w="120" w:type="dxa"/>
              <w:start w:w="140" w:type="dxa"/>
              <w:bottom w:w="120" w:type="dxa"/>
              <w:end w:w="140" w:type="dxa"/>
            </w:tcMar>
          </w:tcPr>
          <w:p>
            <w:r>
              <w:rPr>
                <w:b/>
                <w:color w:val="FFFFFF"/>
              </w:rPr>
              <w:t>Practical question</w:t>
            </w:r>
          </w:p>
        </w:tc>
      </w:tr>
      <w:tr>
        <w:tc>
          <w:tcPr>
            <w:tcW w:type="dxa" w:w="2376"/>
            <w:shd w:fill="F0FBFC"/>
            <w:tcMar>
              <w:top w:w="120" w:type="dxa"/>
              <w:start w:w="140" w:type="dxa"/>
              <w:bottom w:w="120" w:type="dxa"/>
              <w:end w:w="140" w:type="dxa"/>
            </w:tcMar>
          </w:tcPr>
          <w:p>
            <w:r>
              <w:t>Speed</w:t>
            </w:r>
          </w:p>
        </w:tc>
        <w:tc>
          <w:tcPr>
            <w:tcW w:type="dxa" w:w="6984"/>
            <w:shd w:fill="F0FBFC"/>
            <w:tcMar>
              <w:top w:w="120" w:type="dxa"/>
              <w:start w:w="140" w:type="dxa"/>
              <w:bottom w:w="120" w:type="dxa"/>
              <w:end w:w="140" w:type="dxa"/>
            </w:tcMar>
          </w:tcPr>
          <w:p>
            <w:r>
              <w:t>Did the work get completed or reviewed faster?</w:t>
            </w:r>
          </w:p>
        </w:tc>
      </w:tr>
      <w:tr>
        <w:tc>
          <w:tcPr>
            <w:tcW w:type="dxa" w:w="2376"/>
            <w:tcMar>
              <w:top w:w="120" w:type="dxa"/>
              <w:start w:w="140" w:type="dxa"/>
              <w:bottom w:w="120" w:type="dxa"/>
              <w:end w:w="140" w:type="dxa"/>
            </w:tcMar>
          </w:tcPr>
          <w:p>
            <w:r>
              <w:t>Cost</w:t>
            </w:r>
          </w:p>
        </w:tc>
        <w:tc>
          <w:tcPr>
            <w:tcW w:type="dxa" w:w="6984"/>
            <w:tcMar>
              <w:top w:w="120" w:type="dxa"/>
              <w:start w:w="140" w:type="dxa"/>
              <w:bottom w:w="120" w:type="dxa"/>
              <w:end w:w="140" w:type="dxa"/>
            </w:tcMar>
          </w:tcPr>
          <w:p>
            <w:r>
              <w:t>Did the workflow reduce labor, rework, or missed opportunities?</w:t>
            </w:r>
          </w:p>
        </w:tc>
      </w:tr>
      <w:tr>
        <w:tc>
          <w:tcPr>
            <w:tcW w:type="dxa" w:w="2376"/>
            <w:shd w:fill="F0FBFC"/>
            <w:tcMar>
              <w:top w:w="120" w:type="dxa"/>
              <w:start w:w="140" w:type="dxa"/>
              <w:bottom w:w="120" w:type="dxa"/>
              <w:end w:w="140" w:type="dxa"/>
            </w:tcMar>
          </w:tcPr>
          <w:p>
            <w:r>
              <w:t>Quality</w:t>
            </w:r>
          </w:p>
        </w:tc>
        <w:tc>
          <w:tcPr>
            <w:tcW w:type="dxa" w:w="6984"/>
            <w:shd w:fill="F0FBFC"/>
            <w:tcMar>
              <w:top w:w="120" w:type="dxa"/>
              <w:start w:w="140" w:type="dxa"/>
              <w:bottom w:w="120" w:type="dxa"/>
              <w:end w:w="140" w:type="dxa"/>
            </w:tcMar>
          </w:tcPr>
          <w:p>
            <w:r>
              <w:t>Would a customer or team member consider the result good?</w:t>
            </w:r>
          </w:p>
        </w:tc>
      </w:tr>
      <w:tr>
        <w:tc>
          <w:tcPr>
            <w:tcW w:type="dxa" w:w="2376"/>
            <w:tcMar>
              <w:top w:w="120" w:type="dxa"/>
              <w:start w:w="140" w:type="dxa"/>
              <w:bottom w:w="120" w:type="dxa"/>
              <w:end w:w="140" w:type="dxa"/>
            </w:tcMar>
          </w:tcPr>
          <w:p>
            <w:r>
              <w:t>Consistency</w:t>
            </w:r>
          </w:p>
        </w:tc>
        <w:tc>
          <w:tcPr>
            <w:tcW w:type="dxa" w:w="6984"/>
            <w:tcMar>
              <w:top w:w="120" w:type="dxa"/>
              <w:start w:w="140" w:type="dxa"/>
              <w:bottom w:w="120" w:type="dxa"/>
              <w:end w:w="140" w:type="dxa"/>
            </w:tcMar>
          </w:tcPr>
          <w:p>
            <w:r>
              <w:t>Did fewer steps depend on memory or improvisation?</w:t>
            </w:r>
          </w:p>
        </w:tc>
      </w:tr>
      <w:tr>
        <w:tc>
          <w:tcPr>
            <w:tcW w:type="dxa" w:w="2376"/>
            <w:shd w:fill="F0FBFC"/>
            <w:tcMar>
              <w:top w:w="120" w:type="dxa"/>
              <w:start w:w="140" w:type="dxa"/>
              <w:bottom w:w="120" w:type="dxa"/>
              <w:end w:w="140" w:type="dxa"/>
            </w:tcMar>
          </w:tcPr>
          <w:p>
            <w:r>
              <w:t>Risk</w:t>
            </w:r>
          </w:p>
        </w:tc>
        <w:tc>
          <w:tcPr>
            <w:tcW w:type="dxa" w:w="6984"/>
            <w:shd w:fill="F0FBFC"/>
            <w:tcMar>
              <w:top w:w="120" w:type="dxa"/>
              <w:start w:w="140" w:type="dxa"/>
              <w:bottom w:w="120" w:type="dxa"/>
              <w:end w:w="140" w:type="dxa"/>
            </w:tcMar>
          </w:tcPr>
          <w:p>
            <w:r>
              <w:t>What must still be checked by a person?</w:t>
            </w:r>
          </w:p>
        </w:tc>
      </w:tr>
    </w:tbl>
    <w:p>
      <w:pPr>
        <w:pStyle w:val="Heading1"/>
      </w:pPr>
      <w:r>
        <w:t>Your 30-Minute AI Opportunity Audit</w:t>
      </w:r>
    </w:p>
    <w:p>
      <w:r>
        <w:t>Use this exercise with your team or complete it on your own.</w:t>
      </w:r>
    </w:p>
    <w:p>
      <w:pPr>
        <w:pStyle w:val="ListNumber"/>
        <w:spacing w:after="100"/>
        <w:ind w:left="605" w:hanging="288"/>
      </w:pPr>
      <w:r>
        <w:t>List five tasks you repeat every week.</w:t>
      </w:r>
    </w:p>
    <w:p>
      <w:pPr>
        <w:pStyle w:val="ListNumber"/>
        <w:spacing w:after="100"/>
        <w:ind w:left="605" w:hanging="288"/>
      </w:pPr>
      <w:r>
        <w:t>Circle the two that affect revenue or customer experience.</w:t>
      </w:r>
    </w:p>
    <w:p>
      <w:pPr>
        <w:pStyle w:val="ListNumber"/>
        <w:spacing w:after="100"/>
        <w:ind w:left="605" w:hanging="288"/>
      </w:pPr>
      <w:r>
        <w:t>Choose the one with the clearest input and desired output.</w:t>
      </w:r>
    </w:p>
    <w:p>
      <w:pPr>
        <w:pStyle w:val="ListNumber"/>
        <w:spacing w:after="100"/>
        <w:ind w:left="605" w:hanging="288"/>
      </w:pPr>
      <w:r>
        <w:t>Write the current steps and identify where work gets stuck.</w:t>
      </w:r>
    </w:p>
    <w:p>
      <w:pPr>
        <w:pStyle w:val="ListNumber"/>
        <w:spacing w:after="100"/>
        <w:ind w:left="605" w:hanging="288"/>
      </w:pPr>
      <w:r>
        <w:t>Collect three examples of a good finished result.</w:t>
      </w:r>
    </w:p>
    <w:p>
      <w:pPr>
        <w:pStyle w:val="ListNumber"/>
        <w:spacing w:after="100"/>
        <w:ind w:left="605" w:hanging="288"/>
      </w:pPr>
      <w:r>
        <w:t>Run a small pilot with human review.</w:t>
      </w:r>
    </w:p>
    <w:p>
      <w:pPr>
        <w:pStyle w:val="ListNumber"/>
        <w:spacing w:after="100"/>
        <w:ind w:left="605" w:hanging="288"/>
      </w:pPr>
      <w:r>
        <w:t>Compare speed, cost, quality, consistency, and risk after two weeks.</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Best first project: small enough to test in two weeks, important enough to matter, and safe enough that a mistake will not harm a customer.</w:t>
            </w:r>
          </w:p>
        </w:tc>
      </w:tr>
    </w:tbl>
    <w:p>
      <w:pPr>
        <w:spacing w:after="20"/>
      </w:pPr>
    </w:p>
    <w:p>
      <w:pPr>
        <w:pStyle w:val="Heading1"/>
      </w:pPr>
      <w:r>
        <w:t>Keep the human advantage</w:t>
      </w:r>
    </w:p>
    <w:p>
      <w:r>
        <w:t>As AI makes generic output easier to produce, trust and real experience become more valuable. Local businesses already have an advantage: relationships, community knowledge, reputation, empathy, and a real story.</w:t>
      </w:r>
    </w:p>
    <w:p>
      <w:pPr>
        <w:pStyle w:val="ListBullet"/>
        <w:spacing w:after="80"/>
        <w:ind w:left="547" w:hanging="259"/>
      </w:pPr>
      <w:r>
        <w:t>Automate reminders—not empathy.</w:t>
      </w:r>
    </w:p>
    <w:p>
      <w:pPr>
        <w:pStyle w:val="ListBullet"/>
        <w:spacing w:after="80"/>
        <w:ind w:left="547" w:hanging="259"/>
      </w:pPr>
      <w:r>
        <w:t>Draft responses—but let people handle sensitive conversations.</w:t>
      </w:r>
    </w:p>
    <w:p>
      <w:pPr>
        <w:pStyle w:val="ListBullet"/>
        <w:spacing w:after="80"/>
        <w:ind w:left="547" w:hanging="259"/>
      </w:pPr>
      <w:r>
        <w:t>Use AI to organize customer information—not to fake familiarity.</w:t>
      </w:r>
    </w:p>
    <w:p>
      <w:pPr>
        <w:pStyle w:val="ListBullet"/>
        <w:spacing w:after="80"/>
        <w:ind w:left="547" w:hanging="259"/>
      </w:pPr>
      <w:r>
        <w:t>Create content faster—but keep the owner’s real voice and point of view.</w:t>
      </w:r>
    </w:p>
    <w:p>
      <w:pPr>
        <w:sectPr>
          <w:pgSz w:w="12240" w:h="15840"/>
          <w:pgMar w:top="1080" w:right="1181" w:bottom="1037" w:left="1181" w:header="720" w:footer="720" w:gutter="0"/>
          <w:cols w:space="720"/>
          <w:docGrid w:linePitch="360"/>
          <w:pgBorders w:offsetFrom="page">
            <w:top w:val="single" w:sz="28" w:space="0" w:color="1A1A2E"/>
            <w:left w:val="single" w:sz="28" w:space="0" w:color="1A1A2E"/>
            <w:bottom w:val="single" w:sz="28" w:space="0" w:color="1A1A2E"/>
            <w:right w:val="single" w:sz="28" w:space="0" w:color="1A1A2E"/>
          </w:pgBorders>
        </w:sectPr>
      </w:pPr>
    </w:p>
    <w:p>
      <w:pPr>
        <w:spacing w:after="60"/>
        <w:jc w:val="left"/>
      </w:pPr>
      <w:r>
        <w:rPr>
          <w:rFonts w:ascii="Calibri" w:hAnsi="Calibri"/>
          <w:b/>
          <w:color w:val="1A1A2E"/>
          <w:sz w:val="50"/>
        </w:rPr>
        <w:t>IA sin tanto ruido</w:t>
      </w:r>
    </w:p>
    <w:p>
      <w:pPr>
        <w:spacing w:after="280"/>
      </w:pPr>
      <w:r>
        <w:rPr>
          <w:rFonts w:ascii="Calibri" w:hAnsi="Calibri"/>
          <w:b/>
          <w:color w:val="2098EB"/>
          <w:sz w:val="28"/>
        </w:rPr>
        <w:t>Guía práctica de cinco pasos para dueños de pequeños negocios</w:t>
      </w:r>
    </w:p>
    <w:p>
      <w:r>
        <w:t>La IA no es la estrategia. Es una herramienta que puede ayudar a ejecutar una estrategia clara con más rapidez y consistencia. Esta guía te ayuda a elegir un primer proyecto útil sin comprar demasiadas aplicaciones ni automatizar el alma de tu negocio.</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La meta no es automatizarlo todo. La meta es quitar fricción repetitiva para que las personas tengan más tiempo para el criterio, el servicio, la confianza y las relaciones.</w:t>
            </w:r>
          </w:p>
        </w:tc>
      </w:tr>
    </w:tbl>
    <w:p>
      <w:pPr>
        <w:spacing w:after="20"/>
      </w:pPr>
    </w:p>
    <w:p>
      <w:pPr>
        <w:pStyle w:val="Heading1"/>
      </w:pPr>
      <w:r>
        <w:t>1. Empieza con el problema del negocio</w:t>
      </w:r>
    </w:p>
    <w:p>
      <w:r>
        <w:t>Muchos negocios empiezan por la herramienta: “¿Qué aplicación de IA debo comprar?” Una pregunta mejor es: “¿Dónde estamos perdiendo tiempo, leads, consistencia o confianza del cliente?”</w:t>
      </w:r>
    </w:p>
    <w:p>
      <w:pPr>
        <w:pStyle w:val="ListBullet"/>
        <w:spacing w:after="80"/>
        <w:ind w:left="547" w:hanging="259"/>
      </w:pPr>
      <w:r>
        <w:t>Los leads esperan demasiado tiempo para recibir respuesta.</w:t>
      </w:r>
    </w:p>
    <w:p>
      <w:pPr>
        <w:pStyle w:val="ListBullet"/>
        <w:spacing w:after="80"/>
        <w:ind w:left="547" w:hanging="259"/>
      </w:pPr>
      <w:r>
        <w:t>Las cotizaciones o propuestas salen tarde o no reciben seguimiento.</w:t>
      </w:r>
    </w:p>
    <w:p>
      <w:pPr>
        <w:pStyle w:val="ListBullet"/>
        <w:spacing w:after="80"/>
        <w:ind w:left="547" w:hanging="259"/>
      </w:pPr>
      <w:r>
        <w:t>El dueño repite las mismas respuestas todas las semanas.</w:t>
      </w:r>
    </w:p>
    <w:p>
      <w:pPr>
        <w:pStyle w:val="ListBullet"/>
        <w:spacing w:after="80"/>
        <w:ind w:left="547" w:hanging="259"/>
      </w:pPr>
      <w:r>
        <w:t>El entrenamiento vive en la cabeza de una sola persona.</w:t>
      </w:r>
    </w:p>
    <w:p>
      <w:pPr>
        <w:pStyle w:val="ListBullet"/>
        <w:spacing w:after="80"/>
        <w:ind w:left="547" w:hanging="259"/>
      </w:pPr>
      <w:r>
        <w:t>Cada promoción, email o publicación empieza desde cero.</w:t>
      </w:r>
    </w:p>
    <w:p>
      <w:r>
        <w:t>Escoge un problema repetitivo con un costo visible. Así tu primer proyecto de IA tendrá un propósito y una manera de medir si realmente ayudó.</w:t>
      </w:r>
    </w:p>
    <w:p>
      <w:pPr>
        <w:pStyle w:val="Heading1"/>
      </w:pPr>
      <w:r>
        <w:t>2. Ordena el proceso antes de automatizarlo</w:t>
      </w:r>
    </w:p>
    <w:p>
      <w:r>
        <w:t>La IA puede acelerar un buen proceso. También puede aumentar la confusión de un proceso desordenado. Escribe el flujo actual antes de agregar automatización.</w:t>
      </w:r>
    </w:p>
    <w:p>
      <w:pPr>
        <w:pStyle w:val="ListNumber"/>
        <w:spacing w:after="100"/>
        <w:ind w:left="605" w:hanging="288"/>
      </w:pPr>
      <w:r>
        <w:t>¿Qué inicia el proceso?</w:t>
      </w:r>
    </w:p>
    <w:p>
      <w:pPr>
        <w:pStyle w:val="ListNumber"/>
        <w:spacing w:after="100"/>
        <w:ind w:left="605" w:hanging="288"/>
      </w:pPr>
      <w:r>
        <w:t>¿Quién es responsable de cada paso?</w:t>
      </w:r>
    </w:p>
    <w:p>
      <w:pPr>
        <w:pStyle w:val="ListNumber"/>
        <w:spacing w:after="100"/>
        <w:ind w:left="605" w:hanging="288"/>
      </w:pPr>
      <w:r>
        <w:t>¿Qué información se necesita?</w:t>
      </w:r>
    </w:p>
    <w:p>
      <w:pPr>
        <w:pStyle w:val="ListNumber"/>
        <w:spacing w:after="100"/>
        <w:ind w:left="605" w:hanging="288"/>
      </w:pPr>
      <w:r>
        <w:t>¿Dónde ocurren retrasos o errores?</w:t>
      </w:r>
    </w:p>
    <w:p>
      <w:pPr>
        <w:pStyle w:val="ListNumber"/>
        <w:spacing w:after="100"/>
        <w:ind w:left="605" w:hanging="288"/>
      </w:pPr>
      <w:r>
        <w:t>¿Cómo se ve un buen resultado final?</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Regla simple: documentar → probar → automatizar → medir → mejorar.</w:t>
            </w:r>
          </w:p>
        </w:tc>
      </w:tr>
    </w:tbl>
    <w:p>
      <w:pPr>
        <w:spacing w:after="20"/>
      </w:pPr>
    </w:p>
    <w:p>
      <w:pPr>
        <w:pStyle w:val="Heading1"/>
      </w:pPr>
      <w:r>
        <w:t>3. Empieza dentro del negocio</w:t>
      </w:r>
    </w:p>
    <w:p>
      <w:r>
        <w:t>La conversación del evento destacó que los procesos internos suelen ser mejores proyectos iniciales que la automatización de cara al cliente. Tu equipo puede revisar resultados rápidamente, corregir errores y definir mejor el éxito.</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2376"/>
            <w:shd w:fill="1A1A2E"/>
            <w:tcMar>
              <w:top w:w="120" w:type="dxa"/>
              <w:start w:w="140" w:type="dxa"/>
              <w:bottom w:w="120" w:type="dxa"/>
              <w:end w:w="140" w:type="dxa"/>
            </w:tcMar>
          </w:tcPr>
          <w:p>
            <w:r>
              <w:rPr>
                <w:b/>
                <w:color w:val="FFFFFF"/>
              </w:rPr>
              <w:t>Proceso</w:t>
            </w:r>
          </w:p>
        </w:tc>
        <w:tc>
          <w:tcPr>
            <w:tcW w:type="dxa" w:w="3672"/>
            <w:shd w:fill="1A1A2E"/>
            <w:tcMar>
              <w:top w:w="120" w:type="dxa"/>
              <w:start w:w="140" w:type="dxa"/>
              <w:bottom w:w="120" w:type="dxa"/>
              <w:end w:w="140" w:type="dxa"/>
            </w:tcMar>
          </w:tcPr>
          <w:p>
            <w:r>
              <w:rPr>
                <w:b/>
                <w:color w:val="FFFFFF"/>
              </w:rPr>
              <w:t>Primer piloto útil</w:t>
            </w:r>
          </w:p>
        </w:tc>
        <w:tc>
          <w:tcPr>
            <w:tcW w:type="dxa" w:w="3312"/>
            <w:shd w:fill="1A1A2E"/>
            <w:tcMar>
              <w:top w:w="120" w:type="dxa"/>
              <w:start w:w="140" w:type="dxa"/>
              <w:bottom w:w="120" w:type="dxa"/>
              <w:end w:w="140" w:type="dxa"/>
            </w:tcMar>
          </w:tcPr>
          <w:p>
            <w:r>
              <w:rPr>
                <w:b/>
                <w:color w:val="FFFFFF"/>
              </w:rPr>
              <w:t>Qué medir</w:t>
            </w:r>
          </w:p>
        </w:tc>
      </w:tr>
      <w:tr>
        <w:tc>
          <w:tcPr>
            <w:tcW w:type="dxa" w:w="2376"/>
            <w:shd w:fill="F0FBFC"/>
            <w:tcMar>
              <w:top w:w="120" w:type="dxa"/>
              <w:start w:w="140" w:type="dxa"/>
              <w:bottom w:w="120" w:type="dxa"/>
              <w:end w:w="140" w:type="dxa"/>
            </w:tcMar>
          </w:tcPr>
          <w:p>
            <w:r>
              <w:t>Seguimiento</w:t>
            </w:r>
          </w:p>
        </w:tc>
        <w:tc>
          <w:tcPr>
            <w:tcW w:type="dxa" w:w="3672"/>
            <w:shd w:fill="F0FBFC"/>
            <w:tcMar>
              <w:top w:w="120" w:type="dxa"/>
              <w:start w:w="140" w:type="dxa"/>
              <w:bottom w:w="120" w:type="dxa"/>
              <w:end w:w="140" w:type="dxa"/>
            </w:tcMar>
          </w:tcPr>
          <w:p>
            <w:r>
              <w:t>Borradores de respuesta y recordatorios</w:t>
            </w:r>
          </w:p>
        </w:tc>
        <w:tc>
          <w:tcPr>
            <w:tcW w:type="dxa" w:w="3312"/>
            <w:shd w:fill="F0FBFC"/>
            <w:tcMar>
              <w:top w:w="120" w:type="dxa"/>
              <w:start w:w="140" w:type="dxa"/>
              <w:bottom w:w="120" w:type="dxa"/>
              <w:end w:w="140" w:type="dxa"/>
            </w:tcMar>
          </w:tcPr>
          <w:p>
            <w:r>
              <w:t>Tiempo de respuesta; leads perdidos</w:t>
            </w:r>
          </w:p>
        </w:tc>
      </w:tr>
      <w:tr>
        <w:tc>
          <w:tcPr>
            <w:tcW w:type="dxa" w:w="2376"/>
            <w:tcMar>
              <w:top w:w="120" w:type="dxa"/>
              <w:start w:w="140" w:type="dxa"/>
              <w:bottom w:w="120" w:type="dxa"/>
              <w:end w:w="140" w:type="dxa"/>
            </w:tcMar>
          </w:tcPr>
          <w:p>
            <w:r>
              <w:t>Cotizaciones</w:t>
            </w:r>
          </w:p>
        </w:tc>
        <w:tc>
          <w:tcPr>
            <w:tcW w:type="dxa" w:w="3672"/>
            <w:tcMar>
              <w:top w:w="120" w:type="dxa"/>
              <w:start w:w="140" w:type="dxa"/>
              <w:bottom w:w="120" w:type="dxa"/>
              <w:end w:w="140" w:type="dxa"/>
            </w:tcMar>
          </w:tcPr>
          <w:p>
            <w:r>
              <w:t>Checklist y aviso de seguimiento</w:t>
            </w:r>
          </w:p>
        </w:tc>
        <w:tc>
          <w:tcPr>
            <w:tcW w:type="dxa" w:w="3312"/>
            <w:tcMar>
              <w:top w:w="120" w:type="dxa"/>
              <w:start w:w="140" w:type="dxa"/>
              <w:bottom w:w="120" w:type="dxa"/>
              <w:end w:w="140" w:type="dxa"/>
            </w:tcMar>
          </w:tcPr>
          <w:p>
            <w:r>
              <w:t>Tiempo de envío; seguimiento</w:t>
            </w:r>
          </w:p>
        </w:tc>
      </w:tr>
      <w:tr>
        <w:tc>
          <w:tcPr>
            <w:tcW w:type="dxa" w:w="2376"/>
            <w:shd w:fill="F0FBFC"/>
            <w:tcMar>
              <w:top w:w="120" w:type="dxa"/>
              <w:start w:w="140" w:type="dxa"/>
              <w:bottom w:w="120" w:type="dxa"/>
              <w:end w:w="140" w:type="dxa"/>
            </w:tcMar>
          </w:tcPr>
          <w:p>
            <w:r>
              <w:t>Entrenamiento</w:t>
            </w:r>
          </w:p>
        </w:tc>
        <w:tc>
          <w:tcPr>
            <w:tcW w:type="dxa" w:w="3672"/>
            <w:shd w:fill="F0FBFC"/>
            <w:tcMar>
              <w:top w:w="120" w:type="dxa"/>
              <w:start w:w="140" w:type="dxa"/>
              <w:bottom w:w="120" w:type="dxa"/>
              <w:end w:w="140" w:type="dxa"/>
            </w:tcMar>
          </w:tcPr>
          <w:p>
            <w:r>
              <w:t>Convertir buenas prácticas en checklist</w:t>
            </w:r>
          </w:p>
        </w:tc>
        <w:tc>
          <w:tcPr>
            <w:tcW w:type="dxa" w:w="3312"/>
            <w:shd w:fill="F0FBFC"/>
            <w:tcMar>
              <w:top w:w="120" w:type="dxa"/>
              <w:start w:w="140" w:type="dxa"/>
              <w:bottom w:w="120" w:type="dxa"/>
              <w:end w:w="140" w:type="dxa"/>
            </w:tcMar>
          </w:tcPr>
          <w:p>
            <w:r>
              <w:t>Errores; tiempo de capacitación</w:t>
            </w:r>
          </w:p>
        </w:tc>
      </w:tr>
      <w:tr>
        <w:tc>
          <w:tcPr>
            <w:tcW w:type="dxa" w:w="2376"/>
            <w:tcMar>
              <w:top w:w="120" w:type="dxa"/>
              <w:start w:w="140" w:type="dxa"/>
              <w:bottom w:w="120" w:type="dxa"/>
              <w:end w:w="140" w:type="dxa"/>
            </w:tcMar>
          </w:tcPr>
          <w:p>
            <w:r>
              <w:t>Reseñas</w:t>
            </w:r>
          </w:p>
        </w:tc>
        <w:tc>
          <w:tcPr>
            <w:tcW w:type="dxa" w:w="3672"/>
            <w:tcMar>
              <w:top w:w="120" w:type="dxa"/>
              <w:start w:w="140" w:type="dxa"/>
              <w:bottom w:w="120" w:type="dxa"/>
              <w:end w:w="140" w:type="dxa"/>
            </w:tcMar>
          </w:tcPr>
          <w:p>
            <w:r>
              <w:t>Solicitudes personalizadas</w:t>
            </w:r>
          </w:p>
        </w:tc>
        <w:tc>
          <w:tcPr>
            <w:tcW w:type="dxa" w:w="3312"/>
            <w:tcMar>
              <w:top w:w="120" w:type="dxa"/>
              <w:start w:w="140" w:type="dxa"/>
              <w:bottom w:w="120" w:type="dxa"/>
              <w:end w:w="140" w:type="dxa"/>
            </w:tcMar>
          </w:tcPr>
          <w:p>
            <w:r>
              <w:t>Solicitudes y reseñas recibidas</w:t>
            </w:r>
          </w:p>
        </w:tc>
      </w:tr>
      <w:tr>
        <w:tc>
          <w:tcPr>
            <w:tcW w:type="dxa" w:w="2376"/>
            <w:shd w:fill="F0FBFC"/>
            <w:tcMar>
              <w:top w:w="120" w:type="dxa"/>
              <w:start w:w="140" w:type="dxa"/>
              <w:bottom w:w="120" w:type="dxa"/>
              <w:end w:w="140" w:type="dxa"/>
            </w:tcMar>
          </w:tcPr>
          <w:p>
            <w:r>
              <w:t>Marketing semanal</w:t>
            </w:r>
          </w:p>
        </w:tc>
        <w:tc>
          <w:tcPr>
            <w:tcW w:type="dxa" w:w="3672"/>
            <w:shd w:fill="F0FBFC"/>
            <w:tcMar>
              <w:top w:w="120" w:type="dxa"/>
              <w:start w:w="140" w:type="dxa"/>
              <w:bottom w:w="120" w:type="dxa"/>
              <w:end w:w="140" w:type="dxa"/>
            </w:tcMar>
          </w:tcPr>
          <w:p>
            <w:r>
              <w:t>Adaptar una oferta a varios canales</w:t>
            </w:r>
          </w:p>
        </w:tc>
        <w:tc>
          <w:tcPr>
            <w:tcW w:type="dxa" w:w="3312"/>
            <w:shd w:fill="F0FBFC"/>
            <w:tcMar>
              <w:top w:w="120" w:type="dxa"/>
              <w:start w:w="140" w:type="dxa"/>
              <w:bottom w:w="120" w:type="dxa"/>
              <w:end w:w="140" w:type="dxa"/>
            </w:tcMar>
          </w:tcPr>
          <w:p>
            <w:r>
              <w:t>Tiempo ahorrado; consistencia</w:t>
            </w:r>
          </w:p>
        </w:tc>
      </w:tr>
    </w:tbl>
    <w:p>
      <w:pPr>
        <w:pStyle w:val="Heading1"/>
      </w:pPr>
      <w:r>
        <w:t>4. Replica tus mejores prácticas, no tu caos</w:t>
      </w:r>
    </w:p>
    <w:p>
      <w:r>
        <w:t>Una idea poderosa de las empresas AI-native es capturar lo que el dueño o el mejor empleado ya hace bien y convertirlo en un sistema compartido.</w:t>
      </w:r>
    </w:p>
    <w:p>
      <w:pPr>
        <w:pStyle w:val="ListBullet"/>
        <w:spacing w:after="80"/>
        <w:ind w:left="547" w:hanging="259"/>
      </w:pPr>
      <w:r>
        <w:t>Anota las preguntas que hace tu mejor vendedor.</w:t>
      </w:r>
    </w:p>
    <w:p>
      <w:pPr>
        <w:pStyle w:val="ListBullet"/>
        <w:spacing w:after="80"/>
        <w:ind w:left="547" w:hanging="259"/>
      </w:pPr>
      <w:r>
        <w:t>Documenta cómo tu mejor persona responde objeciones.</w:t>
      </w:r>
    </w:p>
    <w:p>
      <w:pPr>
        <w:pStyle w:val="ListBullet"/>
        <w:spacing w:after="80"/>
        <w:ind w:left="547" w:hanging="259"/>
      </w:pPr>
      <w:r>
        <w:t>Guarda ejemplos de respuestas excelentes al cliente.</w:t>
      </w:r>
    </w:p>
    <w:p>
      <w:pPr>
        <w:pStyle w:val="ListBullet"/>
        <w:spacing w:after="80"/>
        <w:ind w:left="547" w:hanging="259"/>
      </w:pPr>
      <w:r>
        <w:t>Convierte esos ejemplos en guiones, checklists y entrenamiento.</w:t>
      </w:r>
    </w:p>
    <w:p>
      <w:pPr>
        <w:pStyle w:val="ListBullet"/>
        <w:spacing w:after="80"/>
        <w:ind w:left="547" w:hanging="259"/>
      </w:pPr>
      <w:r>
        <w:t>Mantén revisión humana para decisiones sensibles o de alto impacto.</w:t>
      </w:r>
    </w:p>
    <w:p>
      <w:r>
        <w:t>La IA debe ayudar al equipo a aprender de lo que funciona. No debe inventar un proceso que el propio negocio todavía no entiende.</w:t>
      </w:r>
    </w:p>
    <w:p>
      <w:pPr>
        <w:pStyle w:val="Heading1"/>
      </w:pPr>
      <w:r>
        <w:t>5. Mide velocidad, costo y calidad</w:t>
      </w:r>
    </w:p>
    <w:p>
      <w:r>
        <w:t>No evalúes un piloto porque se siente impresionante. Compara el proceso anterior con el nuevo.</w:t>
      </w:r>
    </w:p>
    <w:tbl>
      <w:tblPr>
        <w:tblW w:type="auto" w:w="0"/>
        <w:tblLayout w:type="fixed"/>
        <w:tblLook w:firstColumn="1" w:firstRow="1" w:lastColumn="0" w:lastRow="0" w:noHBand="0" w:noVBand="1" w:val="04A0"/>
      </w:tblPr>
      <w:tblGrid>
        <w:gridCol w:w="4939"/>
        <w:gridCol w:w="4939"/>
      </w:tblGrid>
      <w:tr>
        <w:tc>
          <w:tcPr>
            <w:tcW w:type="dxa" w:w="2376"/>
            <w:shd w:fill="2098EB"/>
            <w:tcMar>
              <w:top w:w="120" w:type="dxa"/>
              <w:start w:w="140" w:type="dxa"/>
              <w:bottom w:w="120" w:type="dxa"/>
              <w:end w:w="140" w:type="dxa"/>
            </w:tcMar>
          </w:tcPr>
          <w:p>
            <w:r>
              <w:rPr>
                <w:b/>
                <w:color w:val="FFFFFF"/>
              </w:rPr>
              <w:t>Medida</w:t>
            </w:r>
          </w:p>
        </w:tc>
        <w:tc>
          <w:tcPr>
            <w:tcW w:type="dxa" w:w="6984"/>
            <w:shd w:fill="2098EB"/>
            <w:tcMar>
              <w:top w:w="120" w:type="dxa"/>
              <w:start w:w="140" w:type="dxa"/>
              <w:bottom w:w="120" w:type="dxa"/>
              <w:end w:w="140" w:type="dxa"/>
            </w:tcMar>
          </w:tcPr>
          <w:p>
            <w:r>
              <w:rPr>
                <w:b/>
                <w:color w:val="FFFFFF"/>
              </w:rPr>
              <w:t>Pregunta práctica</w:t>
            </w:r>
          </w:p>
        </w:tc>
      </w:tr>
      <w:tr>
        <w:tc>
          <w:tcPr>
            <w:tcW w:type="dxa" w:w="2376"/>
            <w:shd w:fill="F0FBFC"/>
            <w:tcMar>
              <w:top w:w="120" w:type="dxa"/>
              <w:start w:w="140" w:type="dxa"/>
              <w:bottom w:w="120" w:type="dxa"/>
              <w:end w:w="140" w:type="dxa"/>
            </w:tcMar>
          </w:tcPr>
          <w:p>
            <w:r>
              <w:t>Velocidad</w:t>
            </w:r>
          </w:p>
        </w:tc>
        <w:tc>
          <w:tcPr>
            <w:tcW w:type="dxa" w:w="6984"/>
            <w:shd w:fill="F0FBFC"/>
            <w:tcMar>
              <w:top w:w="120" w:type="dxa"/>
              <w:start w:w="140" w:type="dxa"/>
              <w:bottom w:w="120" w:type="dxa"/>
              <w:end w:w="140" w:type="dxa"/>
            </w:tcMar>
          </w:tcPr>
          <w:p>
            <w:r>
              <w:t>¿El trabajo se completó o revisó más rápido?</w:t>
            </w:r>
          </w:p>
        </w:tc>
      </w:tr>
      <w:tr>
        <w:tc>
          <w:tcPr>
            <w:tcW w:type="dxa" w:w="2376"/>
            <w:tcMar>
              <w:top w:w="120" w:type="dxa"/>
              <w:start w:w="140" w:type="dxa"/>
              <w:bottom w:w="120" w:type="dxa"/>
              <w:end w:w="140" w:type="dxa"/>
            </w:tcMar>
          </w:tcPr>
          <w:p>
            <w:r>
              <w:t>Costo</w:t>
            </w:r>
          </w:p>
        </w:tc>
        <w:tc>
          <w:tcPr>
            <w:tcW w:type="dxa" w:w="6984"/>
            <w:tcMar>
              <w:top w:w="120" w:type="dxa"/>
              <w:start w:w="140" w:type="dxa"/>
              <w:bottom w:w="120" w:type="dxa"/>
              <w:end w:w="140" w:type="dxa"/>
            </w:tcMar>
          </w:tcPr>
          <w:p>
            <w:r>
              <w:t>¿Se redujo trabajo, correcciones u oportunidades perdidas?</w:t>
            </w:r>
          </w:p>
        </w:tc>
      </w:tr>
      <w:tr>
        <w:tc>
          <w:tcPr>
            <w:tcW w:type="dxa" w:w="2376"/>
            <w:shd w:fill="F0FBFC"/>
            <w:tcMar>
              <w:top w:w="120" w:type="dxa"/>
              <w:start w:w="140" w:type="dxa"/>
              <w:bottom w:w="120" w:type="dxa"/>
              <w:end w:w="140" w:type="dxa"/>
            </w:tcMar>
          </w:tcPr>
          <w:p>
            <w:r>
              <w:t>Calidad</w:t>
            </w:r>
          </w:p>
        </w:tc>
        <w:tc>
          <w:tcPr>
            <w:tcW w:type="dxa" w:w="6984"/>
            <w:shd w:fill="F0FBFC"/>
            <w:tcMar>
              <w:top w:w="120" w:type="dxa"/>
              <w:start w:w="140" w:type="dxa"/>
              <w:bottom w:w="120" w:type="dxa"/>
              <w:end w:w="140" w:type="dxa"/>
            </w:tcMar>
          </w:tcPr>
          <w:p>
            <w:r>
              <w:t>¿Un cliente o empleado consideraría bueno el resultado?</w:t>
            </w:r>
          </w:p>
        </w:tc>
      </w:tr>
      <w:tr>
        <w:tc>
          <w:tcPr>
            <w:tcW w:type="dxa" w:w="2376"/>
            <w:tcMar>
              <w:top w:w="120" w:type="dxa"/>
              <w:start w:w="140" w:type="dxa"/>
              <w:bottom w:w="120" w:type="dxa"/>
              <w:end w:w="140" w:type="dxa"/>
            </w:tcMar>
          </w:tcPr>
          <w:p>
            <w:r>
              <w:t>Consistencia</w:t>
            </w:r>
          </w:p>
        </w:tc>
        <w:tc>
          <w:tcPr>
            <w:tcW w:type="dxa" w:w="6984"/>
            <w:tcMar>
              <w:top w:w="120" w:type="dxa"/>
              <w:start w:w="140" w:type="dxa"/>
              <w:bottom w:w="120" w:type="dxa"/>
              <w:end w:w="140" w:type="dxa"/>
            </w:tcMar>
          </w:tcPr>
          <w:p>
            <w:r>
              <w:t>¿Menos pasos dependieron de memoria o improvisación?</w:t>
            </w:r>
          </w:p>
        </w:tc>
      </w:tr>
      <w:tr>
        <w:tc>
          <w:tcPr>
            <w:tcW w:type="dxa" w:w="2376"/>
            <w:shd w:fill="F0FBFC"/>
            <w:tcMar>
              <w:top w:w="120" w:type="dxa"/>
              <w:start w:w="140" w:type="dxa"/>
              <w:bottom w:w="120" w:type="dxa"/>
              <w:end w:w="140" w:type="dxa"/>
            </w:tcMar>
          </w:tcPr>
          <w:p>
            <w:r>
              <w:t>Riesgo</w:t>
            </w:r>
          </w:p>
        </w:tc>
        <w:tc>
          <w:tcPr>
            <w:tcW w:type="dxa" w:w="6984"/>
            <w:shd w:fill="F0FBFC"/>
            <w:tcMar>
              <w:top w:w="120" w:type="dxa"/>
              <w:start w:w="140" w:type="dxa"/>
              <w:bottom w:w="120" w:type="dxa"/>
              <w:end w:w="140" w:type="dxa"/>
            </w:tcMar>
          </w:tcPr>
          <w:p>
            <w:r>
              <w:t>¿Qué todavía debe revisar una persona?</w:t>
            </w:r>
          </w:p>
        </w:tc>
      </w:tr>
    </w:tbl>
    <w:p>
      <w:pPr>
        <w:pStyle w:val="Heading1"/>
      </w:pPr>
      <w:r>
        <w:t>Tu auditoría de oportunidades de IA en 30 minutos</w:t>
      </w:r>
    </w:p>
    <w:p>
      <w:r>
        <w:t>Haz este ejercicio con tu equipo o complétalo por tu cuenta.</w:t>
      </w:r>
    </w:p>
    <w:p>
      <w:pPr>
        <w:pStyle w:val="ListNumber"/>
        <w:spacing w:after="100"/>
        <w:ind w:left="605" w:hanging="288"/>
      </w:pPr>
      <w:r>
        <w:t>Escribe cinco tareas que repites cada semana.</w:t>
      </w:r>
    </w:p>
    <w:p>
      <w:pPr>
        <w:pStyle w:val="ListNumber"/>
        <w:spacing w:after="100"/>
        <w:ind w:left="605" w:hanging="288"/>
      </w:pPr>
      <w:r>
        <w:t>Marca las dos que afectan ingresos o experiencia del cliente.</w:t>
      </w:r>
    </w:p>
    <w:p>
      <w:pPr>
        <w:pStyle w:val="ListNumber"/>
        <w:spacing w:after="100"/>
        <w:ind w:left="605" w:hanging="288"/>
      </w:pPr>
      <w:r>
        <w:t>Elige la que tenga la entrada y el resultado deseado más claros.</w:t>
      </w:r>
    </w:p>
    <w:p>
      <w:pPr>
        <w:pStyle w:val="ListNumber"/>
        <w:spacing w:after="100"/>
        <w:ind w:left="605" w:hanging="288"/>
      </w:pPr>
      <w:r>
        <w:t>Escribe los pasos actuales e identifica dónde se atasca el trabajo.</w:t>
      </w:r>
    </w:p>
    <w:p>
      <w:pPr>
        <w:pStyle w:val="ListNumber"/>
        <w:spacing w:after="100"/>
        <w:ind w:left="605" w:hanging="288"/>
      </w:pPr>
      <w:r>
        <w:t>Reúne tres ejemplos de un buen resultado final.</w:t>
      </w:r>
    </w:p>
    <w:p>
      <w:pPr>
        <w:pStyle w:val="ListNumber"/>
        <w:spacing w:after="100"/>
        <w:ind w:left="605" w:hanging="288"/>
      </w:pPr>
      <w:r>
        <w:t>Haz una prueba pequeña con revisión humana.</w:t>
      </w:r>
    </w:p>
    <w:p>
      <w:pPr>
        <w:pStyle w:val="ListNumber"/>
        <w:spacing w:after="100"/>
        <w:ind w:left="605" w:hanging="288"/>
      </w:pPr>
      <w:r>
        <w:t>Compara velocidad, costo, calidad, consistencia y riesgo después de dos semanas.</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Mejor primer proyecto: suficientemente pequeño para probarlo en dos semanas, suficientemente importante para que valga la pena y suficientemente seguro para no perjudicar a un cliente si ocurre un error.</w:t>
            </w:r>
          </w:p>
        </w:tc>
      </w:tr>
    </w:tbl>
    <w:p>
      <w:pPr>
        <w:spacing w:after="20"/>
      </w:pPr>
    </w:p>
    <w:p>
      <w:pPr>
        <w:pStyle w:val="Heading1"/>
      </w:pPr>
      <w:r>
        <w:t>Protege la ventaja humana</w:t>
      </w:r>
    </w:p>
    <w:p>
      <w:r>
        <w:t>Mientras la IA facilita producir resultados genéricos, la confianza y la experiencia real se vuelven más valiosas. Los negocios locales ya tienen una ventaja: relaciones, conocimiento de la comunidad, reputación, empatía y una historia real.</w:t>
      </w:r>
    </w:p>
    <w:p>
      <w:pPr>
        <w:pStyle w:val="ListBullet"/>
        <w:spacing w:after="80"/>
        <w:ind w:left="547" w:hanging="259"/>
      </w:pPr>
      <w:r>
        <w:t>Automatiza recordatorios, no la empatía.</w:t>
      </w:r>
    </w:p>
    <w:p>
      <w:pPr>
        <w:pStyle w:val="ListBullet"/>
        <w:spacing w:after="80"/>
        <w:ind w:left="547" w:hanging="259"/>
      </w:pPr>
      <w:r>
        <w:t>Prepara borradores, pero deja las conversaciones sensibles a las personas.</w:t>
      </w:r>
    </w:p>
    <w:p>
      <w:pPr>
        <w:pStyle w:val="ListBullet"/>
        <w:spacing w:after="80"/>
        <w:ind w:left="547" w:hanging="259"/>
      </w:pPr>
      <w:r>
        <w:t>Usa IA para organizar información, no para fingir familiaridad.</w:t>
      </w:r>
    </w:p>
    <w:p>
      <w:pPr>
        <w:pStyle w:val="ListBullet"/>
        <w:spacing w:after="80"/>
        <w:ind w:left="547" w:hanging="259"/>
      </w:pPr>
      <w:r>
        <w:t>Crea contenido más rápido, pero conserva la voz y el criterio del dueño.</w:t>
      </w:r>
    </w:p>
    <w:p>
      <w:r>
        <w:br w:type="page"/>
      </w:r>
    </w:p>
    <w:p>
      <w:pPr>
        <w:jc w:val="center"/>
      </w:pPr>
      <w:r>
        <w:rPr>
          <w:rFonts w:ascii="Calibri" w:hAnsi="Calibri"/>
          <w:b/>
          <w:color w:val="1A1A2E"/>
          <w:sz w:val="40"/>
        </w:rPr>
        <w:t>Ready to choose your first practical AI project?</w:t>
      </w:r>
    </w:p>
    <w:p>
      <w:pPr>
        <w:jc w:val="center"/>
      </w:pPr>
      <w:r>
        <w:rPr>
          <w:rFonts w:ascii="Calibri" w:hAnsi="Calibri"/>
          <w:b/>
          <w:color w:val="2098EB"/>
          <w:sz w:val="34"/>
        </w:rPr>
        <w:t>¿Listo para elegir tu primer proyecto práctico de IA?</w:t>
      </w:r>
    </w:p>
    <w:p>
      <w:pPr>
        <w:spacing w:before="240"/>
        <w:jc w:val="center"/>
      </w:pPr>
      <w:r>
        <w:t>DigitalTrack.co helps local service businesses turn scattered marketing and repetitive work into simpler systems—so they can be found online, trusted, and chosen.</w:t>
      </w:r>
    </w:p>
    <w:p>
      <w:pPr>
        <w:jc w:val="center"/>
      </w:pPr>
      <w:r>
        <w:t>DigitalTrack.co ayuda a negocios locales de servicios a convertir marketing disperso y tareas repetitivas en sistemas más simples para que puedan ser encontrados, generar confianza y ser elegidos.</w:t>
      </w:r>
    </w:p>
    <w:tbl>
      <w:tblPr>
        <w:tblW w:type="auto" w:w="0"/>
        <w:tblLayout w:type="fixed"/>
        <w:tblLook w:firstColumn="1" w:firstRow="1" w:lastColumn="0" w:lastRow="0" w:noHBand="0" w:noVBand="1" w:val="04A0"/>
      </w:tblPr>
      <w:tblGrid>
        <w:gridCol w:w="9360"/>
      </w:tblGrid>
      <w:tr>
        <w:tc>
          <w:tcPr>
            <w:tcW w:type="dxa" w:w="9360"/>
            <w:shd w:fill="F0FBFC"/>
            <w:tcMar>
              <w:top w:w="160" w:type="dxa"/>
              <w:start w:w="180" w:type="dxa"/>
              <w:bottom w:w="160" w:type="dxa"/>
              <w:end w:w="180" w:type="dxa"/>
            </w:tcMar>
            <w:vAlign w:val="center"/>
          </w:tcPr>
          <w:p>
            <w:pPr>
              <w:pStyle w:val="DTCallout"/>
            </w:pPr>
            <w:r>
              <w:t>Free consultation / Consulta gratuita</w:t>
              <w:br/>
              <w:t>digitaltrack.co/free-consultation  |  info@digitaltrack.co  |  (707) 410-0307</w:t>
            </w:r>
          </w:p>
        </w:tc>
      </w:tr>
    </w:tbl>
    <w:p>
      <w:pPr>
        <w:spacing w:after="20"/>
      </w:pPr>
    </w:p>
    <w:p>
      <w:pPr>
        <w:pStyle w:val="Heading2"/>
      </w:pPr>
      <w:r>
        <w:t>Source note / Nota de fuentes</w:t>
      </w:r>
    </w:p>
    <w:p>
      <w:r>
        <w:t>This guide synthesizes practical takeaways from the June 30, 2026 conversation “Empresas AI nativas,” recorded at the Consulate General of Colombia in San Francisco, plus related event research and DigitalTrack’s small-business translation. It is not a verbatim transcript and does not present unverified wording as direct quotation.</w:t>
      </w:r>
    </w:p>
    <w:p>
      <w:r>
        <w:t>Esta guía sintetiza aprendizajes prácticos de la conversación “Empresas AI nativas” del 30 de junio de 2026, grabada en el Consulado General de Colombia en San Francisco, además de investigación relacionada y la adaptación de DigitalTrack para pequeños negocios. No es una transcripción literal ni presenta frases no verificadas como citas directas.</w:t>
      </w:r>
    </w:p>
    <w:sectPr w:rsidR="00FC693F" w:rsidRPr="0006063C" w:rsidSect="00034616">
      <w:pgSz w:w="12240" w:h="15840"/>
      <w:pgMar w:top="1080" w:right="1181" w:bottom="1037" w:left="1181" w:header="720" w:footer="720" w:gutter="0"/>
      <w:cols w:space="720"/>
      <w:docGrid w:linePitch="360"/>
      <w:pgBorders w:offsetFrom="page">
        <w:top w:val="single" w:sz="28" w:space="0" w:color="1A1A2E"/>
        <w:left w:val="single" w:sz="28" w:space="0" w:color="1A1A2E"/>
        <w:bottom w:val="single" w:sz="28" w:space="0" w:color="1A1A2E"/>
        <w:right w:val="single" w:sz="28" w:space="0" w:color="1A1A2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7"/>
      </w:rPr>
      <w:t xml:space="preserve">DigitalTrack.co  |  info@digitaltrack.co  |  (707) 410-0307   •   </w:t>
    </w:r>
    <w:r>
      <w:rPr>
        <w:rFonts w:ascii="Calibri" w:hAnsi="Calibri"/>
        <w:color w:val="777777"/>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40D6E3"/>
      </w:pBdr>
      <w:pBdr>
        <w:bottom w:val="single" w:sz="8" w:space="4" w:color="40D6E3"/>
      </w:pBdr>
    </w:pPr>
    <w:r>
      <w:rPr>
        <w:rFonts w:ascii="Calibri" w:hAnsi="Calibri"/>
        <w:b/>
        <w:color w:val="2098EB"/>
        <w:sz w:val="17"/>
      </w:rPr>
      <w:t>DIGITALTRACK.CO  |  GUÍA EN ESPAÑOL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40D6E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098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TCallout">
    <w:name w:val="DT Callout"/>
    <w:pPr>
      <w:spacing w:before="120" w:after="120"/>
      <w:ind w:left="216" w:right="216"/>
    </w:pPr>
    <w:rPr>
      <w:rFonts w:ascii="Calibri" w:hAnsi="Calibri"/>
      <w:b/>
      <w:color w:val="1A1A2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Without the Hype / IA sin tanto ruido</dc:title>
  <dc:subject>Bilingual practical AI field guide for small-business owners</dc:subject>
  <dc:creator>DigitalTrack.co</dc:creator>
  <cp:keywords>AI, small business, local business, bilingual, DigitalTrack</cp:keywords>
  <dc:description>generated by python-docx</dc:description>
  <cp:lastModifiedBy/>
  <cp:revision>1</cp:revision>
  <dcterms:created xsi:type="dcterms:W3CDTF">2013-12-23T23:15:00Z</dcterms:created>
  <dcterms:modified xsi:type="dcterms:W3CDTF">2013-12-23T23:15:00Z</dcterms:modified>
  <cp:category/>
</cp:coreProperties>
</file>