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8C1F" w14:textId="48ABC100" w:rsidR="00B81CA4" w:rsidRDefault="00B81CA4" w:rsidP="00B81CA4">
      <w:pPr>
        <w:jc w:val="center"/>
        <w:rPr>
          <w:rFonts w:ascii="Arial" w:hAnsi="Arial" w:cs="Arial"/>
          <w:b/>
          <w:bCs/>
          <w:sz w:val="32"/>
          <w:szCs w:val="32"/>
        </w:rPr>
      </w:pPr>
      <w:r>
        <w:rPr>
          <w:rFonts w:ascii="Arial" w:hAnsi="Arial" w:cs="Arial"/>
          <w:b/>
          <w:bCs/>
          <w:noProof/>
          <w:sz w:val="32"/>
          <w:szCs w:val="32"/>
          <w:lang w:eastAsia="en-IN"/>
        </w:rPr>
        <w:drawing>
          <wp:inline distT="0" distB="0" distL="0" distR="0" wp14:anchorId="0017FCEA" wp14:editId="4041D078">
            <wp:extent cx="706970" cy="853440"/>
            <wp:effectExtent l="0" t="0" r="0" b="3810"/>
            <wp:docPr id="7766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4534" name="Picture 7766545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3539" cy="861370"/>
                    </a:xfrm>
                    <a:prstGeom prst="rect">
                      <a:avLst/>
                    </a:prstGeom>
                  </pic:spPr>
                </pic:pic>
              </a:graphicData>
            </a:graphic>
          </wp:inline>
        </w:drawing>
      </w:r>
    </w:p>
    <w:p w14:paraId="45DBA715" w14:textId="67917893" w:rsidR="00B81CA4" w:rsidRPr="00B81CA4" w:rsidRDefault="00B81CA4" w:rsidP="00B81CA4">
      <w:pPr>
        <w:jc w:val="center"/>
        <w:rPr>
          <w:rFonts w:ascii="Arial" w:hAnsi="Arial" w:cs="Arial"/>
          <w:b/>
          <w:bCs/>
          <w:sz w:val="32"/>
          <w:szCs w:val="32"/>
        </w:rPr>
      </w:pPr>
      <w:proofErr w:type="spellStart"/>
      <w:r w:rsidRPr="00B81CA4">
        <w:rPr>
          <w:rFonts w:ascii="Arial" w:hAnsi="Arial" w:cs="Arial"/>
          <w:b/>
          <w:bCs/>
          <w:sz w:val="32"/>
          <w:szCs w:val="32"/>
        </w:rPr>
        <w:t>Viraya</w:t>
      </w:r>
      <w:proofErr w:type="spellEnd"/>
      <w:r w:rsidRPr="00B81CA4">
        <w:rPr>
          <w:rFonts w:ascii="Arial" w:hAnsi="Arial" w:cs="Arial"/>
          <w:b/>
          <w:bCs/>
          <w:sz w:val="32"/>
          <w:szCs w:val="32"/>
        </w:rPr>
        <w:t xml:space="preserve"> Realty – Website Structure</w:t>
      </w:r>
    </w:p>
    <w:p w14:paraId="6C2DEE20" w14:textId="309100E2" w:rsidR="00B81CA4" w:rsidRPr="00B81CA4" w:rsidRDefault="00B81CA4" w:rsidP="00B81CA4">
      <w:pPr>
        <w:rPr>
          <w:rFonts w:ascii="Arial" w:hAnsi="Arial" w:cs="Arial"/>
          <w:b/>
          <w:bCs/>
        </w:rPr>
      </w:pPr>
      <w:r w:rsidRPr="00B81CA4">
        <w:rPr>
          <w:rFonts w:ascii="Arial" w:hAnsi="Arial" w:cs="Arial"/>
          <w:b/>
          <w:bCs/>
        </w:rPr>
        <w:t>Section 1: Hero Section – Authority Positioning</w:t>
      </w:r>
    </w:p>
    <w:p w14:paraId="39153577" w14:textId="77777777" w:rsidR="00B81CA4" w:rsidRPr="00B81CA4" w:rsidRDefault="00B81CA4" w:rsidP="00B81CA4">
      <w:pPr>
        <w:rPr>
          <w:rFonts w:ascii="Arial" w:hAnsi="Arial" w:cs="Arial"/>
        </w:rPr>
      </w:pPr>
      <w:proofErr w:type="spellStart"/>
      <w:r w:rsidRPr="00B81CA4">
        <w:rPr>
          <w:rFonts w:ascii="Arial" w:hAnsi="Arial" w:cs="Arial"/>
          <w:b/>
          <w:bCs/>
        </w:rPr>
        <w:t>Viraya</w:t>
      </w:r>
      <w:proofErr w:type="spellEnd"/>
      <w:r w:rsidRPr="00B81CA4">
        <w:rPr>
          <w:rFonts w:ascii="Arial" w:hAnsi="Arial" w:cs="Arial"/>
          <w:b/>
          <w:bCs/>
        </w:rPr>
        <w:t xml:space="preserve"> Realty</w:t>
      </w:r>
      <w:r w:rsidRPr="00B81CA4">
        <w:rPr>
          <w:rFonts w:ascii="Arial" w:hAnsi="Arial" w:cs="Arial"/>
        </w:rPr>
        <w:br/>
      </w:r>
      <w:r w:rsidRPr="00B81CA4">
        <w:rPr>
          <w:rFonts w:ascii="Arial" w:hAnsi="Arial" w:cs="Arial"/>
          <w:i/>
          <w:iCs/>
        </w:rPr>
        <w:t>A Real Estate Investment Advisory</w:t>
      </w:r>
    </w:p>
    <w:p w14:paraId="7DB0E92C" w14:textId="77777777" w:rsidR="00B81CA4" w:rsidRPr="00B81CA4" w:rsidRDefault="00B81CA4" w:rsidP="00B81CA4">
      <w:pPr>
        <w:rPr>
          <w:rFonts w:ascii="Arial" w:hAnsi="Arial" w:cs="Arial"/>
        </w:rPr>
      </w:pPr>
      <w:r w:rsidRPr="00B81CA4">
        <w:rPr>
          <w:rFonts w:ascii="Arial" w:hAnsi="Arial" w:cs="Arial"/>
          <w:b/>
          <w:bCs/>
        </w:rPr>
        <w:t>₹XXX+ Cr Advisory Value | 10+ Years Experience | RERA Registered</w:t>
      </w:r>
    </w:p>
    <w:p w14:paraId="06EE401D" w14:textId="77777777" w:rsidR="00B81CA4" w:rsidRPr="00B81CA4" w:rsidRDefault="00B81CA4" w:rsidP="00B81CA4">
      <w:pPr>
        <w:rPr>
          <w:rFonts w:ascii="Arial" w:hAnsi="Arial" w:cs="Arial"/>
        </w:rPr>
      </w:pPr>
      <w:r w:rsidRPr="00B81CA4">
        <w:rPr>
          <w:rFonts w:ascii="Arial" w:hAnsi="Arial" w:cs="Arial"/>
        </w:rPr>
        <w:t>Personal Service. Lasting Relationships.</w:t>
      </w:r>
    </w:p>
    <w:p w14:paraId="7D1E4736" w14:textId="756EC9D0" w:rsidR="00B81CA4" w:rsidRPr="00B81CA4" w:rsidRDefault="00B81CA4" w:rsidP="00B81CA4">
      <w:pPr>
        <w:rPr>
          <w:rFonts w:ascii="Arial" w:hAnsi="Arial" w:cs="Arial"/>
        </w:rPr>
      </w:pPr>
      <w:r w:rsidRPr="00B81CA4">
        <w:rPr>
          <w:rFonts w:ascii="Arial" w:hAnsi="Arial" w:cs="Arial"/>
        </w:rPr>
        <w:t>Real estate decisions are not transactions.</w:t>
      </w:r>
      <w:r>
        <w:rPr>
          <w:rFonts w:ascii="Arial" w:hAnsi="Arial" w:cs="Arial"/>
        </w:rPr>
        <w:t xml:space="preserve"> </w:t>
      </w:r>
      <w:r w:rsidRPr="00B81CA4">
        <w:rPr>
          <w:rFonts w:ascii="Arial" w:hAnsi="Arial" w:cs="Arial"/>
        </w:rPr>
        <w:t>They are milestones.</w:t>
      </w:r>
    </w:p>
    <w:p w14:paraId="0D9EE90B" w14:textId="77777777" w:rsidR="00B81CA4" w:rsidRPr="00B81CA4" w:rsidRDefault="00B81CA4" w:rsidP="00B81CA4">
      <w:pPr>
        <w:rPr>
          <w:rFonts w:ascii="Arial" w:hAnsi="Arial" w:cs="Arial"/>
        </w:rPr>
      </w:pPr>
      <w:r w:rsidRPr="00B81CA4">
        <w:rPr>
          <w:rFonts w:ascii="Arial" w:hAnsi="Arial" w:cs="Arial"/>
        </w:rPr>
        <w:t>We assist individuals, families and businesses in making confident real estate decisions across luxury residences, commercial investments and land opportunities in West Ahmedabad.</w:t>
      </w:r>
    </w:p>
    <w:p w14:paraId="245EF961" w14:textId="740EF897" w:rsidR="00B81CA4" w:rsidRPr="00B81CA4" w:rsidRDefault="00B81CA4" w:rsidP="00B81CA4">
      <w:pPr>
        <w:rPr>
          <w:rFonts w:ascii="Arial" w:hAnsi="Arial" w:cs="Arial"/>
        </w:rPr>
      </w:pPr>
      <w:r w:rsidRPr="00B81CA4">
        <w:rPr>
          <w:rFonts w:ascii="Arial" w:hAnsi="Arial" w:cs="Arial"/>
        </w:rPr>
        <w:t>We do not sell property.</w:t>
      </w:r>
      <w:r>
        <w:rPr>
          <w:rFonts w:ascii="Arial" w:hAnsi="Arial" w:cs="Arial"/>
        </w:rPr>
        <w:t xml:space="preserve"> </w:t>
      </w:r>
      <w:r w:rsidRPr="00B81CA4">
        <w:rPr>
          <w:rFonts w:ascii="Arial" w:hAnsi="Arial" w:cs="Arial"/>
        </w:rPr>
        <w:t>We recommend what is right.</w:t>
      </w:r>
    </w:p>
    <w:p w14:paraId="6A91C26C" w14:textId="77777777" w:rsidR="00B81CA4" w:rsidRPr="00B81CA4" w:rsidRDefault="00000000" w:rsidP="00B81CA4">
      <w:pPr>
        <w:rPr>
          <w:rFonts w:ascii="Arial" w:hAnsi="Arial" w:cs="Arial"/>
        </w:rPr>
      </w:pPr>
      <w:r>
        <w:rPr>
          <w:rFonts w:ascii="Arial" w:hAnsi="Arial" w:cs="Arial"/>
        </w:rPr>
        <w:pict w14:anchorId="2B6B7ABF">
          <v:rect id="_x0000_i1124" style="width:0;height:1.5pt" o:hralign="center" o:hrstd="t" o:hr="t" fillcolor="#a0a0a0" stroked="f"/>
        </w:pict>
      </w:r>
    </w:p>
    <w:p w14:paraId="74DC8E4F" w14:textId="1FD7B03E" w:rsidR="00B81CA4" w:rsidRPr="00B81CA4" w:rsidRDefault="00B81CA4" w:rsidP="00B81CA4">
      <w:pPr>
        <w:rPr>
          <w:rFonts w:ascii="Arial" w:hAnsi="Arial" w:cs="Arial"/>
          <w:b/>
          <w:bCs/>
        </w:rPr>
      </w:pPr>
      <w:r w:rsidRPr="00B81CA4">
        <w:rPr>
          <w:rFonts w:ascii="Arial" w:hAnsi="Arial" w:cs="Arial"/>
          <w:b/>
          <w:bCs/>
        </w:rPr>
        <w:t xml:space="preserve">Section 2: Credibility Strip </w:t>
      </w:r>
    </w:p>
    <w:p w14:paraId="0087EB17" w14:textId="77777777" w:rsidR="00690EEC" w:rsidRPr="00690EEC" w:rsidRDefault="00690EEC" w:rsidP="00690EEC">
      <w:pPr>
        <w:rPr>
          <w:rFonts w:ascii="Arial" w:hAnsi="Arial" w:cs="Arial"/>
        </w:rPr>
      </w:pPr>
      <w:r w:rsidRPr="00690EEC">
        <w:rPr>
          <w:rFonts w:ascii="Arial" w:hAnsi="Arial" w:cs="Arial"/>
        </w:rPr>
        <w:t>By The Numbers</w:t>
      </w:r>
    </w:p>
    <w:p w14:paraId="7952849B" w14:textId="77777777" w:rsidR="00690EEC" w:rsidRPr="00690EEC" w:rsidRDefault="00690EEC" w:rsidP="00690EEC">
      <w:pPr>
        <w:rPr>
          <w:rFonts w:ascii="Arial" w:hAnsi="Arial" w:cs="Arial"/>
        </w:rPr>
      </w:pPr>
      <w:r w:rsidRPr="00690EEC">
        <w:rPr>
          <w:rFonts w:ascii="Arial" w:hAnsi="Arial" w:cs="Arial"/>
        </w:rPr>
        <w:t xml:space="preserve">Experience and structure define the foundation of </w:t>
      </w:r>
      <w:proofErr w:type="spellStart"/>
      <w:r w:rsidRPr="00690EEC">
        <w:rPr>
          <w:rFonts w:ascii="Arial" w:hAnsi="Arial" w:cs="Arial"/>
        </w:rPr>
        <w:t>Viraya</w:t>
      </w:r>
      <w:proofErr w:type="spellEnd"/>
      <w:r w:rsidRPr="00690EEC">
        <w:rPr>
          <w:rFonts w:ascii="Arial" w:hAnsi="Arial" w:cs="Arial"/>
        </w:rPr>
        <w:t xml:space="preserve"> Realty. Over the years, the firm has built its advisory practice on measurable outcomes, disciplined processes, and long-term client relationships rather than transactional volume. Each milestone reflects a commitment to clarity, compliance, and carefully guided decision-making.</w:t>
      </w:r>
    </w:p>
    <w:p w14:paraId="6DB61CEF" w14:textId="77777777" w:rsidR="00690EEC" w:rsidRPr="00690EEC" w:rsidRDefault="00690EEC" w:rsidP="00690EEC">
      <w:pPr>
        <w:rPr>
          <w:rFonts w:ascii="Arial" w:hAnsi="Arial" w:cs="Arial"/>
        </w:rPr>
      </w:pPr>
      <w:r w:rsidRPr="00690EEC">
        <w:rPr>
          <w:rFonts w:ascii="Arial" w:hAnsi="Arial" w:cs="Arial"/>
        </w:rPr>
        <w:t>Our advisory foundation includes:</w:t>
      </w:r>
    </w:p>
    <w:p w14:paraId="7E81009F" w14:textId="77777777" w:rsidR="00690EEC" w:rsidRPr="00690EEC" w:rsidRDefault="00690EEC" w:rsidP="00690EEC">
      <w:pPr>
        <w:rPr>
          <w:rFonts w:ascii="Arial" w:hAnsi="Arial" w:cs="Arial"/>
        </w:rPr>
      </w:pPr>
      <w:r w:rsidRPr="00690EEC">
        <w:rPr>
          <w:rFonts w:ascii="Arial" w:hAnsi="Arial" w:cs="Arial"/>
        </w:rPr>
        <w:t>• 10+ years of professional real estate advisory experience</w:t>
      </w:r>
      <w:r w:rsidRPr="00690EEC">
        <w:rPr>
          <w:rFonts w:ascii="Arial" w:hAnsi="Arial" w:cs="Arial"/>
        </w:rPr>
        <w:br/>
        <w:t>• ₹XXX+ crore in transaction advisory value</w:t>
      </w:r>
      <w:r w:rsidRPr="00690EEC">
        <w:rPr>
          <w:rFonts w:ascii="Arial" w:hAnsi="Arial" w:cs="Arial"/>
        </w:rPr>
        <w:br/>
        <w:t>• 100+ curated investment evaluations conducted</w:t>
      </w:r>
      <w:r w:rsidRPr="00690EEC">
        <w:rPr>
          <w:rFonts w:ascii="Arial" w:hAnsi="Arial" w:cs="Arial"/>
        </w:rPr>
        <w:br/>
        <w:t>• 50+ premium client relationships nurtured</w:t>
      </w:r>
      <w:r w:rsidRPr="00690EEC">
        <w:rPr>
          <w:rFonts w:ascii="Arial" w:hAnsi="Arial" w:cs="Arial"/>
        </w:rPr>
        <w:br/>
        <w:t>• A disciplined 14-step structured advisory process</w:t>
      </w:r>
      <w:r w:rsidRPr="00690EEC">
        <w:rPr>
          <w:rFonts w:ascii="Arial" w:hAnsi="Arial" w:cs="Arial"/>
        </w:rPr>
        <w:br/>
        <w:t>• 100% RERA compliance across engagements</w:t>
      </w:r>
    </w:p>
    <w:p w14:paraId="040ADE96" w14:textId="0C0067A3" w:rsidR="00690EEC" w:rsidRDefault="00690EEC" w:rsidP="00B81CA4">
      <w:pPr>
        <w:rPr>
          <w:rFonts w:ascii="Arial" w:hAnsi="Arial" w:cs="Arial"/>
        </w:rPr>
      </w:pPr>
      <w:r w:rsidRPr="00690EEC">
        <w:rPr>
          <w:rFonts w:ascii="Arial" w:hAnsi="Arial" w:cs="Arial"/>
        </w:rPr>
        <w:t xml:space="preserve">These numbers represent more than scale—they represent trust, consistency, and structured execution. Every figure reflects a commitment to protecting client decisions through process-driven advisory rather than opportunistic selling. </w:t>
      </w:r>
      <w:r w:rsidRPr="00690EEC">
        <w:rPr>
          <w:rFonts w:ascii="Arial" w:hAnsi="Arial" w:cs="Arial"/>
          <w:i/>
          <w:iCs/>
          <w:highlight w:val="yellow"/>
        </w:rPr>
        <w:t>(XXX to be updated once confirmed.)</w:t>
      </w:r>
    </w:p>
    <w:p w14:paraId="0599B14F" w14:textId="7040BB09" w:rsidR="00690EEC" w:rsidRPr="00B81CA4" w:rsidRDefault="00690EEC" w:rsidP="00B81CA4">
      <w:pPr>
        <w:rPr>
          <w:rFonts w:ascii="Arial" w:hAnsi="Arial" w:cs="Arial"/>
        </w:rPr>
      </w:pPr>
      <w:r w:rsidRPr="00690EEC">
        <w:rPr>
          <w:rFonts w:ascii="Arial" w:hAnsi="Arial" w:cs="Arial"/>
          <w:b/>
          <w:bCs/>
        </w:rPr>
        <w:t>Option in Paragraph Format:</w:t>
      </w:r>
      <w:r>
        <w:rPr>
          <w:rFonts w:ascii="Arial" w:hAnsi="Arial" w:cs="Arial"/>
        </w:rPr>
        <w:br/>
      </w:r>
      <w:r>
        <w:rPr>
          <w:rFonts w:ascii="Arial" w:hAnsi="Arial" w:cs="Arial"/>
        </w:rPr>
        <w:br/>
      </w:r>
      <w:proofErr w:type="spellStart"/>
      <w:r w:rsidRPr="00690EEC">
        <w:rPr>
          <w:rFonts w:ascii="Arial" w:hAnsi="Arial" w:cs="Arial"/>
        </w:rPr>
        <w:t>Viraya</w:t>
      </w:r>
      <w:proofErr w:type="spellEnd"/>
      <w:r w:rsidRPr="00690EEC">
        <w:rPr>
          <w:rFonts w:ascii="Arial" w:hAnsi="Arial" w:cs="Arial"/>
        </w:rPr>
        <w:t xml:space="preserve"> Realty brings over 10 years of professional advisory experience and ₹XXX+ crore in transaction advisory value, establishing a reputation for structured, high-value real estate guidance. More than 100 curated investment evaluations and 50+ premium client relationships reflect a disciplined 14-step advisory process backed by 100% RERA compliance. </w:t>
      </w:r>
      <w:r w:rsidRPr="00690EEC">
        <w:rPr>
          <w:rFonts w:ascii="Arial" w:hAnsi="Arial" w:cs="Arial"/>
          <w:i/>
          <w:iCs/>
          <w:highlight w:val="yellow"/>
        </w:rPr>
        <w:t>(XXX to be updated once confirmed.)</w:t>
      </w:r>
    </w:p>
    <w:p w14:paraId="5736278F" w14:textId="77777777" w:rsidR="00B81CA4" w:rsidRPr="00B81CA4" w:rsidRDefault="00000000" w:rsidP="00B81CA4">
      <w:pPr>
        <w:rPr>
          <w:rFonts w:ascii="Arial" w:hAnsi="Arial" w:cs="Arial"/>
        </w:rPr>
      </w:pPr>
      <w:r>
        <w:rPr>
          <w:rFonts w:ascii="Arial" w:hAnsi="Arial" w:cs="Arial"/>
        </w:rPr>
        <w:lastRenderedPageBreak/>
        <w:pict w14:anchorId="5550B0A0">
          <v:rect id="_x0000_i1125" style="width:0;height:1.5pt" o:hralign="center" o:hrstd="t" o:hr="t" fillcolor="#a0a0a0" stroked="f"/>
        </w:pict>
      </w:r>
    </w:p>
    <w:p w14:paraId="5398758F" w14:textId="32744792" w:rsidR="00B81CA4" w:rsidRPr="00B81CA4" w:rsidRDefault="00B81CA4" w:rsidP="00B81CA4">
      <w:pPr>
        <w:rPr>
          <w:rFonts w:ascii="Arial" w:hAnsi="Arial" w:cs="Arial"/>
          <w:b/>
          <w:bCs/>
        </w:rPr>
      </w:pPr>
      <w:r w:rsidRPr="00B81CA4">
        <w:rPr>
          <w:rFonts w:ascii="Arial" w:hAnsi="Arial" w:cs="Arial"/>
          <w:b/>
          <w:bCs/>
        </w:rPr>
        <w:t>Section 3: The Industry Problem</w:t>
      </w:r>
    </w:p>
    <w:p w14:paraId="1AE2DC46" w14:textId="4E14ABD5" w:rsidR="00B81CA4" w:rsidRPr="00B81CA4" w:rsidRDefault="00B81CA4" w:rsidP="00B81CA4">
      <w:pPr>
        <w:rPr>
          <w:rFonts w:ascii="Arial" w:hAnsi="Arial" w:cs="Arial"/>
        </w:rPr>
      </w:pPr>
      <w:r w:rsidRPr="00B81CA4">
        <w:rPr>
          <w:rFonts w:ascii="Arial" w:hAnsi="Arial" w:cs="Arial"/>
        </w:rPr>
        <w:t>Over 80% of real estate decisions are driven by urgency, not suitability.</w:t>
      </w:r>
    </w:p>
    <w:p w14:paraId="0C291D6F" w14:textId="77777777" w:rsidR="00B81CA4" w:rsidRPr="00B81CA4" w:rsidRDefault="00B81CA4" w:rsidP="00B81CA4">
      <w:pPr>
        <w:rPr>
          <w:rFonts w:ascii="Arial" w:hAnsi="Arial" w:cs="Arial"/>
        </w:rPr>
      </w:pPr>
      <w:r w:rsidRPr="00B81CA4">
        <w:rPr>
          <w:rFonts w:ascii="Arial" w:hAnsi="Arial" w:cs="Arial"/>
        </w:rPr>
        <w:t>Most advisors:</w:t>
      </w:r>
    </w:p>
    <w:p w14:paraId="205AE10D" w14:textId="77777777" w:rsidR="00B81CA4" w:rsidRPr="00B81CA4" w:rsidRDefault="00B81CA4" w:rsidP="00B81CA4">
      <w:pPr>
        <w:rPr>
          <w:rFonts w:ascii="Arial" w:hAnsi="Arial" w:cs="Arial"/>
        </w:rPr>
      </w:pPr>
      <w:r w:rsidRPr="00B81CA4">
        <w:rPr>
          <w:rFonts w:ascii="Arial" w:hAnsi="Arial" w:cs="Arial"/>
        </w:rPr>
        <w:t>• Push inventory</w:t>
      </w:r>
      <w:r w:rsidRPr="00B81CA4">
        <w:rPr>
          <w:rFonts w:ascii="Arial" w:hAnsi="Arial" w:cs="Arial"/>
        </w:rPr>
        <w:br/>
        <w:t>• Work on volume</w:t>
      </w:r>
      <w:r w:rsidRPr="00B81CA4">
        <w:rPr>
          <w:rFonts w:ascii="Arial" w:hAnsi="Arial" w:cs="Arial"/>
        </w:rPr>
        <w:br/>
        <w:t>• Prioritize speed over structure</w:t>
      </w:r>
    </w:p>
    <w:p w14:paraId="59786C43" w14:textId="77777777" w:rsidR="00B81CA4" w:rsidRDefault="00B81CA4" w:rsidP="00B81CA4">
      <w:pPr>
        <w:rPr>
          <w:rFonts w:ascii="Arial" w:hAnsi="Arial" w:cs="Arial"/>
        </w:rPr>
      </w:pPr>
      <w:proofErr w:type="spellStart"/>
      <w:r w:rsidRPr="00B81CA4">
        <w:rPr>
          <w:rFonts w:ascii="Arial" w:hAnsi="Arial" w:cs="Arial"/>
        </w:rPr>
        <w:t>Viraya</w:t>
      </w:r>
      <w:proofErr w:type="spellEnd"/>
      <w:r w:rsidRPr="00B81CA4">
        <w:rPr>
          <w:rFonts w:ascii="Arial" w:hAnsi="Arial" w:cs="Arial"/>
        </w:rPr>
        <w:t xml:space="preserve"> Realty was founded to change this approach.</w:t>
      </w:r>
    </w:p>
    <w:p w14:paraId="7996C7AC" w14:textId="44AC9546" w:rsidR="00690EEC" w:rsidRDefault="00690EEC" w:rsidP="00690EEC">
      <w:pPr>
        <w:rPr>
          <w:rFonts w:ascii="Arial" w:hAnsi="Arial" w:cs="Arial"/>
        </w:rPr>
      </w:pPr>
      <w:r w:rsidRPr="00690EEC">
        <w:rPr>
          <w:rFonts w:ascii="Arial" w:hAnsi="Arial" w:cs="Arial"/>
          <w:b/>
          <w:bCs/>
        </w:rPr>
        <w:t>Option in Paragraph Format:</w:t>
      </w:r>
    </w:p>
    <w:p w14:paraId="35D2AC4F" w14:textId="2CEC2010" w:rsidR="00690EEC" w:rsidRPr="00690EEC" w:rsidRDefault="00690EEC" w:rsidP="00690EEC">
      <w:pPr>
        <w:rPr>
          <w:rFonts w:ascii="Arial" w:hAnsi="Arial" w:cs="Arial"/>
        </w:rPr>
      </w:pPr>
      <w:r w:rsidRPr="00690EEC">
        <w:rPr>
          <w:rFonts w:ascii="Arial" w:hAnsi="Arial" w:cs="Arial"/>
        </w:rPr>
        <w:t>Over 80% of real estate decisions today are driven by urgency rather than suitability. Buyers are often pressured by limited-time offers, market hype, or the fear of missing out, leading to choices that are reactive instead of strategic. In many cases, decisions are influenced more by persuasive selling than by structured evaluation.</w:t>
      </w:r>
    </w:p>
    <w:p w14:paraId="6E29299D" w14:textId="77777777" w:rsidR="00690EEC" w:rsidRPr="00690EEC" w:rsidRDefault="00690EEC" w:rsidP="00690EEC">
      <w:pPr>
        <w:rPr>
          <w:rFonts w:ascii="Arial" w:hAnsi="Arial" w:cs="Arial"/>
        </w:rPr>
      </w:pPr>
      <w:r w:rsidRPr="00690EEC">
        <w:rPr>
          <w:rFonts w:ascii="Arial" w:hAnsi="Arial" w:cs="Arial"/>
        </w:rPr>
        <w:t>A large part of the industry operates on volume. Advisors frequently push available inventory, prioritise faster closures, and focus on transaction speed rather than long-term alignment. Detailed financial mapping, risk assessment, developer credibility checks, and exit feasibility planning are often overlooked in the rush to close deals.</w:t>
      </w:r>
    </w:p>
    <w:p w14:paraId="3C2E60D9" w14:textId="11809C1B" w:rsidR="00690EEC" w:rsidRPr="00690EEC" w:rsidRDefault="00690EEC" w:rsidP="00690EEC">
      <w:pPr>
        <w:rPr>
          <w:rFonts w:ascii="Arial" w:hAnsi="Arial" w:cs="Arial"/>
        </w:rPr>
      </w:pPr>
      <w:r w:rsidRPr="00690EEC">
        <w:rPr>
          <w:rFonts w:ascii="Arial" w:hAnsi="Arial" w:cs="Arial"/>
        </w:rPr>
        <w:t>The result is predictable</w:t>
      </w:r>
      <w:r>
        <w:rPr>
          <w:rFonts w:ascii="Arial" w:hAnsi="Arial" w:cs="Arial"/>
        </w:rPr>
        <w:t xml:space="preserve">, </w:t>
      </w:r>
      <w:r w:rsidRPr="00690EEC">
        <w:rPr>
          <w:rFonts w:ascii="Arial" w:hAnsi="Arial" w:cs="Arial"/>
        </w:rPr>
        <w:t>investments that may look attractive today but feel uncertain years later.</w:t>
      </w:r>
    </w:p>
    <w:p w14:paraId="5A464590" w14:textId="72925103" w:rsidR="00690EEC" w:rsidRPr="00690EEC" w:rsidRDefault="00690EEC" w:rsidP="00690EEC">
      <w:pPr>
        <w:rPr>
          <w:rFonts w:ascii="Arial" w:hAnsi="Arial" w:cs="Arial"/>
        </w:rPr>
      </w:pPr>
      <w:proofErr w:type="spellStart"/>
      <w:r w:rsidRPr="00690EEC">
        <w:rPr>
          <w:rFonts w:ascii="Arial" w:hAnsi="Arial" w:cs="Arial"/>
        </w:rPr>
        <w:t>Viraya</w:t>
      </w:r>
      <w:proofErr w:type="spellEnd"/>
      <w:r w:rsidRPr="00690EEC">
        <w:rPr>
          <w:rFonts w:ascii="Arial" w:hAnsi="Arial" w:cs="Arial"/>
        </w:rPr>
        <w:t xml:space="preserve"> Realty was founded to change this approach. Every recommendation is built on clarity, discipline, and long-term thinking. The focus is not on selling what is available, but on advising what is suitable</w:t>
      </w:r>
      <w:r>
        <w:rPr>
          <w:rFonts w:ascii="Arial" w:hAnsi="Arial" w:cs="Arial"/>
        </w:rPr>
        <w:t xml:space="preserve">, </w:t>
      </w:r>
      <w:r w:rsidRPr="00690EEC">
        <w:rPr>
          <w:rFonts w:ascii="Arial" w:hAnsi="Arial" w:cs="Arial"/>
        </w:rPr>
        <w:t>ensuring each decision remains sound not just at the time of purchase, but well into the future.</w:t>
      </w:r>
    </w:p>
    <w:p w14:paraId="6BF5A7A9" w14:textId="77777777" w:rsidR="00690EEC" w:rsidRPr="00B81CA4" w:rsidRDefault="00690EEC" w:rsidP="00B81CA4">
      <w:pPr>
        <w:rPr>
          <w:rFonts w:ascii="Arial" w:hAnsi="Arial" w:cs="Arial"/>
        </w:rPr>
      </w:pPr>
    </w:p>
    <w:p w14:paraId="7BDE3D8C" w14:textId="77777777" w:rsidR="00B81CA4" w:rsidRPr="00B81CA4" w:rsidRDefault="00000000" w:rsidP="00B81CA4">
      <w:pPr>
        <w:rPr>
          <w:rFonts w:ascii="Arial" w:hAnsi="Arial" w:cs="Arial"/>
        </w:rPr>
      </w:pPr>
      <w:r>
        <w:rPr>
          <w:rFonts w:ascii="Arial" w:hAnsi="Arial" w:cs="Arial"/>
        </w:rPr>
        <w:pict w14:anchorId="1394CFA8">
          <v:rect id="_x0000_i1126" style="width:0;height:1.5pt" o:hralign="center" o:hrstd="t" o:hr="t" fillcolor="#a0a0a0" stroked="f"/>
        </w:pict>
      </w:r>
    </w:p>
    <w:p w14:paraId="17EC23B1" w14:textId="7D938732" w:rsidR="00B81CA4" w:rsidRPr="00B81CA4" w:rsidRDefault="00B81CA4" w:rsidP="00B81CA4">
      <w:pPr>
        <w:rPr>
          <w:rFonts w:ascii="Arial" w:hAnsi="Arial" w:cs="Arial"/>
          <w:b/>
          <w:bCs/>
        </w:rPr>
      </w:pPr>
      <w:r w:rsidRPr="00B81CA4">
        <w:rPr>
          <w:rFonts w:ascii="Arial" w:hAnsi="Arial" w:cs="Arial"/>
          <w:b/>
          <w:bCs/>
        </w:rPr>
        <w:t xml:space="preserve">Section 4: About </w:t>
      </w:r>
      <w:proofErr w:type="spellStart"/>
      <w:r w:rsidRPr="00B81CA4">
        <w:rPr>
          <w:rFonts w:ascii="Arial" w:hAnsi="Arial" w:cs="Arial"/>
          <w:b/>
          <w:bCs/>
        </w:rPr>
        <w:t>Viraya</w:t>
      </w:r>
      <w:proofErr w:type="spellEnd"/>
      <w:r w:rsidRPr="00B81CA4">
        <w:rPr>
          <w:rFonts w:ascii="Arial" w:hAnsi="Arial" w:cs="Arial"/>
          <w:b/>
          <w:bCs/>
        </w:rPr>
        <w:t xml:space="preserve"> Realty</w:t>
      </w:r>
    </w:p>
    <w:p w14:paraId="3B00FD10" w14:textId="77777777" w:rsidR="00C871C4" w:rsidRPr="00C871C4" w:rsidRDefault="00C871C4" w:rsidP="00C871C4">
      <w:pPr>
        <w:rPr>
          <w:rFonts w:ascii="Arial" w:hAnsi="Arial" w:cs="Arial"/>
        </w:rPr>
      </w:pPr>
      <w:r w:rsidRPr="00C871C4">
        <w:rPr>
          <w:rFonts w:ascii="Arial" w:hAnsi="Arial" w:cs="Arial"/>
        </w:rPr>
        <w:t>We are a boutique real estate investment advisory, focused on helping our clients invest in Ingenious workspaces, Utopian homes, and land parcels at a fair price in and around Ahmedabad.</w:t>
      </w:r>
    </w:p>
    <w:p w14:paraId="2FF9182B" w14:textId="77777777" w:rsidR="00C871C4" w:rsidRPr="00C871C4" w:rsidRDefault="00C871C4" w:rsidP="00C871C4">
      <w:pPr>
        <w:rPr>
          <w:rFonts w:ascii="Arial" w:hAnsi="Arial" w:cs="Arial"/>
        </w:rPr>
      </w:pPr>
    </w:p>
    <w:p w14:paraId="0220FCCC" w14:textId="77777777" w:rsidR="00C871C4" w:rsidRPr="00C871C4" w:rsidRDefault="00C871C4" w:rsidP="00C871C4">
      <w:pPr>
        <w:rPr>
          <w:rFonts w:ascii="Arial" w:hAnsi="Arial" w:cs="Arial"/>
        </w:rPr>
      </w:pPr>
      <w:r w:rsidRPr="00C871C4">
        <w:rPr>
          <w:rFonts w:ascii="Arial" w:hAnsi="Arial" w:cs="Arial"/>
        </w:rPr>
        <w:t xml:space="preserve">We help our clients find a unique property that exactly matches their requirement, upgrading them to a bigger and better space. </w:t>
      </w:r>
    </w:p>
    <w:p w14:paraId="468EC30D" w14:textId="77777777" w:rsidR="00C871C4" w:rsidRPr="00C871C4" w:rsidRDefault="00C871C4" w:rsidP="00C871C4">
      <w:pPr>
        <w:rPr>
          <w:rFonts w:ascii="Arial" w:hAnsi="Arial" w:cs="Arial"/>
        </w:rPr>
      </w:pPr>
    </w:p>
    <w:p w14:paraId="04E452DA" w14:textId="6DDD9241" w:rsidR="00B81CA4" w:rsidRPr="00B81CA4" w:rsidRDefault="00C871C4" w:rsidP="00C871C4">
      <w:pPr>
        <w:rPr>
          <w:rFonts w:ascii="Arial" w:hAnsi="Arial" w:cs="Arial"/>
        </w:rPr>
      </w:pPr>
      <w:r w:rsidRPr="00C871C4">
        <w:rPr>
          <w:rFonts w:ascii="Arial" w:hAnsi="Arial" w:cs="Arial"/>
        </w:rPr>
        <w:t xml:space="preserve">Our focus remains on delivering unmatched service and fostering long term relations in an ethical and transparent business environment. </w:t>
      </w:r>
      <w:r w:rsidR="00000000">
        <w:rPr>
          <w:rFonts w:ascii="Arial" w:hAnsi="Arial" w:cs="Arial"/>
        </w:rPr>
        <w:pict w14:anchorId="4EEF183A">
          <v:rect id="_x0000_i1127" style="width:0;height:1.5pt" o:hralign="center" o:hrstd="t" o:hr="t" fillcolor="#a0a0a0" stroked="f"/>
        </w:pict>
      </w:r>
    </w:p>
    <w:p w14:paraId="464B3269" w14:textId="3F0BA034" w:rsidR="00B81CA4" w:rsidRPr="00B81CA4" w:rsidRDefault="00B81CA4" w:rsidP="00B81CA4">
      <w:pPr>
        <w:rPr>
          <w:rFonts w:ascii="Arial" w:hAnsi="Arial" w:cs="Arial"/>
          <w:b/>
          <w:bCs/>
        </w:rPr>
      </w:pPr>
      <w:r w:rsidRPr="00B81CA4">
        <w:rPr>
          <w:rFonts w:ascii="Arial" w:hAnsi="Arial" w:cs="Arial"/>
          <w:b/>
          <w:bCs/>
        </w:rPr>
        <w:t xml:space="preserve">Section 5: Founder – Param Doshi </w:t>
      </w:r>
    </w:p>
    <w:p w14:paraId="56EEF697" w14:textId="77777777" w:rsidR="00C871C4" w:rsidRPr="00C871C4" w:rsidRDefault="00C871C4" w:rsidP="00C871C4">
      <w:pPr>
        <w:rPr>
          <w:rFonts w:ascii="Arial" w:hAnsi="Arial" w:cs="Arial"/>
          <w:b/>
          <w:bCs/>
        </w:rPr>
      </w:pPr>
      <w:r w:rsidRPr="00C871C4">
        <w:rPr>
          <w:rFonts w:ascii="Arial" w:hAnsi="Arial" w:cs="Arial"/>
          <w:b/>
          <w:bCs/>
        </w:rPr>
        <w:t xml:space="preserve">•  Founder’s Voyage - </w:t>
      </w:r>
    </w:p>
    <w:p w14:paraId="2876F578" w14:textId="77777777" w:rsidR="00C871C4" w:rsidRPr="00C871C4" w:rsidRDefault="00C871C4" w:rsidP="00C871C4">
      <w:pPr>
        <w:rPr>
          <w:rFonts w:ascii="Arial" w:hAnsi="Arial" w:cs="Arial"/>
          <w:b/>
          <w:bCs/>
        </w:rPr>
      </w:pPr>
      <w:r w:rsidRPr="00C871C4">
        <w:rPr>
          <w:rFonts w:ascii="Arial" w:hAnsi="Arial" w:cs="Arial"/>
          <w:b/>
          <w:bCs/>
        </w:rPr>
        <w:lastRenderedPageBreak/>
        <w:t xml:space="preserve">(photo of the Param Doshi) Param Doshi, Founder, </w:t>
      </w:r>
      <w:proofErr w:type="spellStart"/>
      <w:r w:rsidRPr="00C871C4">
        <w:rPr>
          <w:rFonts w:ascii="Arial" w:hAnsi="Arial" w:cs="Arial"/>
          <w:b/>
          <w:bCs/>
        </w:rPr>
        <w:t>Viraya</w:t>
      </w:r>
      <w:proofErr w:type="spellEnd"/>
      <w:r w:rsidRPr="00C871C4">
        <w:rPr>
          <w:rFonts w:ascii="Arial" w:hAnsi="Arial" w:cs="Arial"/>
          <w:b/>
          <w:bCs/>
        </w:rPr>
        <w:t xml:space="preserve"> Realty - </w:t>
      </w:r>
    </w:p>
    <w:p w14:paraId="64992A50" w14:textId="76B3C4AC" w:rsidR="00B81CA4" w:rsidRPr="00B81CA4" w:rsidRDefault="00C871C4" w:rsidP="00C871C4">
      <w:pPr>
        <w:rPr>
          <w:rFonts w:ascii="Arial" w:hAnsi="Arial" w:cs="Arial"/>
        </w:rPr>
      </w:pPr>
      <w:r w:rsidRPr="00C871C4">
        <w:rPr>
          <w:rFonts w:ascii="Arial" w:hAnsi="Arial" w:cs="Arial"/>
          <w:b/>
          <w:bCs/>
        </w:rPr>
        <w:t xml:space="preserve"> Hailing from Mumbai with 3 generations and over a 110 years of “Dr Doshi’ s” rich family lineage in the Veterinary Surgeon space, Param was a Jeweller in Mumbai for over 10 years with a certified GG from the prestigious GIA. Having global exposure in the Marketing of diamond jewellery, Param moved to Ahmedabad in 2014 and was associated with the True Value Group, as Asst Director till 2019. Focussing on the Westgate projects and their commercial leasing space, Param realized there was a high demand for premium quality residential and commercial spaces, and for a right kind of professional with an attitude of providing unmatched service to the client in an ethical and nonbiased way, to their future premises. He has a knack for real estate &amp; bags global exposure in a variety of business sectors, bringing that variegated experience in the field of real estate. Having the want to create a new unmatched service based model in the existing real estate brokerage industry, Param founded </w:t>
      </w:r>
      <w:proofErr w:type="spellStart"/>
      <w:r w:rsidRPr="00C871C4">
        <w:rPr>
          <w:rFonts w:ascii="Arial" w:hAnsi="Arial" w:cs="Arial"/>
          <w:b/>
          <w:bCs/>
        </w:rPr>
        <w:t>Viraya</w:t>
      </w:r>
      <w:proofErr w:type="spellEnd"/>
      <w:r w:rsidRPr="00C871C4">
        <w:rPr>
          <w:rFonts w:ascii="Arial" w:hAnsi="Arial" w:cs="Arial"/>
          <w:b/>
          <w:bCs/>
        </w:rPr>
        <w:t xml:space="preserve"> Realty.</w:t>
      </w:r>
      <w:r w:rsidR="00000000">
        <w:rPr>
          <w:rFonts w:ascii="Arial" w:hAnsi="Arial" w:cs="Arial"/>
        </w:rPr>
        <w:pict w14:anchorId="45814BC0">
          <v:rect id="_x0000_i1128" style="width:0;height:1.5pt" o:hralign="center" o:hrstd="t" o:hr="t" fillcolor="#a0a0a0" stroked="f"/>
        </w:pict>
      </w:r>
    </w:p>
    <w:p w14:paraId="62F92676" w14:textId="4E9A2200" w:rsidR="00B81CA4" w:rsidRPr="00B81CA4" w:rsidRDefault="00B81CA4" w:rsidP="00B81CA4">
      <w:pPr>
        <w:rPr>
          <w:rFonts w:ascii="Arial" w:hAnsi="Arial" w:cs="Arial"/>
          <w:b/>
          <w:bCs/>
        </w:rPr>
      </w:pPr>
      <w:r w:rsidRPr="00B81CA4">
        <w:rPr>
          <w:rFonts w:ascii="Arial" w:hAnsi="Arial" w:cs="Arial"/>
          <w:b/>
          <w:bCs/>
        </w:rPr>
        <w:t>Section 6: Param’s Philosophy</w:t>
      </w:r>
    </w:p>
    <w:p w14:paraId="0B45702F" w14:textId="77777777" w:rsidR="00B81CA4" w:rsidRPr="00B81CA4" w:rsidRDefault="00B81CA4" w:rsidP="00B81CA4">
      <w:pPr>
        <w:rPr>
          <w:rFonts w:ascii="Arial" w:hAnsi="Arial" w:cs="Arial"/>
        </w:rPr>
      </w:pPr>
      <w:r w:rsidRPr="00B81CA4">
        <w:rPr>
          <w:rFonts w:ascii="Arial" w:hAnsi="Arial" w:cs="Arial"/>
        </w:rPr>
        <w:t>“I believe the right investment should still feel right 10 years later.”</w:t>
      </w:r>
    </w:p>
    <w:p w14:paraId="01ED8376" w14:textId="77777777" w:rsidR="00B81CA4" w:rsidRPr="00B81CA4" w:rsidRDefault="00B81CA4" w:rsidP="00B81CA4">
      <w:pPr>
        <w:rPr>
          <w:rFonts w:ascii="Arial" w:hAnsi="Arial" w:cs="Arial"/>
        </w:rPr>
      </w:pPr>
      <w:r w:rsidRPr="00B81CA4">
        <w:rPr>
          <w:rFonts w:ascii="Arial" w:hAnsi="Arial" w:cs="Arial"/>
        </w:rPr>
        <w:t>Real estate decisions impact:</w:t>
      </w:r>
    </w:p>
    <w:p w14:paraId="0FD8E4D1" w14:textId="77777777" w:rsidR="00B81CA4" w:rsidRPr="00B81CA4" w:rsidRDefault="00B81CA4" w:rsidP="00B81CA4">
      <w:pPr>
        <w:rPr>
          <w:rFonts w:ascii="Arial" w:hAnsi="Arial" w:cs="Arial"/>
        </w:rPr>
      </w:pPr>
      <w:r w:rsidRPr="00B81CA4">
        <w:rPr>
          <w:rFonts w:ascii="Arial" w:hAnsi="Arial" w:cs="Arial"/>
        </w:rPr>
        <w:t>• Capital security</w:t>
      </w:r>
      <w:r w:rsidRPr="00B81CA4">
        <w:rPr>
          <w:rFonts w:ascii="Arial" w:hAnsi="Arial" w:cs="Arial"/>
        </w:rPr>
        <w:br/>
        <w:t>• Business positioning</w:t>
      </w:r>
      <w:r w:rsidRPr="00B81CA4">
        <w:rPr>
          <w:rFonts w:ascii="Arial" w:hAnsi="Arial" w:cs="Arial"/>
        </w:rPr>
        <w:br/>
        <w:t>• Family legacy</w:t>
      </w:r>
      <w:r w:rsidRPr="00B81CA4">
        <w:rPr>
          <w:rFonts w:ascii="Arial" w:hAnsi="Arial" w:cs="Arial"/>
        </w:rPr>
        <w:br/>
        <w:t>• Cash flow planning</w:t>
      </w:r>
    </w:p>
    <w:p w14:paraId="327F64D6" w14:textId="36969045" w:rsidR="00690EEC" w:rsidRDefault="00B81CA4" w:rsidP="00690EEC">
      <w:pPr>
        <w:rPr>
          <w:rFonts w:ascii="Arial" w:hAnsi="Arial" w:cs="Arial"/>
        </w:rPr>
      </w:pPr>
      <w:r w:rsidRPr="00B81CA4">
        <w:rPr>
          <w:rFonts w:ascii="Arial" w:hAnsi="Arial" w:cs="Arial"/>
        </w:rPr>
        <w:t>My responsibility is to protect your decision, not rush it.</w:t>
      </w:r>
    </w:p>
    <w:p w14:paraId="54550337" w14:textId="617AD963" w:rsidR="00690EEC" w:rsidRPr="00690EEC" w:rsidRDefault="00690EEC" w:rsidP="00690EEC">
      <w:pPr>
        <w:rPr>
          <w:rFonts w:ascii="Arial" w:hAnsi="Arial" w:cs="Arial"/>
        </w:rPr>
      </w:pPr>
      <w:r w:rsidRPr="00690EEC">
        <w:rPr>
          <w:rFonts w:ascii="Arial" w:hAnsi="Arial" w:cs="Arial"/>
          <w:b/>
          <w:bCs/>
        </w:rPr>
        <w:t>Option in Paragraph Format:</w:t>
      </w:r>
    </w:p>
    <w:p w14:paraId="5C4C28A7" w14:textId="77777777" w:rsidR="00690EEC" w:rsidRPr="00690EEC" w:rsidRDefault="00690EEC" w:rsidP="00690EEC">
      <w:pPr>
        <w:rPr>
          <w:rFonts w:ascii="Arial" w:hAnsi="Arial" w:cs="Arial"/>
        </w:rPr>
      </w:pPr>
      <w:r w:rsidRPr="00690EEC">
        <w:rPr>
          <w:rFonts w:ascii="Arial" w:hAnsi="Arial" w:cs="Arial"/>
        </w:rPr>
        <w:t>Param believes that the right investment should still feel right 10 years later—not just on paper, but in peace of mind. Real estate decisions are not short-term transactions; they shape capital security, influence business positioning, define family legacy, and impact long-term cash flow planning. A single decision can determine financial stability for years to come.</w:t>
      </w:r>
    </w:p>
    <w:p w14:paraId="70C0705F" w14:textId="77777777" w:rsidR="00690EEC" w:rsidRPr="00690EEC" w:rsidRDefault="00690EEC" w:rsidP="00690EEC">
      <w:pPr>
        <w:rPr>
          <w:rFonts w:ascii="Arial" w:hAnsi="Arial" w:cs="Arial"/>
        </w:rPr>
      </w:pPr>
      <w:r w:rsidRPr="00690EEC">
        <w:rPr>
          <w:rFonts w:ascii="Arial" w:hAnsi="Arial" w:cs="Arial"/>
        </w:rPr>
        <w:t>In an industry that often rewards speed, Param prioritises clarity. Every recommendation is filtered through structured evaluation, risk assessment, financial alignment, and long-term suitability. The focus is not on creating urgency, but on creating confidence.</w:t>
      </w:r>
    </w:p>
    <w:p w14:paraId="21A3E752" w14:textId="77777777" w:rsidR="00690EEC" w:rsidRPr="00690EEC" w:rsidRDefault="00690EEC" w:rsidP="00690EEC">
      <w:pPr>
        <w:rPr>
          <w:rFonts w:ascii="Arial" w:hAnsi="Arial" w:cs="Arial"/>
        </w:rPr>
      </w:pPr>
      <w:r w:rsidRPr="00690EEC">
        <w:rPr>
          <w:rFonts w:ascii="Arial" w:hAnsi="Arial" w:cs="Arial"/>
        </w:rPr>
        <w:t>His responsibility is not to rush a decision—it is to protect it. Because the true measure of a real estate investment is not how it feels on the day of purchase, but how it performs and reassures you years later.</w:t>
      </w:r>
    </w:p>
    <w:p w14:paraId="51CBADC2" w14:textId="77777777" w:rsidR="00690EEC" w:rsidRPr="00B81CA4" w:rsidRDefault="00690EEC" w:rsidP="00B81CA4">
      <w:pPr>
        <w:rPr>
          <w:rFonts w:ascii="Arial" w:hAnsi="Arial" w:cs="Arial"/>
        </w:rPr>
      </w:pPr>
    </w:p>
    <w:p w14:paraId="30910BEE" w14:textId="77777777" w:rsidR="00B81CA4" w:rsidRPr="00B81CA4" w:rsidRDefault="00000000" w:rsidP="00B81CA4">
      <w:pPr>
        <w:rPr>
          <w:rFonts w:ascii="Arial" w:hAnsi="Arial" w:cs="Arial"/>
        </w:rPr>
      </w:pPr>
      <w:r>
        <w:rPr>
          <w:rFonts w:ascii="Arial" w:hAnsi="Arial" w:cs="Arial"/>
        </w:rPr>
        <w:pict w14:anchorId="0C43E70F">
          <v:rect id="_x0000_i1129" style="width:0;height:1.5pt" o:hralign="center" o:hrstd="t" o:hr="t" fillcolor="#a0a0a0" stroked="f"/>
        </w:pict>
      </w:r>
    </w:p>
    <w:p w14:paraId="47837B0F" w14:textId="6BD1067D" w:rsidR="00B81CA4" w:rsidRPr="00B81CA4" w:rsidRDefault="00B81CA4" w:rsidP="00B81CA4">
      <w:pPr>
        <w:rPr>
          <w:rFonts w:ascii="Arial" w:hAnsi="Arial" w:cs="Arial"/>
          <w:b/>
          <w:bCs/>
        </w:rPr>
      </w:pPr>
      <w:r w:rsidRPr="00B81CA4">
        <w:rPr>
          <w:rFonts w:ascii="Arial" w:hAnsi="Arial" w:cs="Arial"/>
          <w:b/>
          <w:bCs/>
        </w:rPr>
        <w:t xml:space="preserve">Section 7: The </w:t>
      </w:r>
      <w:proofErr w:type="spellStart"/>
      <w:r w:rsidRPr="00B81CA4">
        <w:rPr>
          <w:rFonts w:ascii="Arial" w:hAnsi="Arial" w:cs="Arial"/>
          <w:b/>
          <w:bCs/>
        </w:rPr>
        <w:t>Viraya</w:t>
      </w:r>
      <w:proofErr w:type="spellEnd"/>
      <w:r w:rsidRPr="00B81CA4">
        <w:rPr>
          <w:rFonts w:ascii="Arial" w:hAnsi="Arial" w:cs="Arial"/>
          <w:b/>
          <w:bCs/>
        </w:rPr>
        <w:t xml:space="preserve"> 14-Step Advisory Model</w:t>
      </w:r>
    </w:p>
    <w:p w14:paraId="2937FD5C" w14:textId="6B79E866" w:rsidR="00B81CA4" w:rsidRPr="00B81CA4" w:rsidRDefault="00690EEC" w:rsidP="00B81CA4">
      <w:pPr>
        <w:rPr>
          <w:rFonts w:ascii="Arial" w:hAnsi="Arial" w:cs="Arial"/>
        </w:rPr>
      </w:pPr>
      <w:r w:rsidRPr="00690EEC">
        <w:rPr>
          <w:rFonts w:ascii="Arial" w:hAnsi="Arial" w:cs="Arial"/>
        </w:rPr>
        <w:t xml:space="preserve">The </w:t>
      </w:r>
      <w:proofErr w:type="spellStart"/>
      <w:r w:rsidRPr="00690EEC">
        <w:rPr>
          <w:rFonts w:ascii="Arial" w:hAnsi="Arial" w:cs="Arial"/>
        </w:rPr>
        <w:t>Viraya</w:t>
      </w:r>
      <w:proofErr w:type="spellEnd"/>
      <w:r w:rsidRPr="00690EEC">
        <w:rPr>
          <w:rFonts w:ascii="Arial" w:hAnsi="Arial" w:cs="Arial"/>
        </w:rPr>
        <w:t xml:space="preserve"> 14-Step Advisory Model is a structured system designed to eliminate confusion and create confidence. From the first meeting to possession and beyond, the process includes requirement analysis, financial comfort mapping, risk assessment, micro-market study, developer due diligence, comparative evaluation, yield calculation, exit projection, negotiation structuring, legal coordination, documentation oversight, possession follow-up, </w:t>
      </w:r>
      <w:r w:rsidRPr="00690EEC">
        <w:rPr>
          <w:rFonts w:ascii="Arial" w:hAnsi="Arial" w:cs="Arial"/>
        </w:rPr>
        <w:lastRenderedPageBreak/>
        <w:t>handover support, and post-investment relationship management. Structure creates confidence.</w:t>
      </w:r>
      <w:r>
        <w:rPr>
          <w:rFonts w:ascii="Arial" w:hAnsi="Arial" w:cs="Arial"/>
        </w:rPr>
        <w:br/>
      </w:r>
      <w:r>
        <w:rPr>
          <w:rFonts w:ascii="Arial" w:hAnsi="Arial" w:cs="Arial"/>
        </w:rPr>
        <w:br/>
      </w:r>
      <w:r w:rsidR="00B81CA4" w:rsidRPr="00B81CA4">
        <w:rPr>
          <w:rFonts w:ascii="Arial" w:hAnsi="Arial" w:cs="Arial"/>
        </w:rPr>
        <w:t>From first meeting to possession and beyond:</w:t>
      </w:r>
    </w:p>
    <w:p w14:paraId="63FF7DCC" w14:textId="77777777" w:rsidR="00B81CA4" w:rsidRPr="00B81CA4" w:rsidRDefault="00B81CA4" w:rsidP="00B81CA4">
      <w:pPr>
        <w:numPr>
          <w:ilvl w:val="0"/>
          <w:numId w:val="1"/>
        </w:numPr>
        <w:rPr>
          <w:rFonts w:ascii="Arial" w:hAnsi="Arial" w:cs="Arial"/>
        </w:rPr>
      </w:pPr>
      <w:r w:rsidRPr="00B81CA4">
        <w:rPr>
          <w:rFonts w:ascii="Arial" w:hAnsi="Arial" w:cs="Arial"/>
        </w:rPr>
        <w:t>Requirement analysis</w:t>
      </w:r>
    </w:p>
    <w:p w14:paraId="5B89F0F8" w14:textId="77777777" w:rsidR="00B81CA4" w:rsidRPr="00B81CA4" w:rsidRDefault="00B81CA4" w:rsidP="00B81CA4">
      <w:pPr>
        <w:numPr>
          <w:ilvl w:val="0"/>
          <w:numId w:val="1"/>
        </w:numPr>
        <w:rPr>
          <w:rFonts w:ascii="Arial" w:hAnsi="Arial" w:cs="Arial"/>
        </w:rPr>
      </w:pPr>
      <w:r w:rsidRPr="00B81CA4">
        <w:rPr>
          <w:rFonts w:ascii="Arial" w:hAnsi="Arial" w:cs="Arial"/>
        </w:rPr>
        <w:t>Financial comfort mapping</w:t>
      </w:r>
    </w:p>
    <w:p w14:paraId="55EE4F95" w14:textId="77777777" w:rsidR="00B81CA4" w:rsidRPr="00B81CA4" w:rsidRDefault="00B81CA4" w:rsidP="00B81CA4">
      <w:pPr>
        <w:numPr>
          <w:ilvl w:val="0"/>
          <w:numId w:val="1"/>
        </w:numPr>
        <w:rPr>
          <w:rFonts w:ascii="Arial" w:hAnsi="Arial" w:cs="Arial"/>
        </w:rPr>
      </w:pPr>
      <w:r w:rsidRPr="00B81CA4">
        <w:rPr>
          <w:rFonts w:ascii="Arial" w:hAnsi="Arial" w:cs="Arial"/>
        </w:rPr>
        <w:t>Risk assessment</w:t>
      </w:r>
    </w:p>
    <w:p w14:paraId="326FD9C7" w14:textId="77777777" w:rsidR="00B81CA4" w:rsidRPr="00B81CA4" w:rsidRDefault="00B81CA4" w:rsidP="00B81CA4">
      <w:pPr>
        <w:numPr>
          <w:ilvl w:val="0"/>
          <w:numId w:val="1"/>
        </w:numPr>
        <w:rPr>
          <w:rFonts w:ascii="Arial" w:hAnsi="Arial" w:cs="Arial"/>
        </w:rPr>
      </w:pPr>
      <w:r w:rsidRPr="00B81CA4">
        <w:rPr>
          <w:rFonts w:ascii="Arial" w:hAnsi="Arial" w:cs="Arial"/>
        </w:rPr>
        <w:t>Micro-market study</w:t>
      </w:r>
    </w:p>
    <w:p w14:paraId="0802682F" w14:textId="77777777" w:rsidR="00B81CA4" w:rsidRPr="00B81CA4" w:rsidRDefault="00B81CA4" w:rsidP="00B81CA4">
      <w:pPr>
        <w:numPr>
          <w:ilvl w:val="0"/>
          <w:numId w:val="1"/>
        </w:numPr>
        <w:rPr>
          <w:rFonts w:ascii="Arial" w:hAnsi="Arial" w:cs="Arial"/>
        </w:rPr>
      </w:pPr>
      <w:r w:rsidRPr="00B81CA4">
        <w:rPr>
          <w:rFonts w:ascii="Arial" w:hAnsi="Arial" w:cs="Arial"/>
        </w:rPr>
        <w:t>Developer due diligence</w:t>
      </w:r>
    </w:p>
    <w:p w14:paraId="5F639216" w14:textId="77777777" w:rsidR="00B81CA4" w:rsidRPr="00B81CA4" w:rsidRDefault="00B81CA4" w:rsidP="00B81CA4">
      <w:pPr>
        <w:numPr>
          <w:ilvl w:val="0"/>
          <w:numId w:val="1"/>
        </w:numPr>
        <w:rPr>
          <w:rFonts w:ascii="Arial" w:hAnsi="Arial" w:cs="Arial"/>
        </w:rPr>
      </w:pPr>
      <w:r w:rsidRPr="00B81CA4">
        <w:rPr>
          <w:rFonts w:ascii="Arial" w:hAnsi="Arial" w:cs="Arial"/>
        </w:rPr>
        <w:t>Comparative evaluation</w:t>
      </w:r>
    </w:p>
    <w:p w14:paraId="09E84CFB" w14:textId="77777777" w:rsidR="00B81CA4" w:rsidRPr="00B81CA4" w:rsidRDefault="00B81CA4" w:rsidP="00B81CA4">
      <w:pPr>
        <w:numPr>
          <w:ilvl w:val="0"/>
          <w:numId w:val="1"/>
        </w:numPr>
        <w:rPr>
          <w:rFonts w:ascii="Arial" w:hAnsi="Arial" w:cs="Arial"/>
        </w:rPr>
      </w:pPr>
      <w:r w:rsidRPr="00B81CA4">
        <w:rPr>
          <w:rFonts w:ascii="Arial" w:hAnsi="Arial" w:cs="Arial"/>
        </w:rPr>
        <w:t>Yield calculation</w:t>
      </w:r>
    </w:p>
    <w:p w14:paraId="2FDDFDBF" w14:textId="77777777" w:rsidR="00B81CA4" w:rsidRPr="00B81CA4" w:rsidRDefault="00B81CA4" w:rsidP="00B81CA4">
      <w:pPr>
        <w:numPr>
          <w:ilvl w:val="0"/>
          <w:numId w:val="1"/>
        </w:numPr>
        <w:rPr>
          <w:rFonts w:ascii="Arial" w:hAnsi="Arial" w:cs="Arial"/>
        </w:rPr>
      </w:pPr>
      <w:r w:rsidRPr="00B81CA4">
        <w:rPr>
          <w:rFonts w:ascii="Arial" w:hAnsi="Arial" w:cs="Arial"/>
        </w:rPr>
        <w:t>Exit projection</w:t>
      </w:r>
    </w:p>
    <w:p w14:paraId="725C4394" w14:textId="77777777" w:rsidR="00B81CA4" w:rsidRPr="00B81CA4" w:rsidRDefault="00B81CA4" w:rsidP="00B81CA4">
      <w:pPr>
        <w:numPr>
          <w:ilvl w:val="0"/>
          <w:numId w:val="1"/>
        </w:numPr>
        <w:rPr>
          <w:rFonts w:ascii="Arial" w:hAnsi="Arial" w:cs="Arial"/>
        </w:rPr>
      </w:pPr>
      <w:r w:rsidRPr="00B81CA4">
        <w:rPr>
          <w:rFonts w:ascii="Arial" w:hAnsi="Arial" w:cs="Arial"/>
        </w:rPr>
        <w:t>Negotiation structuring</w:t>
      </w:r>
    </w:p>
    <w:p w14:paraId="589971A3" w14:textId="77777777" w:rsidR="00B81CA4" w:rsidRPr="00B81CA4" w:rsidRDefault="00B81CA4" w:rsidP="00B81CA4">
      <w:pPr>
        <w:numPr>
          <w:ilvl w:val="0"/>
          <w:numId w:val="1"/>
        </w:numPr>
        <w:rPr>
          <w:rFonts w:ascii="Arial" w:hAnsi="Arial" w:cs="Arial"/>
        </w:rPr>
      </w:pPr>
      <w:r w:rsidRPr="00B81CA4">
        <w:rPr>
          <w:rFonts w:ascii="Arial" w:hAnsi="Arial" w:cs="Arial"/>
        </w:rPr>
        <w:t>Legal coordination</w:t>
      </w:r>
    </w:p>
    <w:p w14:paraId="11A95136" w14:textId="77777777" w:rsidR="00B81CA4" w:rsidRPr="00B81CA4" w:rsidRDefault="00B81CA4" w:rsidP="00B81CA4">
      <w:pPr>
        <w:numPr>
          <w:ilvl w:val="0"/>
          <w:numId w:val="1"/>
        </w:numPr>
        <w:rPr>
          <w:rFonts w:ascii="Arial" w:hAnsi="Arial" w:cs="Arial"/>
        </w:rPr>
      </w:pPr>
      <w:r w:rsidRPr="00B81CA4">
        <w:rPr>
          <w:rFonts w:ascii="Arial" w:hAnsi="Arial" w:cs="Arial"/>
        </w:rPr>
        <w:t>Documentation oversight</w:t>
      </w:r>
    </w:p>
    <w:p w14:paraId="279D33AD" w14:textId="77777777" w:rsidR="00B81CA4" w:rsidRPr="00B81CA4" w:rsidRDefault="00B81CA4" w:rsidP="00B81CA4">
      <w:pPr>
        <w:numPr>
          <w:ilvl w:val="0"/>
          <w:numId w:val="1"/>
        </w:numPr>
        <w:rPr>
          <w:rFonts w:ascii="Arial" w:hAnsi="Arial" w:cs="Arial"/>
        </w:rPr>
      </w:pPr>
      <w:r w:rsidRPr="00B81CA4">
        <w:rPr>
          <w:rFonts w:ascii="Arial" w:hAnsi="Arial" w:cs="Arial"/>
        </w:rPr>
        <w:t>Possession follow-up</w:t>
      </w:r>
    </w:p>
    <w:p w14:paraId="54D42A05" w14:textId="77777777" w:rsidR="00B81CA4" w:rsidRPr="00B81CA4" w:rsidRDefault="00B81CA4" w:rsidP="00B81CA4">
      <w:pPr>
        <w:numPr>
          <w:ilvl w:val="0"/>
          <w:numId w:val="1"/>
        </w:numPr>
        <w:rPr>
          <w:rFonts w:ascii="Arial" w:hAnsi="Arial" w:cs="Arial"/>
        </w:rPr>
      </w:pPr>
      <w:r w:rsidRPr="00B81CA4">
        <w:rPr>
          <w:rFonts w:ascii="Arial" w:hAnsi="Arial" w:cs="Arial"/>
        </w:rPr>
        <w:t>Handover support</w:t>
      </w:r>
    </w:p>
    <w:p w14:paraId="6A5CE82B" w14:textId="77777777" w:rsidR="00B81CA4" w:rsidRPr="00B81CA4" w:rsidRDefault="00B81CA4" w:rsidP="00B81CA4">
      <w:pPr>
        <w:numPr>
          <w:ilvl w:val="0"/>
          <w:numId w:val="1"/>
        </w:numPr>
        <w:rPr>
          <w:rFonts w:ascii="Arial" w:hAnsi="Arial" w:cs="Arial"/>
        </w:rPr>
      </w:pPr>
      <w:r w:rsidRPr="00B81CA4">
        <w:rPr>
          <w:rFonts w:ascii="Arial" w:hAnsi="Arial" w:cs="Arial"/>
        </w:rPr>
        <w:t>Post-investment relationship</w:t>
      </w:r>
    </w:p>
    <w:p w14:paraId="0943981C" w14:textId="77777777" w:rsidR="00B81CA4" w:rsidRDefault="00B81CA4" w:rsidP="00B81CA4">
      <w:pPr>
        <w:rPr>
          <w:rFonts w:ascii="Arial" w:hAnsi="Arial" w:cs="Arial"/>
        </w:rPr>
      </w:pPr>
      <w:r w:rsidRPr="00B81CA4">
        <w:rPr>
          <w:rFonts w:ascii="Arial" w:hAnsi="Arial" w:cs="Arial"/>
        </w:rPr>
        <w:t>Structure creates confidence.</w:t>
      </w:r>
    </w:p>
    <w:p w14:paraId="364A5D10" w14:textId="77777777" w:rsidR="00690EEC" w:rsidRPr="00B81CA4" w:rsidRDefault="00690EEC" w:rsidP="00B81CA4">
      <w:pPr>
        <w:rPr>
          <w:rFonts w:ascii="Arial" w:hAnsi="Arial" w:cs="Arial"/>
        </w:rPr>
      </w:pPr>
    </w:p>
    <w:p w14:paraId="012F1F86" w14:textId="77777777" w:rsidR="00B81CA4" w:rsidRPr="00B81CA4" w:rsidRDefault="00000000" w:rsidP="00B81CA4">
      <w:pPr>
        <w:rPr>
          <w:rFonts w:ascii="Arial" w:hAnsi="Arial" w:cs="Arial"/>
        </w:rPr>
      </w:pPr>
      <w:r>
        <w:rPr>
          <w:rFonts w:ascii="Arial" w:hAnsi="Arial" w:cs="Arial"/>
        </w:rPr>
        <w:pict w14:anchorId="2403E9EA">
          <v:rect id="_x0000_i1130" style="width:0;height:1.5pt" o:hralign="center" o:hrstd="t" o:hr="t" fillcolor="#a0a0a0" stroked="f"/>
        </w:pict>
      </w:r>
    </w:p>
    <w:p w14:paraId="07D917BF" w14:textId="5941D342" w:rsidR="00B81CA4" w:rsidRPr="00B81CA4" w:rsidRDefault="00B81CA4" w:rsidP="00B81CA4">
      <w:pPr>
        <w:rPr>
          <w:rFonts w:ascii="Arial" w:hAnsi="Arial" w:cs="Arial"/>
          <w:b/>
          <w:bCs/>
        </w:rPr>
      </w:pPr>
      <w:r w:rsidRPr="00B81CA4">
        <w:rPr>
          <w:rFonts w:ascii="Arial" w:hAnsi="Arial" w:cs="Arial"/>
          <w:b/>
          <w:bCs/>
        </w:rPr>
        <w:t>Section 8: Luxury Residential Advisory</w:t>
      </w:r>
    </w:p>
    <w:p w14:paraId="2E70B97B" w14:textId="77777777" w:rsidR="00B81CA4" w:rsidRPr="00B81CA4" w:rsidRDefault="00B81CA4" w:rsidP="00B81CA4">
      <w:pPr>
        <w:rPr>
          <w:rFonts w:ascii="Arial" w:hAnsi="Arial" w:cs="Arial"/>
        </w:rPr>
      </w:pPr>
      <w:r w:rsidRPr="00B81CA4">
        <w:rPr>
          <w:rFonts w:ascii="Arial" w:hAnsi="Arial" w:cs="Arial"/>
        </w:rPr>
        <w:t>Over ₹XX+ Cr worth of luxury residential advisory handled across West Ahmedabad.</w:t>
      </w:r>
    </w:p>
    <w:p w14:paraId="3588606A" w14:textId="77777777" w:rsidR="00B81CA4" w:rsidRPr="00B81CA4" w:rsidRDefault="00B81CA4" w:rsidP="00B81CA4">
      <w:pPr>
        <w:rPr>
          <w:rFonts w:ascii="Arial" w:hAnsi="Arial" w:cs="Arial"/>
        </w:rPr>
      </w:pPr>
      <w:r w:rsidRPr="00B81CA4">
        <w:rPr>
          <w:rFonts w:ascii="Arial" w:hAnsi="Arial" w:cs="Arial"/>
        </w:rPr>
        <w:t>We evaluate:</w:t>
      </w:r>
    </w:p>
    <w:p w14:paraId="4BE79198" w14:textId="77777777" w:rsidR="00B81CA4" w:rsidRPr="00B81CA4" w:rsidRDefault="00B81CA4" w:rsidP="00B81CA4">
      <w:pPr>
        <w:rPr>
          <w:rFonts w:ascii="Arial" w:hAnsi="Arial" w:cs="Arial"/>
        </w:rPr>
      </w:pPr>
      <w:r w:rsidRPr="00B81CA4">
        <w:rPr>
          <w:rFonts w:ascii="Arial" w:hAnsi="Arial" w:cs="Arial"/>
        </w:rPr>
        <w:t>• Layout practicality</w:t>
      </w:r>
      <w:r w:rsidRPr="00B81CA4">
        <w:rPr>
          <w:rFonts w:ascii="Arial" w:hAnsi="Arial" w:cs="Arial"/>
        </w:rPr>
        <w:br/>
        <w:t>• Community ecosystem</w:t>
      </w:r>
      <w:r w:rsidRPr="00B81CA4">
        <w:rPr>
          <w:rFonts w:ascii="Arial" w:hAnsi="Arial" w:cs="Arial"/>
        </w:rPr>
        <w:br/>
        <w:t>• Infrastructure impact</w:t>
      </w:r>
      <w:r w:rsidRPr="00B81CA4">
        <w:rPr>
          <w:rFonts w:ascii="Arial" w:hAnsi="Arial" w:cs="Arial"/>
        </w:rPr>
        <w:br/>
        <w:t>• Builder credibility</w:t>
      </w:r>
      <w:r w:rsidRPr="00B81CA4">
        <w:rPr>
          <w:rFonts w:ascii="Arial" w:hAnsi="Arial" w:cs="Arial"/>
        </w:rPr>
        <w:br/>
        <w:t>• Resale liquidity</w:t>
      </w:r>
    </w:p>
    <w:p w14:paraId="0DC95687" w14:textId="7F01150C" w:rsidR="00B81CA4" w:rsidRDefault="00B81CA4" w:rsidP="00B81CA4">
      <w:pPr>
        <w:rPr>
          <w:rFonts w:ascii="Arial" w:hAnsi="Arial" w:cs="Arial"/>
        </w:rPr>
      </w:pPr>
      <w:r w:rsidRPr="00B81CA4">
        <w:rPr>
          <w:rFonts w:ascii="Arial" w:hAnsi="Arial" w:cs="Arial"/>
        </w:rPr>
        <w:t>Luxury is not price.</w:t>
      </w:r>
      <w:r>
        <w:rPr>
          <w:rFonts w:ascii="Arial" w:hAnsi="Arial" w:cs="Arial"/>
        </w:rPr>
        <w:t xml:space="preserve"> </w:t>
      </w:r>
      <w:r w:rsidRPr="00B81CA4">
        <w:rPr>
          <w:rFonts w:ascii="Arial" w:hAnsi="Arial" w:cs="Arial"/>
        </w:rPr>
        <w:t>Luxury is precision.</w:t>
      </w:r>
    </w:p>
    <w:p w14:paraId="2207920C" w14:textId="61373105" w:rsidR="00690EEC" w:rsidRDefault="00690EEC" w:rsidP="00690EEC">
      <w:pPr>
        <w:rPr>
          <w:rFonts w:ascii="Arial" w:hAnsi="Arial" w:cs="Arial"/>
        </w:rPr>
      </w:pPr>
      <w:r w:rsidRPr="00690EEC">
        <w:rPr>
          <w:rFonts w:ascii="Arial" w:hAnsi="Arial" w:cs="Arial"/>
          <w:b/>
          <w:bCs/>
        </w:rPr>
        <w:t>Option in Paragraph Format:</w:t>
      </w:r>
    </w:p>
    <w:p w14:paraId="6B037397" w14:textId="2106EEE5" w:rsidR="00690EEC" w:rsidRPr="00690EEC" w:rsidRDefault="00690EEC" w:rsidP="00690EEC">
      <w:pPr>
        <w:rPr>
          <w:rFonts w:ascii="Arial" w:hAnsi="Arial" w:cs="Arial"/>
        </w:rPr>
      </w:pPr>
      <w:proofErr w:type="spellStart"/>
      <w:r w:rsidRPr="00690EEC">
        <w:rPr>
          <w:rFonts w:ascii="Arial" w:hAnsi="Arial" w:cs="Arial"/>
        </w:rPr>
        <w:t>Viraya</w:t>
      </w:r>
      <w:proofErr w:type="spellEnd"/>
      <w:r w:rsidRPr="00690EEC">
        <w:rPr>
          <w:rFonts w:ascii="Arial" w:hAnsi="Arial" w:cs="Arial"/>
        </w:rPr>
        <w:t xml:space="preserve"> Realty has handled over ₹XX+ crore worth of luxury residential advisory across West Ahmedabad, guiding clients through some of the region’s most significant high-value home decisions. Each residence is not merely assessed for aesthetics or brand appeal, but through a structured evaluation framework designed to ensure long-term suitability and value.</w:t>
      </w:r>
    </w:p>
    <w:p w14:paraId="7E76534D" w14:textId="77777777" w:rsidR="00690EEC" w:rsidRPr="00690EEC" w:rsidRDefault="00690EEC" w:rsidP="00690EEC">
      <w:pPr>
        <w:rPr>
          <w:rFonts w:ascii="Arial" w:hAnsi="Arial" w:cs="Arial"/>
        </w:rPr>
      </w:pPr>
      <w:r w:rsidRPr="00690EEC">
        <w:rPr>
          <w:rFonts w:ascii="Arial" w:hAnsi="Arial" w:cs="Arial"/>
        </w:rPr>
        <w:lastRenderedPageBreak/>
        <w:t>Every opportunity is examined for layout practicality to ensure functional living, the strength of the surrounding community ecosystem, and the impact of present and upcoming infrastructure developments. Equal importance is placed on builder credibility, construction quality, legal clarity, and long-term resale liquidity—because a luxury home must offer both emotional satisfaction and financial prudence.</w:t>
      </w:r>
    </w:p>
    <w:p w14:paraId="6DEC59B2" w14:textId="78D6269D" w:rsidR="00690EEC" w:rsidRPr="00B81CA4" w:rsidRDefault="00690EEC" w:rsidP="00B81CA4">
      <w:pPr>
        <w:rPr>
          <w:rFonts w:ascii="Arial" w:hAnsi="Arial" w:cs="Arial"/>
        </w:rPr>
      </w:pPr>
      <w:r w:rsidRPr="00690EEC">
        <w:rPr>
          <w:rFonts w:ascii="Arial" w:hAnsi="Arial" w:cs="Arial"/>
        </w:rPr>
        <w:t>Luxury is not defined by price alone. True luxury lies in precision—precision in selection, precision in evaluation, and precision in long-term positioning. A well-advised home should feel as right a decade later as it does on the day of purchase.</w:t>
      </w:r>
    </w:p>
    <w:p w14:paraId="00093883" w14:textId="77777777" w:rsidR="00B81CA4" w:rsidRPr="00B81CA4" w:rsidRDefault="00000000" w:rsidP="00B81CA4">
      <w:pPr>
        <w:rPr>
          <w:rFonts w:ascii="Arial" w:hAnsi="Arial" w:cs="Arial"/>
        </w:rPr>
      </w:pPr>
      <w:r>
        <w:rPr>
          <w:rFonts w:ascii="Arial" w:hAnsi="Arial" w:cs="Arial"/>
        </w:rPr>
        <w:pict w14:anchorId="45318A14">
          <v:rect id="_x0000_i1131" style="width:0;height:1.5pt" o:hralign="center" o:hrstd="t" o:hr="t" fillcolor="#a0a0a0" stroked="f"/>
        </w:pict>
      </w:r>
    </w:p>
    <w:p w14:paraId="7CC9A74B" w14:textId="14F36958" w:rsidR="00B81CA4" w:rsidRPr="00B81CA4" w:rsidRDefault="00B81CA4" w:rsidP="00B81CA4">
      <w:pPr>
        <w:rPr>
          <w:rFonts w:ascii="Arial" w:hAnsi="Arial" w:cs="Arial"/>
          <w:b/>
          <w:bCs/>
        </w:rPr>
      </w:pPr>
      <w:r w:rsidRPr="00B81CA4">
        <w:rPr>
          <w:rFonts w:ascii="Arial" w:hAnsi="Arial" w:cs="Arial"/>
          <w:b/>
          <w:bCs/>
        </w:rPr>
        <w:t>Section 9: Commercial &amp; Investment Advisory</w:t>
      </w:r>
    </w:p>
    <w:p w14:paraId="7B83FBF3" w14:textId="77777777" w:rsidR="00690EEC" w:rsidRPr="00690EEC" w:rsidRDefault="00690EEC" w:rsidP="00690EEC">
      <w:pPr>
        <w:rPr>
          <w:rFonts w:ascii="Arial" w:hAnsi="Arial" w:cs="Arial"/>
        </w:rPr>
      </w:pPr>
      <w:r w:rsidRPr="00690EEC">
        <w:rPr>
          <w:rFonts w:ascii="Arial" w:hAnsi="Arial" w:cs="Arial"/>
        </w:rPr>
        <w:t xml:space="preserve">Commercial real estate demands a higher level of discipline and analytical depth than most asset classes. Unlike residential purchases, commercial investments are performance-driven assets where numbers, tenant strength, and long-term positioning determine success. At </w:t>
      </w:r>
      <w:proofErr w:type="spellStart"/>
      <w:r w:rsidRPr="00690EEC">
        <w:rPr>
          <w:rFonts w:ascii="Arial" w:hAnsi="Arial" w:cs="Arial"/>
        </w:rPr>
        <w:t>Viraya</w:t>
      </w:r>
      <w:proofErr w:type="spellEnd"/>
      <w:r w:rsidRPr="00690EEC">
        <w:rPr>
          <w:rFonts w:ascii="Arial" w:hAnsi="Arial" w:cs="Arial"/>
        </w:rPr>
        <w:t xml:space="preserve"> Realty, every commercial opportunity is evaluated with a structured, investment-first mindset rather than surface-level appeal.</w:t>
      </w:r>
    </w:p>
    <w:p w14:paraId="11658FD1" w14:textId="77777777" w:rsidR="00690EEC" w:rsidRPr="00690EEC" w:rsidRDefault="00690EEC" w:rsidP="00690EEC">
      <w:pPr>
        <w:rPr>
          <w:rFonts w:ascii="Arial" w:hAnsi="Arial" w:cs="Arial"/>
        </w:rPr>
      </w:pPr>
      <w:r w:rsidRPr="00690EEC">
        <w:rPr>
          <w:rFonts w:ascii="Arial" w:hAnsi="Arial" w:cs="Arial"/>
        </w:rPr>
        <w:t>We carefully assess:</w:t>
      </w:r>
    </w:p>
    <w:p w14:paraId="004B0631" w14:textId="77777777" w:rsidR="00690EEC" w:rsidRPr="00690EEC" w:rsidRDefault="00690EEC" w:rsidP="00690EEC">
      <w:pPr>
        <w:rPr>
          <w:rFonts w:ascii="Arial" w:hAnsi="Arial" w:cs="Arial"/>
        </w:rPr>
      </w:pPr>
      <w:r w:rsidRPr="00690EEC">
        <w:rPr>
          <w:rFonts w:ascii="Arial" w:hAnsi="Arial" w:cs="Arial"/>
        </w:rPr>
        <w:t>• Rental sustainability and long-term income reliability</w:t>
      </w:r>
      <w:r w:rsidRPr="00690EEC">
        <w:rPr>
          <w:rFonts w:ascii="Arial" w:hAnsi="Arial" w:cs="Arial"/>
        </w:rPr>
        <w:br/>
        <w:t>• Strength and credibility of the tenant ecosystem</w:t>
      </w:r>
      <w:r w:rsidRPr="00690EEC">
        <w:rPr>
          <w:rFonts w:ascii="Arial" w:hAnsi="Arial" w:cs="Arial"/>
        </w:rPr>
        <w:br/>
        <w:t>• Growth trajectory of the surrounding business cluster</w:t>
      </w:r>
      <w:r w:rsidRPr="00690EEC">
        <w:rPr>
          <w:rFonts w:ascii="Arial" w:hAnsi="Arial" w:cs="Arial"/>
        </w:rPr>
        <w:br/>
        <w:t>• Yield stability across market cycles</w:t>
      </w:r>
      <w:r w:rsidRPr="00690EEC">
        <w:rPr>
          <w:rFonts w:ascii="Arial" w:hAnsi="Arial" w:cs="Arial"/>
        </w:rPr>
        <w:br/>
        <w:t>• Exit feasibility and liquidity planning</w:t>
      </w:r>
    </w:p>
    <w:p w14:paraId="5939414B" w14:textId="77777777" w:rsidR="00690EEC" w:rsidRPr="00690EEC" w:rsidRDefault="00690EEC" w:rsidP="00690EEC">
      <w:pPr>
        <w:rPr>
          <w:rFonts w:ascii="Arial" w:hAnsi="Arial" w:cs="Arial"/>
        </w:rPr>
      </w:pPr>
      <w:r w:rsidRPr="00690EEC">
        <w:rPr>
          <w:rFonts w:ascii="Arial" w:hAnsi="Arial" w:cs="Arial"/>
        </w:rPr>
        <w:t>A commercial asset must deliver consistent performance, not just visual appeal or brand prestige. The objective is to ensure that the investment generates dependable returns, aligns with financial goals, and remains strategically positioned for future growth. Commercial investments should not merely look impressive—they should perform with predictability and resilience over time.</w:t>
      </w:r>
    </w:p>
    <w:p w14:paraId="06889ECC" w14:textId="77777777" w:rsidR="00B81CA4" w:rsidRPr="00B81CA4" w:rsidRDefault="00000000" w:rsidP="00B81CA4">
      <w:pPr>
        <w:rPr>
          <w:rFonts w:ascii="Arial" w:hAnsi="Arial" w:cs="Arial"/>
        </w:rPr>
      </w:pPr>
      <w:r>
        <w:rPr>
          <w:rFonts w:ascii="Arial" w:hAnsi="Arial" w:cs="Arial"/>
        </w:rPr>
        <w:pict w14:anchorId="188AF377">
          <v:rect id="_x0000_i1132" style="width:0;height:1.5pt" o:hralign="center" o:hrstd="t" o:hr="t" fillcolor="#a0a0a0" stroked="f"/>
        </w:pict>
      </w:r>
    </w:p>
    <w:p w14:paraId="4240BB52" w14:textId="1490E448" w:rsidR="00B81CA4" w:rsidRPr="00B81CA4" w:rsidRDefault="00B81CA4" w:rsidP="00B81CA4">
      <w:pPr>
        <w:rPr>
          <w:rFonts w:ascii="Arial" w:hAnsi="Arial" w:cs="Arial"/>
          <w:b/>
          <w:bCs/>
        </w:rPr>
      </w:pPr>
      <w:r w:rsidRPr="00B81CA4">
        <w:rPr>
          <w:rFonts w:ascii="Arial" w:hAnsi="Arial" w:cs="Arial"/>
          <w:b/>
          <w:bCs/>
        </w:rPr>
        <w:t>Section 10: Pre-Leased Investment Assets</w:t>
      </w:r>
    </w:p>
    <w:p w14:paraId="7385B6B1" w14:textId="77777777" w:rsidR="00690EEC" w:rsidRPr="00690EEC" w:rsidRDefault="00690EEC" w:rsidP="00690EEC">
      <w:pPr>
        <w:rPr>
          <w:rFonts w:ascii="Arial" w:hAnsi="Arial" w:cs="Arial"/>
        </w:rPr>
      </w:pPr>
      <w:r w:rsidRPr="00690EEC">
        <w:rPr>
          <w:rFonts w:ascii="Arial" w:hAnsi="Arial" w:cs="Arial"/>
        </w:rPr>
        <w:t xml:space="preserve">For clients seeking predictable and structured income, pre-leased investment assets offer a compelling opportunity. However, stability in such investments is not assumed—it is carefully evaluated. At </w:t>
      </w:r>
      <w:proofErr w:type="spellStart"/>
      <w:r w:rsidRPr="00690EEC">
        <w:rPr>
          <w:rFonts w:ascii="Arial" w:hAnsi="Arial" w:cs="Arial"/>
        </w:rPr>
        <w:t>Viraya</w:t>
      </w:r>
      <w:proofErr w:type="spellEnd"/>
      <w:r w:rsidRPr="00690EEC">
        <w:rPr>
          <w:rFonts w:ascii="Arial" w:hAnsi="Arial" w:cs="Arial"/>
        </w:rPr>
        <w:t xml:space="preserve"> Realty, every pre-leased asset is examined through a disciplined framework to ensure income reliability, contractual strength, and long-term financial alignment.</w:t>
      </w:r>
    </w:p>
    <w:p w14:paraId="6BBEA40D" w14:textId="77777777" w:rsidR="00690EEC" w:rsidRPr="00690EEC" w:rsidRDefault="00690EEC" w:rsidP="00690EEC">
      <w:pPr>
        <w:rPr>
          <w:rFonts w:ascii="Arial" w:hAnsi="Arial" w:cs="Arial"/>
        </w:rPr>
      </w:pPr>
      <w:r w:rsidRPr="00690EEC">
        <w:rPr>
          <w:rFonts w:ascii="Arial" w:hAnsi="Arial" w:cs="Arial"/>
        </w:rPr>
        <w:t>We carefully evaluate:</w:t>
      </w:r>
    </w:p>
    <w:p w14:paraId="0BA87B64" w14:textId="77777777" w:rsidR="00690EEC" w:rsidRPr="00690EEC" w:rsidRDefault="00690EEC" w:rsidP="00690EEC">
      <w:pPr>
        <w:rPr>
          <w:rFonts w:ascii="Arial" w:hAnsi="Arial" w:cs="Arial"/>
        </w:rPr>
      </w:pPr>
      <w:r w:rsidRPr="00690EEC">
        <w:rPr>
          <w:rFonts w:ascii="Arial" w:hAnsi="Arial" w:cs="Arial"/>
        </w:rPr>
        <w:t>• The lease lock-in structure and contractual safeguards</w:t>
      </w:r>
      <w:r w:rsidRPr="00690EEC">
        <w:rPr>
          <w:rFonts w:ascii="Arial" w:hAnsi="Arial" w:cs="Arial"/>
        </w:rPr>
        <w:br/>
        <w:t>• The strength, credibility, and financial stability of the tenant profile</w:t>
      </w:r>
      <w:r w:rsidRPr="00690EEC">
        <w:rPr>
          <w:rFonts w:ascii="Arial" w:hAnsi="Arial" w:cs="Arial"/>
        </w:rPr>
        <w:br/>
        <w:t>• Escalation clauses and rental growth provisions</w:t>
      </w:r>
      <w:r w:rsidRPr="00690EEC">
        <w:rPr>
          <w:rFonts w:ascii="Arial" w:hAnsi="Arial" w:cs="Arial"/>
        </w:rPr>
        <w:br/>
        <w:t>• Alignment of projected returns with the client’s ROI expectations</w:t>
      </w:r>
    </w:p>
    <w:p w14:paraId="599257C2" w14:textId="77777777" w:rsidR="00690EEC" w:rsidRPr="00690EEC" w:rsidRDefault="00690EEC" w:rsidP="00690EEC">
      <w:pPr>
        <w:rPr>
          <w:rFonts w:ascii="Arial" w:hAnsi="Arial" w:cs="Arial"/>
        </w:rPr>
      </w:pPr>
      <w:r w:rsidRPr="00690EEC">
        <w:rPr>
          <w:rFonts w:ascii="Arial" w:hAnsi="Arial" w:cs="Arial"/>
        </w:rPr>
        <w:t>The objective is to ensure that the income stream is not only consistent today but sustainable over time. A well-structured pre-leased investment should provide clarity, protection, and predictable cash flow—transforming rental income into a dependable long-term asset rather than a speculative decision.</w:t>
      </w:r>
    </w:p>
    <w:p w14:paraId="4B13F03A" w14:textId="77777777" w:rsidR="00B81CA4" w:rsidRPr="00B81CA4" w:rsidRDefault="00000000" w:rsidP="00B81CA4">
      <w:pPr>
        <w:rPr>
          <w:rFonts w:ascii="Arial" w:hAnsi="Arial" w:cs="Arial"/>
        </w:rPr>
      </w:pPr>
      <w:r>
        <w:rPr>
          <w:rFonts w:ascii="Arial" w:hAnsi="Arial" w:cs="Arial"/>
        </w:rPr>
        <w:lastRenderedPageBreak/>
        <w:pict w14:anchorId="25AAD9AC">
          <v:rect id="_x0000_i1133" style="width:0;height:1.5pt" o:hralign="center" o:hrstd="t" o:hr="t" fillcolor="#a0a0a0" stroked="f"/>
        </w:pict>
      </w:r>
    </w:p>
    <w:p w14:paraId="56F3C2B3" w14:textId="74C30EC8" w:rsidR="00B81CA4" w:rsidRPr="00B81CA4" w:rsidRDefault="00B81CA4" w:rsidP="00B81CA4">
      <w:pPr>
        <w:rPr>
          <w:rFonts w:ascii="Arial" w:hAnsi="Arial" w:cs="Arial"/>
          <w:b/>
          <w:bCs/>
        </w:rPr>
      </w:pPr>
      <w:r w:rsidRPr="00B81CA4">
        <w:rPr>
          <w:rFonts w:ascii="Arial" w:hAnsi="Arial" w:cs="Arial"/>
          <w:b/>
          <w:bCs/>
        </w:rPr>
        <w:t>Section 11: Strategic Land &amp; Plot Advisory</w:t>
      </w:r>
    </w:p>
    <w:p w14:paraId="7496F472" w14:textId="77777777" w:rsidR="00690EEC" w:rsidRPr="00690EEC" w:rsidRDefault="00690EEC" w:rsidP="00690EEC">
      <w:pPr>
        <w:rPr>
          <w:rFonts w:ascii="Arial" w:hAnsi="Arial" w:cs="Arial"/>
        </w:rPr>
      </w:pPr>
      <w:r w:rsidRPr="00690EEC">
        <w:rPr>
          <w:rFonts w:ascii="Arial" w:hAnsi="Arial" w:cs="Arial"/>
        </w:rPr>
        <w:t xml:space="preserve">Land investments represent long-term capital allocation decisions that require patience, foresight, and disciplined evaluation. Unlike ready assets, land does not generate immediate returns; its value lies in strategic positioning and future growth potential. At </w:t>
      </w:r>
      <w:proofErr w:type="spellStart"/>
      <w:r w:rsidRPr="00690EEC">
        <w:rPr>
          <w:rFonts w:ascii="Arial" w:hAnsi="Arial" w:cs="Arial"/>
        </w:rPr>
        <w:t>Viraya</w:t>
      </w:r>
      <w:proofErr w:type="spellEnd"/>
      <w:r w:rsidRPr="00690EEC">
        <w:rPr>
          <w:rFonts w:ascii="Arial" w:hAnsi="Arial" w:cs="Arial"/>
        </w:rPr>
        <w:t xml:space="preserve"> Realty, land advisory is approached through detailed research and forward-looking analysis rather than short-term market sentiment.</w:t>
      </w:r>
    </w:p>
    <w:p w14:paraId="5E2CB14C" w14:textId="77777777" w:rsidR="00690EEC" w:rsidRPr="00690EEC" w:rsidRDefault="00690EEC" w:rsidP="00690EEC">
      <w:pPr>
        <w:rPr>
          <w:rFonts w:ascii="Arial" w:hAnsi="Arial" w:cs="Arial"/>
        </w:rPr>
      </w:pPr>
      <w:r w:rsidRPr="00690EEC">
        <w:rPr>
          <w:rFonts w:ascii="Arial" w:hAnsi="Arial" w:cs="Arial"/>
        </w:rPr>
        <w:t>We carefully study:</w:t>
      </w:r>
    </w:p>
    <w:p w14:paraId="739AA26C" w14:textId="77777777" w:rsidR="00690EEC" w:rsidRPr="00690EEC" w:rsidRDefault="00690EEC" w:rsidP="00690EEC">
      <w:pPr>
        <w:rPr>
          <w:rFonts w:ascii="Arial" w:hAnsi="Arial" w:cs="Arial"/>
        </w:rPr>
      </w:pPr>
      <w:r w:rsidRPr="00690EEC">
        <w:rPr>
          <w:rFonts w:ascii="Arial" w:hAnsi="Arial" w:cs="Arial"/>
        </w:rPr>
        <w:t>• The current and proposed infrastructure roadmap surrounding the parcel</w:t>
      </w:r>
      <w:r w:rsidRPr="00690EEC">
        <w:rPr>
          <w:rFonts w:ascii="Arial" w:hAnsi="Arial" w:cs="Arial"/>
        </w:rPr>
        <w:br/>
        <w:t>• Zoning regulations and legal development permissions</w:t>
      </w:r>
      <w:r w:rsidRPr="00690EEC">
        <w:rPr>
          <w:rFonts w:ascii="Arial" w:hAnsi="Arial" w:cs="Arial"/>
        </w:rPr>
        <w:br/>
        <w:t>• Development feasibility and utilisation potential</w:t>
      </w:r>
      <w:r w:rsidRPr="00690EEC">
        <w:rPr>
          <w:rFonts w:ascii="Arial" w:hAnsi="Arial" w:cs="Arial"/>
        </w:rPr>
        <w:br/>
        <w:t>• Projected appreciation cycles over a 5–10 year horizon</w:t>
      </w:r>
    </w:p>
    <w:p w14:paraId="0E560611" w14:textId="77777777" w:rsidR="00690EEC" w:rsidRPr="00690EEC" w:rsidRDefault="00690EEC" w:rsidP="00690EEC">
      <w:pPr>
        <w:rPr>
          <w:rFonts w:ascii="Arial" w:hAnsi="Arial" w:cs="Arial"/>
        </w:rPr>
      </w:pPr>
      <w:r w:rsidRPr="00690EEC">
        <w:rPr>
          <w:rFonts w:ascii="Arial" w:hAnsi="Arial" w:cs="Arial"/>
        </w:rPr>
        <w:t>The objective is to position clients ahead of transformation curves, not in the middle of speculative noise. Land investment, when structured correctly, becomes a calculated capital strategy—driven by research, regulatory clarity, and long-term growth vision. This is not speculation. It is strategic positioning built on insight and patience.</w:t>
      </w:r>
    </w:p>
    <w:p w14:paraId="772C48FA" w14:textId="77777777" w:rsidR="00B81CA4" w:rsidRPr="00B81CA4" w:rsidRDefault="00000000" w:rsidP="00B81CA4">
      <w:pPr>
        <w:rPr>
          <w:rFonts w:ascii="Arial" w:hAnsi="Arial" w:cs="Arial"/>
        </w:rPr>
      </w:pPr>
      <w:r>
        <w:rPr>
          <w:rFonts w:ascii="Arial" w:hAnsi="Arial" w:cs="Arial"/>
        </w:rPr>
        <w:pict w14:anchorId="266D733A">
          <v:rect id="_x0000_i1134" style="width:0;height:1.5pt" o:hralign="center" o:hrstd="t" o:hr="t" fillcolor="#a0a0a0" stroked="f"/>
        </w:pict>
      </w:r>
    </w:p>
    <w:p w14:paraId="78F8A90F" w14:textId="45434E76" w:rsidR="00B81CA4" w:rsidRPr="00B81CA4" w:rsidRDefault="00B81CA4" w:rsidP="00B81CA4">
      <w:pPr>
        <w:rPr>
          <w:rFonts w:ascii="Arial" w:hAnsi="Arial" w:cs="Arial"/>
          <w:b/>
          <w:bCs/>
        </w:rPr>
      </w:pPr>
      <w:r w:rsidRPr="00B81CA4">
        <w:rPr>
          <w:rFonts w:ascii="Arial" w:hAnsi="Arial" w:cs="Arial"/>
          <w:b/>
          <w:bCs/>
        </w:rPr>
        <w:t xml:space="preserve">Section 12: Why Clients Choose </w:t>
      </w:r>
      <w:proofErr w:type="spellStart"/>
      <w:r w:rsidRPr="00B81CA4">
        <w:rPr>
          <w:rFonts w:ascii="Arial" w:hAnsi="Arial" w:cs="Arial"/>
          <w:b/>
          <w:bCs/>
        </w:rPr>
        <w:t>Viraya</w:t>
      </w:r>
      <w:proofErr w:type="spellEnd"/>
    </w:p>
    <w:p w14:paraId="2EAB3E10" w14:textId="77777777" w:rsidR="00690EEC" w:rsidRPr="00690EEC" w:rsidRDefault="00690EEC" w:rsidP="00690EEC">
      <w:pPr>
        <w:rPr>
          <w:rFonts w:ascii="Arial" w:hAnsi="Arial" w:cs="Arial"/>
        </w:rPr>
      </w:pPr>
      <w:proofErr w:type="spellStart"/>
      <w:r w:rsidRPr="00690EEC">
        <w:rPr>
          <w:rFonts w:ascii="Arial" w:hAnsi="Arial" w:cs="Arial"/>
        </w:rPr>
        <w:t>Viraya</w:t>
      </w:r>
      <w:proofErr w:type="spellEnd"/>
      <w:r w:rsidRPr="00690EEC">
        <w:rPr>
          <w:rFonts w:ascii="Arial" w:hAnsi="Arial" w:cs="Arial"/>
        </w:rPr>
        <w:t xml:space="preserve"> Realty operates on a principle of depth over volume. The objective is not to overwhelm clients with endless listings, but to present a carefully filtered selection of opportunities that genuinely align with their financial goals, comfort, and long-term vision. Every recommendation is intentional, researched, and strategically positioned.</w:t>
      </w:r>
    </w:p>
    <w:p w14:paraId="7A78AECC" w14:textId="77777777" w:rsidR="00690EEC" w:rsidRPr="00690EEC" w:rsidRDefault="00690EEC" w:rsidP="00690EEC">
      <w:pPr>
        <w:rPr>
          <w:rFonts w:ascii="Arial" w:hAnsi="Arial" w:cs="Arial"/>
        </w:rPr>
      </w:pPr>
      <w:r w:rsidRPr="00690EEC">
        <w:rPr>
          <w:rFonts w:ascii="Arial" w:hAnsi="Arial" w:cs="Arial"/>
        </w:rPr>
        <w:t>Clients benefit from:</w:t>
      </w:r>
    </w:p>
    <w:p w14:paraId="02D6B0CA" w14:textId="77777777" w:rsidR="00690EEC" w:rsidRPr="00690EEC" w:rsidRDefault="00690EEC" w:rsidP="00690EEC">
      <w:pPr>
        <w:rPr>
          <w:rFonts w:ascii="Arial" w:hAnsi="Arial" w:cs="Arial"/>
        </w:rPr>
      </w:pPr>
      <w:r w:rsidRPr="00690EEC">
        <w:rPr>
          <w:rFonts w:ascii="Arial" w:hAnsi="Arial" w:cs="Arial"/>
        </w:rPr>
        <w:t>• Carefully curated opportunities instead of an inventory-driven approach</w:t>
      </w:r>
      <w:r w:rsidRPr="00690EEC">
        <w:rPr>
          <w:rFonts w:ascii="Arial" w:hAnsi="Arial" w:cs="Arial"/>
        </w:rPr>
        <w:br/>
        <w:t>• Strong and established relationships with credible developers</w:t>
      </w:r>
      <w:r w:rsidRPr="00690EEC">
        <w:rPr>
          <w:rFonts w:ascii="Arial" w:hAnsi="Arial" w:cs="Arial"/>
        </w:rPr>
        <w:br/>
        <w:t>• Strategic negotiation leverage built through market insight and positioning</w:t>
      </w:r>
      <w:r w:rsidRPr="00690EEC">
        <w:rPr>
          <w:rFonts w:ascii="Arial" w:hAnsi="Arial" w:cs="Arial"/>
        </w:rPr>
        <w:br/>
        <w:t>• A disciplined focus on long-term investment value</w:t>
      </w:r>
      <w:r w:rsidRPr="00690EEC">
        <w:rPr>
          <w:rFonts w:ascii="Arial" w:hAnsi="Arial" w:cs="Arial"/>
        </w:rPr>
        <w:br/>
        <w:t>• Complete discretion and confidentiality throughout the advisory process</w:t>
      </w:r>
    </w:p>
    <w:p w14:paraId="0148DF6C" w14:textId="77777777" w:rsidR="00690EEC" w:rsidRPr="00690EEC" w:rsidRDefault="00690EEC" w:rsidP="00690EEC">
      <w:pPr>
        <w:rPr>
          <w:rFonts w:ascii="Arial" w:hAnsi="Arial" w:cs="Arial"/>
        </w:rPr>
      </w:pPr>
      <w:r w:rsidRPr="00690EEC">
        <w:rPr>
          <w:rFonts w:ascii="Arial" w:hAnsi="Arial" w:cs="Arial"/>
        </w:rPr>
        <w:t xml:space="preserve">Real estate transactions may conclude once documents are signed, but meaningful advisory extends far beyond that moment. At </w:t>
      </w:r>
      <w:proofErr w:type="spellStart"/>
      <w:r w:rsidRPr="00690EEC">
        <w:rPr>
          <w:rFonts w:ascii="Arial" w:hAnsi="Arial" w:cs="Arial"/>
        </w:rPr>
        <w:t>Viraya</w:t>
      </w:r>
      <w:proofErr w:type="spellEnd"/>
      <w:r w:rsidRPr="00690EEC">
        <w:rPr>
          <w:rFonts w:ascii="Arial" w:hAnsi="Arial" w:cs="Arial"/>
        </w:rPr>
        <w:t xml:space="preserve"> Realty, relationships are built on trust, continuity, and long-term alignment—because true advisory does not end at closure; it evolves with the client’s journey.</w:t>
      </w:r>
    </w:p>
    <w:p w14:paraId="71724BB9" w14:textId="77777777" w:rsidR="00B81CA4" w:rsidRPr="00B81CA4" w:rsidRDefault="00000000" w:rsidP="00B81CA4">
      <w:pPr>
        <w:rPr>
          <w:rFonts w:ascii="Arial" w:hAnsi="Arial" w:cs="Arial"/>
        </w:rPr>
      </w:pPr>
      <w:r>
        <w:rPr>
          <w:rFonts w:ascii="Arial" w:hAnsi="Arial" w:cs="Arial"/>
        </w:rPr>
        <w:pict w14:anchorId="4FEA4672">
          <v:rect id="_x0000_i1135" style="width:0;height:1.5pt" o:hralign="center" o:hrstd="t" o:hr="t" fillcolor="#a0a0a0" stroked="f"/>
        </w:pict>
      </w:r>
    </w:p>
    <w:p w14:paraId="48CFE201" w14:textId="525AF029" w:rsidR="00B81CA4" w:rsidRPr="00B81CA4" w:rsidRDefault="00B81CA4" w:rsidP="00B81CA4">
      <w:pPr>
        <w:rPr>
          <w:rFonts w:ascii="Arial" w:hAnsi="Arial" w:cs="Arial"/>
          <w:b/>
          <w:bCs/>
        </w:rPr>
      </w:pPr>
      <w:r w:rsidRPr="00B81CA4">
        <w:rPr>
          <w:rFonts w:ascii="Arial" w:hAnsi="Arial" w:cs="Arial"/>
          <w:b/>
          <w:bCs/>
        </w:rPr>
        <w:t>Section 13: Market Insight Section (Strong Authority Add-On)</w:t>
      </w:r>
    </w:p>
    <w:p w14:paraId="6A1E2C7C" w14:textId="77777777" w:rsidR="00B81CA4" w:rsidRPr="00B81CA4" w:rsidRDefault="00B81CA4" w:rsidP="00B81CA4">
      <w:pPr>
        <w:rPr>
          <w:rFonts w:ascii="Arial" w:hAnsi="Arial" w:cs="Arial"/>
          <w:b/>
          <w:bCs/>
        </w:rPr>
      </w:pPr>
      <w:r w:rsidRPr="00B81CA4">
        <w:rPr>
          <w:rFonts w:ascii="Arial" w:hAnsi="Arial" w:cs="Arial"/>
          <w:b/>
          <w:bCs/>
        </w:rPr>
        <w:t>West Ahmedabad Growth Snapshot</w:t>
      </w:r>
    </w:p>
    <w:p w14:paraId="229D6F02" w14:textId="77777777" w:rsidR="00B81CA4" w:rsidRPr="00B81CA4" w:rsidRDefault="00B81CA4" w:rsidP="00B81CA4">
      <w:pPr>
        <w:rPr>
          <w:rFonts w:ascii="Arial" w:hAnsi="Arial" w:cs="Arial"/>
        </w:rPr>
      </w:pPr>
      <w:r w:rsidRPr="00B81CA4">
        <w:rPr>
          <w:rFonts w:ascii="Arial" w:hAnsi="Arial" w:cs="Arial"/>
        </w:rPr>
        <w:t>• One of the fastest appreciating micro-markets in Gujarat</w:t>
      </w:r>
      <w:r w:rsidRPr="00B81CA4">
        <w:rPr>
          <w:rFonts w:ascii="Arial" w:hAnsi="Arial" w:cs="Arial"/>
        </w:rPr>
        <w:br/>
        <w:t>• Strong commercial absorption rates</w:t>
      </w:r>
      <w:r w:rsidRPr="00B81CA4">
        <w:rPr>
          <w:rFonts w:ascii="Arial" w:hAnsi="Arial" w:cs="Arial"/>
        </w:rPr>
        <w:br/>
        <w:t>• Growing corporate leasing demand</w:t>
      </w:r>
      <w:r w:rsidRPr="00B81CA4">
        <w:rPr>
          <w:rFonts w:ascii="Arial" w:hAnsi="Arial" w:cs="Arial"/>
        </w:rPr>
        <w:br/>
        <w:t>• Infrastructure-led expansion corridors</w:t>
      </w:r>
    </w:p>
    <w:p w14:paraId="0CB87107" w14:textId="3C143ABC" w:rsidR="00B81CA4" w:rsidRPr="00B81CA4" w:rsidRDefault="00B81CA4" w:rsidP="00B81CA4">
      <w:pPr>
        <w:rPr>
          <w:rFonts w:ascii="Arial" w:hAnsi="Arial" w:cs="Arial"/>
        </w:rPr>
      </w:pPr>
      <w:proofErr w:type="spellStart"/>
      <w:r w:rsidRPr="00B81CA4">
        <w:rPr>
          <w:rFonts w:ascii="Arial" w:hAnsi="Arial" w:cs="Arial"/>
        </w:rPr>
        <w:t>Viraya</w:t>
      </w:r>
      <w:proofErr w:type="spellEnd"/>
      <w:r w:rsidRPr="00B81CA4">
        <w:rPr>
          <w:rFonts w:ascii="Arial" w:hAnsi="Arial" w:cs="Arial"/>
        </w:rPr>
        <w:t xml:space="preserve"> Realty positions clients ahead of growth curves, not after them.</w:t>
      </w:r>
    </w:p>
    <w:p w14:paraId="1AD4D018" w14:textId="77777777" w:rsidR="00B81CA4" w:rsidRPr="00B81CA4" w:rsidRDefault="00B81CA4" w:rsidP="00B81CA4">
      <w:pPr>
        <w:rPr>
          <w:rFonts w:ascii="Arial" w:hAnsi="Arial" w:cs="Arial"/>
        </w:rPr>
      </w:pPr>
      <w:r w:rsidRPr="00B81CA4">
        <w:rPr>
          <w:rFonts w:ascii="Arial" w:hAnsi="Arial" w:cs="Arial"/>
          <w:highlight w:val="yellow"/>
        </w:rPr>
        <w:t>(We can make this more specific if you want real market data added.)</w:t>
      </w:r>
    </w:p>
    <w:p w14:paraId="713FE52F" w14:textId="77777777" w:rsidR="00B81CA4" w:rsidRPr="00B81CA4" w:rsidRDefault="00000000" w:rsidP="00B81CA4">
      <w:pPr>
        <w:rPr>
          <w:rFonts w:ascii="Arial" w:hAnsi="Arial" w:cs="Arial"/>
        </w:rPr>
      </w:pPr>
      <w:r>
        <w:rPr>
          <w:rFonts w:ascii="Arial" w:hAnsi="Arial" w:cs="Arial"/>
        </w:rPr>
        <w:lastRenderedPageBreak/>
        <w:pict w14:anchorId="699D5D1A">
          <v:rect id="_x0000_i1136" style="width:0;height:1.5pt" o:hralign="center" o:hrstd="t" o:hr="t" fillcolor="#a0a0a0" stroked="f"/>
        </w:pict>
      </w:r>
    </w:p>
    <w:p w14:paraId="3B482C51" w14:textId="74B50F7A" w:rsidR="00B81CA4" w:rsidRPr="00B81CA4" w:rsidRDefault="00B81CA4" w:rsidP="00B81CA4">
      <w:pPr>
        <w:rPr>
          <w:rFonts w:ascii="Arial" w:hAnsi="Arial" w:cs="Arial"/>
          <w:b/>
          <w:bCs/>
        </w:rPr>
      </w:pPr>
      <w:r w:rsidRPr="00B81CA4">
        <w:rPr>
          <w:rFonts w:ascii="Arial" w:hAnsi="Arial" w:cs="Arial"/>
          <w:b/>
          <w:bCs/>
        </w:rPr>
        <w:t xml:space="preserve">Section 14: Vision &amp; Mission </w:t>
      </w:r>
    </w:p>
    <w:p w14:paraId="41EA98FB" w14:textId="77777777" w:rsidR="006A578F" w:rsidRPr="006A578F" w:rsidRDefault="006A578F" w:rsidP="006A578F">
      <w:pPr>
        <w:rPr>
          <w:rFonts w:ascii="Arial" w:hAnsi="Arial" w:cs="Arial"/>
          <w:b/>
          <w:bCs/>
        </w:rPr>
      </w:pPr>
      <w:r w:rsidRPr="006A578F">
        <w:rPr>
          <w:rFonts w:ascii="Arial" w:hAnsi="Arial" w:cs="Arial"/>
          <w:b/>
          <w:bCs/>
        </w:rPr>
        <w:t>Vision</w:t>
      </w:r>
    </w:p>
    <w:p w14:paraId="61EA8700" w14:textId="77777777" w:rsidR="00C871C4" w:rsidRPr="00803965" w:rsidRDefault="00C871C4" w:rsidP="00C871C4">
      <w:pPr>
        <w:jc w:val="center"/>
        <w:rPr>
          <w:rFonts w:ascii="Californian FB" w:hAnsi="Californian FB"/>
          <w:color w:val="082337"/>
          <w:sz w:val="36"/>
          <w:szCs w:val="36"/>
        </w:rPr>
      </w:pPr>
      <w:r w:rsidRPr="00803965">
        <w:rPr>
          <w:rFonts w:ascii="Californian FB" w:hAnsi="Californian FB"/>
          <w:color w:val="082337"/>
          <w:sz w:val="36"/>
          <w:szCs w:val="36"/>
        </w:rPr>
        <w:t xml:space="preserve">To be the advisory of choice, providing unmatched service for long term Global Real Estate investments, helping our clients create value in an ethical and transparent business environment. </w:t>
      </w:r>
    </w:p>
    <w:p w14:paraId="7D49FA1E" w14:textId="6E85EA84" w:rsidR="00C871C4" w:rsidRDefault="00C871C4" w:rsidP="00C871C4">
      <w:pPr>
        <w:jc w:val="center"/>
        <w:rPr>
          <w:rFonts w:ascii="Calisto MT" w:hAnsi="Calisto MT"/>
          <w:color w:val="082337"/>
          <w:sz w:val="72"/>
          <w:szCs w:val="36"/>
        </w:rPr>
      </w:pPr>
      <w:r>
        <w:rPr>
          <w:noProof/>
          <w:color w:val="082337"/>
          <w:lang w:eastAsia="en-IN"/>
        </w:rPr>
        <w:drawing>
          <wp:inline distT="0" distB="0" distL="0" distR="0" wp14:anchorId="280EFC1C" wp14:editId="27908689">
            <wp:extent cx="45339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l="22025" t="28125" r="22620" b="30208"/>
                    <a:stretch>
                      <a:fillRect/>
                    </a:stretch>
                  </pic:blipFill>
                  <pic:spPr bwMode="auto">
                    <a:xfrm>
                      <a:off x="0" y="0"/>
                      <a:ext cx="4533900" cy="1952625"/>
                    </a:xfrm>
                    <a:prstGeom prst="rect">
                      <a:avLst/>
                    </a:prstGeom>
                    <a:noFill/>
                    <a:ln>
                      <a:noFill/>
                    </a:ln>
                  </pic:spPr>
                </pic:pic>
              </a:graphicData>
            </a:graphic>
          </wp:inline>
        </w:drawing>
      </w:r>
    </w:p>
    <w:p w14:paraId="1A0D390D" w14:textId="77777777" w:rsidR="00C871C4" w:rsidRDefault="00C871C4" w:rsidP="00C871C4">
      <w:pPr>
        <w:jc w:val="center"/>
        <w:rPr>
          <w:rFonts w:ascii="Calisto MT" w:hAnsi="Calisto MT"/>
          <w:color w:val="082337"/>
          <w:sz w:val="68"/>
          <w:szCs w:val="68"/>
        </w:rPr>
      </w:pPr>
    </w:p>
    <w:p w14:paraId="5D4A6520" w14:textId="0BCB91D6" w:rsidR="00C871C4" w:rsidRPr="00803965" w:rsidRDefault="00C871C4" w:rsidP="00803965">
      <w:pPr>
        <w:jc w:val="center"/>
        <w:rPr>
          <w:rFonts w:ascii="Calisto MT" w:hAnsi="Calisto MT"/>
          <w:color w:val="082337"/>
          <w:sz w:val="36"/>
          <w:szCs w:val="36"/>
          <w:u w:val="single"/>
        </w:rPr>
      </w:pPr>
      <w:r w:rsidRPr="00803965">
        <w:rPr>
          <w:rFonts w:ascii="Calisto MT" w:hAnsi="Calisto MT"/>
          <w:color w:val="082337"/>
          <w:sz w:val="36"/>
          <w:szCs w:val="36"/>
          <w:u w:val="single"/>
        </w:rPr>
        <w:t>MISSION</w:t>
      </w:r>
    </w:p>
    <w:p w14:paraId="745F87D4" w14:textId="1BA67F09" w:rsidR="00C871C4" w:rsidRPr="00803965" w:rsidRDefault="00C871C4" w:rsidP="00803965">
      <w:pPr>
        <w:jc w:val="center"/>
        <w:rPr>
          <w:rFonts w:ascii="Californian FB" w:hAnsi="Californian FB"/>
          <w:color w:val="082337"/>
          <w:sz w:val="36"/>
          <w:szCs w:val="36"/>
        </w:rPr>
      </w:pPr>
      <w:r w:rsidRPr="00803965">
        <w:rPr>
          <w:rFonts w:ascii="Californian FB" w:hAnsi="Californian FB"/>
          <w:color w:val="082337"/>
          <w:sz w:val="36"/>
          <w:szCs w:val="36"/>
        </w:rPr>
        <w:t>To assist our clients,</w:t>
      </w:r>
      <w:r w:rsidRPr="00803965">
        <w:rPr>
          <w:rFonts w:ascii="Californian FB" w:hAnsi="Californian FB"/>
          <w:color w:val="082337"/>
          <w:sz w:val="36"/>
          <w:szCs w:val="36"/>
        </w:rPr>
        <w:br/>
        <w:t xml:space="preserve">invest in Global Real Estate, those that have the potential for safe returns and high capital appreciation. </w:t>
      </w:r>
    </w:p>
    <w:p w14:paraId="53850F9C" w14:textId="5EBC9CBC" w:rsidR="006A578F" w:rsidRPr="00803965" w:rsidRDefault="00000000" w:rsidP="00C871C4">
      <w:pPr>
        <w:rPr>
          <w:rFonts w:ascii="Arial" w:hAnsi="Arial" w:cs="Arial"/>
          <w:sz w:val="36"/>
          <w:szCs w:val="36"/>
        </w:rPr>
      </w:pPr>
      <w:r w:rsidRPr="00803965">
        <w:rPr>
          <w:rFonts w:ascii="Arial" w:hAnsi="Arial" w:cs="Arial"/>
          <w:sz w:val="36"/>
          <w:szCs w:val="36"/>
        </w:rPr>
        <w:pict w14:anchorId="0061C5B6">
          <v:rect id="_x0000_i1137" style="width:0;height:1.5pt" o:hralign="center" o:hrstd="t" o:hr="t" fillcolor="#a0a0a0" stroked="f"/>
        </w:pict>
      </w:r>
    </w:p>
    <w:p w14:paraId="1ABBB406" w14:textId="04D5BDAE" w:rsidR="00C871C4" w:rsidRPr="00803965" w:rsidRDefault="00C871C4" w:rsidP="00803965">
      <w:pPr>
        <w:jc w:val="center"/>
        <w:rPr>
          <w:rFonts w:ascii="Calisto MT" w:hAnsi="Calisto MT"/>
          <w:color w:val="082337"/>
          <w:sz w:val="36"/>
          <w:szCs w:val="36"/>
          <w:u w:val="single"/>
        </w:rPr>
      </w:pPr>
      <w:r w:rsidRPr="00803965">
        <w:rPr>
          <w:rFonts w:ascii="Calisto MT" w:hAnsi="Calisto MT"/>
          <w:color w:val="082337"/>
          <w:sz w:val="36"/>
          <w:szCs w:val="36"/>
          <w:u w:val="single"/>
        </w:rPr>
        <w:t>CORE VALUES</w:t>
      </w:r>
    </w:p>
    <w:p w14:paraId="2DF60B72" w14:textId="77777777" w:rsidR="00C871C4" w:rsidRPr="00803965" w:rsidRDefault="00C871C4" w:rsidP="00C871C4">
      <w:pPr>
        <w:jc w:val="center"/>
        <w:rPr>
          <w:rFonts w:ascii="Californian FB" w:hAnsi="Californian FB"/>
          <w:b/>
          <w:color w:val="082337"/>
          <w:sz w:val="36"/>
          <w:szCs w:val="36"/>
        </w:rPr>
      </w:pPr>
      <w:r w:rsidRPr="00803965">
        <w:rPr>
          <w:rFonts w:ascii="Californian FB" w:hAnsi="Californian FB"/>
          <w:b/>
          <w:color w:val="082337"/>
          <w:sz w:val="36"/>
          <w:szCs w:val="36"/>
        </w:rPr>
        <w:t>Integrity</w:t>
      </w:r>
    </w:p>
    <w:p w14:paraId="5321CFE8" w14:textId="77777777" w:rsidR="00C871C4" w:rsidRPr="00803965" w:rsidRDefault="00C871C4" w:rsidP="00C871C4">
      <w:pPr>
        <w:jc w:val="center"/>
        <w:rPr>
          <w:rFonts w:ascii="Californian FB" w:hAnsi="Californian FB"/>
          <w:color w:val="082337"/>
          <w:sz w:val="36"/>
          <w:szCs w:val="36"/>
        </w:rPr>
      </w:pPr>
      <w:r w:rsidRPr="00803965">
        <w:rPr>
          <w:rFonts w:ascii="Californian FB" w:hAnsi="Californian FB"/>
          <w:color w:val="082337"/>
          <w:sz w:val="36"/>
          <w:szCs w:val="36"/>
        </w:rPr>
        <w:t>We uphold the highest standards of Ethics &amp; Integrity in all our actions.</w:t>
      </w:r>
    </w:p>
    <w:p w14:paraId="5331D9A9" w14:textId="77777777" w:rsidR="00C871C4" w:rsidRPr="00803965" w:rsidRDefault="00C871C4" w:rsidP="00C871C4">
      <w:pPr>
        <w:jc w:val="center"/>
        <w:rPr>
          <w:rFonts w:ascii="Californian FB" w:hAnsi="Californian FB"/>
          <w:color w:val="082337"/>
          <w:sz w:val="36"/>
          <w:szCs w:val="36"/>
        </w:rPr>
      </w:pPr>
    </w:p>
    <w:p w14:paraId="3A781531" w14:textId="77777777" w:rsidR="00C871C4" w:rsidRPr="00803965" w:rsidRDefault="00C871C4" w:rsidP="00C871C4">
      <w:pPr>
        <w:jc w:val="center"/>
        <w:rPr>
          <w:rFonts w:ascii="Californian FB" w:hAnsi="Californian FB"/>
          <w:b/>
          <w:color w:val="082337"/>
          <w:sz w:val="36"/>
          <w:szCs w:val="36"/>
        </w:rPr>
      </w:pPr>
      <w:r w:rsidRPr="00803965">
        <w:rPr>
          <w:rFonts w:ascii="Californian FB" w:hAnsi="Californian FB"/>
          <w:b/>
          <w:color w:val="082337"/>
          <w:sz w:val="36"/>
          <w:szCs w:val="36"/>
        </w:rPr>
        <w:t>Service</w:t>
      </w:r>
    </w:p>
    <w:p w14:paraId="2BD1C8C0" w14:textId="77777777" w:rsidR="00C871C4" w:rsidRPr="00803965" w:rsidRDefault="00C871C4" w:rsidP="00C871C4">
      <w:pPr>
        <w:jc w:val="center"/>
        <w:rPr>
          <w:rFonts w:ascii="Californian FB" w:hAnsi="Californian FB"/>
          <w:color w:val="082337"/>
          <w:sz w:val="36"/>
          <w:szCs w:val="36"/>
        </w:rPr>
      </w:pPr>
      <w:r w:rsidRPr="00803965">
        <w:rPr>
          <w:rFonts w:ascii="Californian FB" w:hAnsi="Californian FB"/>
          <w:color w:val="082337"/>
          <w:sz w:val="36"/>
          <w:szCs w:val="36"/>
        </w:rPr>
        <w:lastRenderedPageBreak/>
        <w:t>We strive to offer unmatched service to delight our customers, exceeding their expectations.</w:t>
      </w:r>
    </w:p>
    <w:p w14:paraId="2A0F4053" w14:textId="77777777" w:rsidR="00C871C4" w:rsidRPr="00803965" w:rsidRDefault="00C871C4" w:rsidP="00C871C4">
      <w:pPr>
        <w:jc w:val="center"/>
        <w:rPr>
          <w:rFonts w:ascii="Californian FB" w:hAnsi="Californian FB"/>
          <w:color w:val="082337"/>
          <w:sz w:val="36"/>
          <w:szCs w:val="36"/>
        </w:rPr>
      </w:pPr>
    </w:p>
    <w:p w14:paraId="26236A13" w14:textId="77777777" w:rsidR="00C871C4" w:rsidRPr="00803965" w:rsidRDefault="00C871C4" w:rsidP="00C871C4">
      <w:pPr>
        <w:jc w:val="center"/>
        <w:rPr>
          <w:rFonts w:ascii="Californian FB" w:hAnsi="Californian FB"/>
          <w:b/>
          <w:color w:val="082337"/>
          <w:sz w:val="36"/>
          <w:szCs w:val="36"/>
        </w:rPr>
      </w:pPr>
      <w:r w:rsidRPr="00803965">
        <w:rPr>
          <w:rFonts w:ascii="Californian FB" w:hAnsi="Californian FB"/>
          <w:b/>
          <w:color w:val="082337"/>
          <w:sz w:val="36"/>
          <w:szCs w:val="36"/>
        </w:rPr>
        <w:t>Win-Win</w:t>
      </w:r>
    </w:p>
    <w:p w14:paraId="720C8169" w14:textId="16DA6679" w:rsidR="00C871C4" w:rsidRDefault="00C871C4" w:rsidP="00803965">
      <w:pPr>
        <w:jc w:val="center"/>
        <w:rPr>
          <w:rFonts w:ascii="Californian FB" w:hAnsi="Californian FB"/>
          <w:color w:val="082337"/>
          <w:sz w:val="36"/>
          <w:szCs w:val="36"/>
        </w:rPr>
      </w:pPr>
      <w:r w:rsidRPr="00803965">
        <w:rPr>
          <w:rFonts w:ascii="Californian FB" w:hAnsi="Californian FB"/>
          <w:color w:val="082337"/>
          <w:sz w:val="36"/>
          <w:szCs w:val="36"/>
        </w:rPr>
        <w:t>We treat our associates like our customers, with fairness, respect, and integrity – Expecting the same in return.</w:t>
      </w:r>
    </w:p>
    <w:p w14:paraId="54464D82" w14:textId="77777777" w:rsidR="00803965" w:rsidRPr="00803965" w:rsidRDefault="00803965" w:rsidP="00803965">
      <w:pPr>
        <w:jc w:val="center"/>
        <w:rPr>
          <w:rFonts w:ascii="Californian FB" w:hAnsi="Californian FB"/>
          <w:color w:val="082337"/>
          <w:sz w:val="36"/>
          <w:szCs w:val="36"/>
        </w:rPr>
      </w:pPr>
    </w:p>
    <w:p w14:paraId="64CD91B4" w14:textId="77777777" w:rsidR="00C871C4" w:rsidRPr="00803965" w:rsidRDefault="00C871C4" w:rsidP="00C871C4">
      <w:pPr>
        <w:jc w:val="center"/>
        <w:rPr>
          <w:rFonts w:ascii="Californian FB" w:hAnsi="Californian FB"/>
          <w:b/>
          <w:color w:val="082337"/>
          <w:sz w:val="36"/>
          <w:szCs w:val="36"/>
        </w:rPr>
      </w:pPr>
      <w:r w:rsidRPr="00803965">
        <w:rPr>
          <w:rFonts w:ascii="Californian FB" w:hAnsi="Californian FB"/>
          <w:b/>
          <w:color w:val="082337"/>
          <w:sz w:val="36"/>
          <w:szCs w:val="36"/>
        </w:rPr>
        <w:t>Long Term Relationships</w:t>
      </w:r>
    </w:p>
    <w:p w14:paraId="3D5B8A45" w14:textId="77777777" w:rsidR="00C871C4" w:rsidRPr="00803965" w:rsidRDefault="00C871C4" w:rsidP="00C871C4">
      <w:pPr>
        <w:jc w:val="center"/>
        <w:rPr>
          <w:rFonts w:ascii="Californian FB" w:hAnsi="Californian FB"/>
          <w:color w:val="082337"/>
          <w:sz w:val="36"/>
          <w:szCs w:val="36"/>
        </w:rPr>
      </w:pPr>
      <w:r w:rsidRPr="00803965">
        <w:rPr>
          <w:rFonts w:ascii="Californian FB" w:hAnsi="Californian FB"/>
          <w:color w:val="082337"/>
          <w:sz w:val="36"/>
          <w:szCs w:val="36"/>
        </w:rPr>
        <w:t>We communicate honestly with our associates, employees, and customers – The foundation for building and sustaining long term relationships.</w:t>
      </w:r>
    </w:p>
    <w:p w14:paraId="7BD457C6" w14:textId="77777777" w:rsidR="00C871C4" w:rsidRPr="00803965" w:rsidRDefault="00C871C4" w:rsidP="00C871C4">
      <w:pPr>
        <w:jc w:val="center"/>
        <w:rPr>
          <w:rFonts w:ascii="Californian FB" w:hAnsi="Californian FB"/>
          <w:color w:val="082337"/>
          <w:sz w:val="36"/>
          <w:szCs w:val="36"/>
        </w:rPr>
      </w:pPr>
    </w:p>
    <w:p w14:paraId="1C38378D" w14:textId="77777777" w:rsidR="00C871C4" w:rsidRPr="00803965" w:rsidRDefault="00C871C4" w:rsidP="00C871C4">
      <w:pPr>
        <w:jc w:val="center"/>
        <w:rPr>
          <w:rFonts w:ascii="Californian FB" w:hAnsi="Californian FB"/>
          <w:b/>
          <w:color w:val="082337"/>
          <w:sz w:val="36"/>
          <w:szCs w:val="36"/>
        </w:rPr>
      </w:pPr>
      <w:r w:rsidRPr="00803965">
        <w:rPr>
          <w:rFonts w:ascii="Californian FB" w:hAnsi="Californian FB"/>
          <w:b/>
          <w:color w:val="082337"/>
          <w:sz w:val="36"/>
          <w:szCs w:val="36"/>
        </w:rPr>
        <w:t>Respect for our people</w:t>
      </w:r>
    </w:p>
    <w:p w14:paraId="33B7D000" w14:textId="77777777" w:rsidR="00C871C4" w:rsidRPr="00803965" w:rsidRDefault="00C871C4" w:rsidP="00C871C4">
      <w:pPr>
        <w:jc w:val="center"/>
        <w:rPr>
          <w:rFonts w:ascii="Californian FB" w:hAnsi="Californian FB"/>
          <w:color w:val="082337"/>
          <w:sz w:val="36"/>
          <w:szCs w:val="36"/>
        </w:rPr>
      </w:pPr>
      <w:r w:rsidRPr="00803965">
        <w:rPr>
          <w:rFonts w:ascii="Californian FB" w:hAnsi="Californian FB"/>
          <w:color w:val="082337"/>
          <w:sz w:val="36"/>
          <w:szCs w:val="36"/>
        </w:rPr>
        <w:t>We value our team &amp; encourage their development through an environment of letting them have Authority &amp; Responsibility.</w:t>
      </w:r>
    </w:p>
    <w:p w14:paraId="2DB3572F" w14:textId="77777777" w:rsidR="00C871C4" w:rsidRPr="00803965" w:rsidRDefault="00C871C4" w:rsidP="00C871C4">
      <w:pPr>
        <w:jc w:val="center"/>
        <w:rPr>
          <w:rFonts w:ascii="Californian FB" w:hAnsi="Californian FB"/>
          <w:color w:val="082337"/>
          <w:sz w:val="36"/>
          <w:szCs w:val="36"/>
        </w:rPr>
      </w:pPr>
    </w:p>
    <w:p w14:paraId="54246EFB" w14:textId="77777777" w:rsidR="00C871C4" w:rsidRPr="00803965" w:rsidRDefault="00C871C4" w:rsidP="00C871C4">
      <w:pPr>
        <w:jc w:val="center"/>
        <w:rPr>
          <w:rFonts w:ascii="Californian FB" w:hAnsi="Californian FB"/>
          <w:b/>
          <w:color w:val="082337"/>
          <w:sz w:val="36"/>
          <w:szCs w:val="36"/>
        </w:rPr>
      </w:pPr>
      <w:r w:rsidRPr="00803965">
        <w:rPr>
          <w:rFonts w:ascii="Californian FB" w:hAnsi="Californian FB"/>
          <w:b/>
          <w:color w:val="082337"/>
          <w:sz w:val="36"/>
          <w:szCs w:val="36"/>
        </w:rPr>
        <w:t>Good Citizenship</w:t>
      </w:r>
    </w:p>
    <w:p w14:paraId="14C262E9" w14:textId="77777777" w:rsidR="00C871C4" w:rsidRPr="00803965" w:rsidRDefault="00C871C4" w:rsidP="00C871C4">
      <w:pPr>
        <w:jc w:val="center"/>
        <w:rPr>
          <w:rFonts w:ascii="Californian FB" w:hAnsi="Californian FB"/>
          <w:color w:val="082337"/>
          <w:sz w:val="36"/>
          <w:szCs w:val="36"/>
        </w:rPr>
      </w:pPr>
      <w:r w:rsidRPr="00803965">
        <w:rPr>
          <w:rFonts w:ascii="Californian FB" w:hAnsi="Californian FB"/>
          <w:color w:val="082337"/>
          <w:sz w:val="36"/>
          <w:szCs w:val="36"/>
        </w:rPr>
        <w:t>We value our society and environment, and strive to give back to both as a part of our regular business.</w:t>
      </w:r>
    </w:p>
    <w:p w14:paraId="0009E730" w14:textId="77777777" w:rsidR="00C871C4" w:rsidRPr="00803965" w:rsidRDefault="00C871C4" w:rsidP="00C871C4">
      <w:pPr>
        <w:jc w:val="center"/>
        <w:rPr>
          <w:rFonts w:ascii="Californian FB" w:hAnsi="Californian FB"/>
          <w:color w:val="082337"/>
          <w:sz w:val="36"/>
          <w:szCs w:val="36"/>
        </w:rPr>
      </w:pPr>
    </w:p>
    <w:p w14:paraId="1AEDEA67" w14:textId="77777777" w:rsidR="00B81CA4" w:rsidRPr="00B81CA4" w:rsidRDefault="00000000" w:rsidP="00B81CA4">
      <w:pPr>
        <w:rPr>
          <w:rFonts w:ascii="Arial" w:hAnsi="Arial" w:cs="Arial"/>
        </w:rPr>
      </w:pPr>
      <w:r>
        <w:rPr>
          <w:rFonts w:ascii="Arial" w:hAnsi="Arial" w:cs="Arial"/>
        </w:rPr>
        <w:pict w14:anchorId="5509988B">
          <v:rect id="_x0000_i1138" style="width:0;height:1.5pt" o:hralign="center" o:hrstd="t" o:hr="t" fillcolor="#a0a0a0" stroked="f"/>
        </w:pict>
      </w:r>
    </w:p>
    <w:p w14:paraId="3446402B" w14:textId="07DE42CB" w:rsidR="00B81CA4" w:rsidRPr="00B81CA4" w:rsidRDefault="00B81CA4" w:rsidP="00B81CA4">
      <w:pPr>
        <w:rPr>
          <w:rFonts w:ascii="Arial" w:hAnsi="Arial" w:cs="Arial"/>
          <w:b/>
          <w:bCs/>
        </w:rPr>
      </w:pPr>
      <w:r w:rsidRPr="00B81CA4">
        <w:rPr>
          <w:rFonts w:ascii="Arial" w:hAnsi="Arial" w:cs="Arial"/>
          <w:b/>
          <w:bCs/>
        </w:rPr>
        <w:t xml:space="preserve">Section 15: Private Consultation </w:t>
      </w:r>
    </w:p>
    <w:p w14:paraId="061887CB" w14:textId="77777777" w:rsidR="00B81CA4" w:rsidRPr="00B81CA4" w:rsidRDefault="00B81CA4" w:rsidP="00B81CA4">
      <w:pPr>
        <w:rPr>
          <w:rFonts w:ascii="Arial" w:hAnsi="Arial" w:cs="Arial"/>
          <w:b/>
          <w:bCs/>
        </w:rPr>
      </w:pPr>
      <w:r w:rsidRPr="00B81CA4">
        <w:rPr>
          <w:rFonts w:ascii="Arial" w:hAnsi="Arial" w:cs="Arial"/>
          <w:b/>
          <w:bCs/>
        </w:rPr>
        <w:t xml:space="preserve">Private Consultation </w:t>
      </w:r>
      <w:proofErr w:type="gramStart"/>
      <w:r w:rsidRPr="00B81CA4">
        <w:rPr>
          <w:rFonts w:ascii="Arial" w:hAnsi="Arial" w:cs="Arial"/>
          <w:b/>
          <w:bCs/>
        </w:rPr>
        <w:t>With</w:t>
      </w:r>
      <w:proofErr w:type="gramEnd"/>
      <w:r w:rsidRPr="00B81CA4">
        <w:rPr>
          <w:rFonts w:ascii="Arial" w:hAnsi="Arial" w:cs="Arial"/>
          <w:b/>
          <w:bCs/>
        </w:rPr>
        <w:t xml:space="preserve"> Param Doshi</w:t>
      </w:r>
    </w:p>
    <w:p w14:paraId="761E25DF" w14:textId="77777777" w:rsidR="00B81CA4" w:rsidRPr="00B81CA4" w:rsidRDefault="00B81CA4" w:rsidP="00B81CA4">
      <w:pPr>
        <w:rPr>
          <w:rFonts w:ascii="Arial" w:hAnsi="Arial" w:cs="Arial"/>
        </w:rPr>
      </w:pPr>
      <w:r w:rsidRPr="00B81CA4">
        <w:rPr>
          <w:rFonts w:ascii="Arial" w:hAnsi="Arial" w:cs="Arial"/>
        </w:rPr>
        <w:t>If you are evaluating:</w:t>
      </w:r>
    </w:p>
    <w:p w14:paraId="7D9FE5E0" w14:textId="77777777" w:rsidR="00B81CA4" w:rsidRPr="00B81CA4" w:rsidRDefault="00B81CA4" w:rsidP="00B81CA4">
      <w:pPr>
        <w:rPr>
          <w:rFonts w:ascii="Arial" w:hAnsi="Arial" w:cs="Arial"/>
        </w:rPr>
      </w:pPr>
      <w:r w:rsidRPr="00B81CA4">
        <w:rPr>
          <w:rFonts w:ascii="Arial" w:hAnsi="Arial" w:cs="Arial"/>
        </w:rPr>
        <w:t>• A luxury residence</w:t>
      </w:r>
      <w:r w:rsidRPr="00B81CA4">
        <w:rPr>
          <w:rFonts w:ascii="Arial" w:hAnsi="Arial" w:cs="Arial"/>
        </w:rPr>
        <w:br/>
        <w:t>• A commercial asset</w:t>
      </w:r>
      <w:r w:rsidRPr="00B81CA4">
        <w:rPr>
          <w:rFonts w:ascii="Arial" w:hAnsi="Arial" w:cs="Arial"/>
        </w:rPr>
        <w:br/>
      </w:r>
      <w:r w:rsidRPr="00B81CA4">
        <w:rPr>
          <w:rFonts w:ascii="Arial" w:hAnsi="Arial" w:cs="Arial"/>
        </w:rPr>
        <w:lastRenderedPageBreak/>
        <w:t>• A pre-leased investment</w:t>
      </w:r>
      <w:r w:rsidRPr="00B81CA4">
        <w:rPr>
          <w:rFonts w:ascii="Arial" w:hAnsi="Arial" w:cs="Arial"/>
        </w:rPr>
        <w:br/>
        <w:t>• A strategic land opportunity</w:t>
      </w:r>
    </w:p>
    <w:p w14:paraId="7A42CAF7" w14:textId="77777777" w:rsidR="00B81CA4" w:rsidRPr="00B81CA4" w:rsidRDefault="00B81CA4" w:rsidP="00B81CA4">
      <w:pPr>
        <w:rPr>
          <w:rFonts w:ascii="Arial" w:hAnsi="Arial" w:cs="Arial"/>
        </w:rPr>
      </w:pPr>
      <w:r w:rsidRPr="00B81CA4">
        <w:rPr>
          <w:rFonts w:ascii="Arial" w:hAnsi="Arial" w:cs="Arial"/>
        </w:rPr>
        <w:t>We invite you for a confidential consultation.</w:t>
      </w:r>
    </w:p>
    <w:p w14:paraId="6F716B06" w14:textId="77777777" w:rsidR="00B81CA4" w:rsidRPr="00B81CA4" w:rsidRDefault="00B81CA4" w:rsidP="00B81CA4">
      <w:pPr>
        <w:rPr>
          <w:rFonts w:ascii="Arial" w:hAnsi="Arial" w:cs="Arial"/>
        </w:rPr>
      </w:pPr>
      <w:r w:rsidRPr="00B81CA4">
        <w:rPr>
          <w:rFonts w:ascii="Arial" w:hAnsi="Arial" w:cs="Arial"/>
        </w:rPr>
        <w:t>No pressure.</w:t>
      </w:r>
      <w:r w:rsidRPr="00B81CA4">
        <w:rPr>
          <w:rFonts w:ascii="Arial" w:hAnsi="Arial" w:cs="Arial"/>
        </w:rPr>
        <w:br/>
        <w:t>No obligation.</w:t>
      </w:r>
      <w:r w:rsidRPr="00B81CA4">
        <w:rPr>
          <w:rFonts w:ascii="Arial" w:hAnsi="Arial" w:cs="Arial"/>
        </w:rPr>
        <w:br/>
        <w:t>Only structured guidance.</w:t>
      </w:r>
    </w:p>
    <w:p w14:paraId="6D23CAC6" w14:textId="77777777" w:rsidR="00B81CA4" w:rsidRPr="00B81CA4" w:rsidRDefault="00B81CA4" w:rsidP="00B81CA4">
      <w:pPr>
        <w:rPr>
          <w:rFonts w:ascii="Arial" w:hAnsi="Arial" w:cs="Arial"/>
        </w:rPr>
      </w:pPr>
      <w:r w:rsidRPr="00B81CA4">
        <w:rPr>
          <w:rFonts w:ascii="Arial" w:hAnsi="Arial" w:cs="Arial"/>
        </w:rPr>
        <w:t>Make a decision that will still feel right years later.</w:t>
      </w:r>
    </w:p>
    <w:p w14:paraId="74D9D0F5" w14:textId="0F0C1F24" w:rsidR="00C871C4" w:rsidRPr="00803965" w:rsidRDefault="00B81CA4" w:rsidP="00C871C4">
      <w:pPr>
        <w:rPr>
          <w:rFonts w:ascii="Arial" w:hAnsi="Arial" w:cs="Arial"/>
        </w:rPr>
      </w:pPr>
      <w:r w:rsidRPr="00B81CA4">
        <w:rPr>
          <w:rFonts w:ascii="Arial" w:hAnsi="Arial" w:cs="Arial"/>
          <w:b/>
          <w:bCs/>
        </w:rPr>
        <w:t>Schedule Your Consultation</w:t>
      </w:r>
    </w:p>
    <w:p w14:paraId="63322A48" w14:textId="77777777" w:rsidR="00C871C4" w:rsidRDefault="00C871C4" w:rsidP="00C871C4"/>
    <w:p w14:paraId="2E8FD96C" w14:textId="77777777" w:rsidR="00C871C4" w:rsidRPr="00C871C4" w:rsidRDefault="00C871C4" w:rsidP="00C871C4">
      <w:pPr>
        <w:rPr>
          <w:b/>
        </w:rPr>
      </w:pPr>
      <w:r w:rsidRPr="00C871C4">
        <w:rPr>
          <w:b/>
        </w:rPr>
        <w:t>•</w:t>
      </w:r>
      <w:r w:rsidRPr="00C871C4">
        <w:rPr>
          <w:b/>
        </w:rPr>
        <w:tab/>
      </w:r>
      <w:proofErr w:type="spellStart"/>
      <w:r w:rsidRPr="00C871C4">
        <w:rPr>
          <w:b/>
        </w:rPr>
        <w:t>Virays`s</w:t>
      </w:r>
      <w:proofErr w:type="spellEnd"/>
      <w:r w:rsidRPr="00C871C4">
        <w:rPr>
          <w:b/>
        </w:rPr>
        <w:t xml:space="preserve"> Core Focus: </w:t>
      </w:r>
    </w:p>
    <w:p w14:paraId="5F94DFDF" w14:textId="77777777" w:rsidR="00C871C4" w:rsidRDefault="00C871C4" w:rsidP="00C871C4"/>
    <w:p w14:paraId="6D5D4D78" w14:textId="77777777" w:rsidR="00C871C4" w:rsidRDefault="00C871C4" w:rsidP="00C871C4">
      <w:r>
        <w:t>o</w:t>
      </w:r>
      <w:r>
        <w:tab/>
        <w:t xml:space="preserve">We advise and help clients invest in Grade A+ quality commercial spaces, both in under construction and ready projects.   </w:t>
      </w:r>
    </w:p>
    <w:p w14:paraId="2F71DE2B" w14:textId="77777777" w:rsidR="00C871C4" w:rsidRDefault="00C871C4" w:rsidP="00C871C4">
      <w:r>
        <w:t>o</w:t>
      </w:r>
      <w:r>
        <w:tab/>
        <w:t>We advise and help small to mid-sized corporates lease space in Grade A+ commercial spaces.</w:t>
      </w:r>
    </w:p>
    <w:p w14:paraId="3E64EEEA" w14:textId="77777777" w:rsidR="00C871C4" w:rsidRDefault="00C871C4" w:rsidP="00C871C4">
      <w:r>
        <w:t>o</w:t>
      </w:r>
      <w:r>
        <w:tab/>
        <w:t xml:space="preserve">We advise and help Small to mid-sized corporates relocate to a Co-Working space as per their requirements. </w:t>
      </w:r>
    </w:p>
    <w:p w14:paraId="412E51F0" w14:textId="77777777" w:rsidR="00C871C4" w:rsidRDefault="00C871C4" w:rsidP="00C871C4">
      <w:r>
        <w:t>o</w:t>
      </w:r>
      <w:r>
        <w:tab/>
        <w:t xml:space="preserve">We advise and help clients invest in exclusive luxurious residences.  </w:t>
      </w:r>
    </w:p>
    <w:p w14:paraId="168CFFEC" w14:textId="290A303E" w:rsidR="00C871C4" w:rsidRDefault="00C871C4" w:rsidP="00C871C4">
      <w:r>
        <w:t>o</w:t>
      </w:r>
      <w:r>
        <w:tab/>
        <w:t>We help clients invest in land parcels, those that have potential for exponential growth.</w:t>
      </w:r>
    </w:p>
    <w:p w14:paraId="3A42CC90" w14:textId="77777777" w:rsidR="00C871C4" w:rsidRDefault="00C871C4" w:rsidP="00C871C4"/>
    <w:p w14:paraId="3BF830E2" w14:textId="77777777" w:rsidR="00C871C4" w:rsidRPr="00C871C4" w:rsidRDefault="00C871C4" w:rsidP="00C871C4">
      <w:pPr>
        <w:rPr>
          <w:b/>
        </w:rPr>
      </w:pPr>
      <w:proofErr w:type="spellStart"/>
      <w:r w:rsidRPr="00C871C4">
        <w:rPr>
          <w:b/>
        </w:rPr>
        <w:t>Viraya`s</w:t>
      </w:r>
      <w:proofErr w:type="spellEnd"/>
      <w:r w:rsidRPr="00C871C4">
        <w:rPr>
          <w:b/>
        </w:rPr>
        <w:t xml:space="preserve"> Manifesto – Why come to </w:t>
      </w:r>
      <w:proofErr w:type="spellStart"/>
      <w:r w:rsidRPr="00C871C4">
        <w:rPr>
          <w:b/>
        </w:rPr>
        <w:t>Viraya</w:t>
      </w:r>
      <w:proofErr w:type="spellEnd"/>
      <w:r w:rsidRPr="00C871C4">
        <w:rPr>
          <w:b/>
        </w:rPr>
        <w:t xml:space="preserve">. </w:t>
      </w:r>
    </w:p>
    <w:p w14:paraId="3B7816DC" w14:textId="77777777" w:rsidR="00C871C4" w:rsidRDefault="00C871C4" w:rsidP="00C871C4">
      <w:r>
        <w:t>•</w:t>
      </w:r>
      <w:r>
        <w:tab/>
        <w:t>We work with developers both large and not so large, who are passionate about creating a niche value-based product, delivering something different in their segment.</w:t>
      </w:r>
    </w:p>
    <w:p w14:paraId="0911B7B6" w14:textId="77777777" w:rsidR="00C871C4" w:rsidRDefault="00C871C4" w:rsidP="00C871C4">
      <w:r>
        <w:t>•</w:t>
      </w:r>
      <w:r>
        <w:tab/>
        <w:t>We personally cherry-pick projects that are or have the capacity to become Grade A quality Real Estate, whose promoters have the underlined vision to create something of substance.</w:t>
      </w:r>
    </w:p>
    <w:p w14:paraId="07C18707" w14:textId="77777777" w:rsidR="00C871C4" w:rsidRDefault="00C871C4" w:rsidP="00C871C4">
      <w:r>
        <w:t>•</w:t>
      </w:r>
      <w:r>
        <w:tab/>
        <w:t>Our association with developers helps us negotiate the best deal on your behalf.</w:t>
      </w:r>
    </w:p>
    <w:p w14:paraId="2665DD14" w14:textId="77777777" w:rsidR="00C871C4" w:rsidRDefault="00C871C4" w:rsidP="00C871C4">
      <w:r>
        <w:t>•</w:t>
      </w:r>
      <w:r>
        <w:tab/>
        <w:t xml:space="preserve">We work in close association with developers where we have built good relations, helping our clients reap the benefits of our associations in all ways. </w:t>
      </w:r>
    </w:p>
    <w:p w14:paraId="2CDF1152" w14:textId="77777777" w:rsidR="00C871C4" w:rsidRDefault="00C871C4" w:rsidP="00C871C4">
      <w:r>
        <w:t>•</w:t>
      </w:r>
      <w:r>
        <w:tab/>
        <w:t>We showcase options based on a lot of parameters, making them the best options within your size and price range.</w:t>
      </w:r>
    </w:p>
    <w:p w14:paraId="04A85474" w14:textId="77777777" w:rsidR="00C871C4" w:rsidRDefault="00C871C4" w:rsidP="00C871C4">
      <w:r>
        <w:t>•</w:t>
      </w:r>
      <w:r>
        <w:tab/>
        <w:t>We give you a personalized experience coupled with transparent communication.</w:t>
      </w:r>
    </w:p>
    <w:p w14:paraId="48BC9B90" w14:textId="77777777" w:rsidR="00C871C4" w:rsidRDefault="00C871C4" w:rsidP="00C871C4">
      <w:r>
        <w:t>•</w:t>
      </w:r>
      <w:r>
        <w:tab/>
        <w:t xml:space="preserve">At </w:t>
      </w:r>
      <w:proofErr w:type="spellStart"/>
      <w:r>
        <w:t>Viraya</w:t>
      </w:r>
      <w:proofErr w:type="spellEnd"/>
      <w:r>
        <w:t xml:space="preserve">, ethics are never compromised for gain. </w:t>
      </w:r>
    </w:p>
    <w:p w14:paraId="06A8D0B6" w14:textId="77777777" w:rsidR="00C871C4" w:rsidRDefault="00C871C4" w:rsidP="00C871C4">
      <w:r>
        <w:t>•</w:t>
      </w:r>
      <w:r>
        <w:tab/>
        <w:t xml:space="preserve">At </w:t>
      </w:r>
      <w:proofErr w:type="spellStart"/>
      <w:r>
        <w:t>Viraya</w:t>
      </w:r>
      <w:proofErr w:type="spellEnd"/>
      <w:r>
        <w:t xml:space="preserve">, unmatched service and long term relationship building are given top priority. </w:t>
      </w:r>
    </w:p>
    <w:p w14:paraId="0B10C396" w14:textId="155B9117" w:rsidR="00C871C4" w:rsidRDefault="00C871C4" w:rsidP="00C871C4">
      <w:r>
        <w:t>•</w:t>
      </w:r>
      <w:r>
        <w:tab/>
        <w:t xml:space="preserve">Param on behalf of </w:t>
      </w:r>
      <w:proofErr w:type="spellStart"/>
      <w:r>
        <w:t>Viraya</w:t>
      </w:r>
      <w:proofErr w:type="spellEnd"/>
      <w:r>
        <w:t xml:space="preserve"> Realty is RERA Registered. In Ahmedabad, only </w:t>
      </w:r>
      <w:proofErr w:type="gramStart"/>
      <w:r>
        <w:t>about  10</w:t>
      </w:r>
      <w:proofErr w:type="gramEnd"/>
      <w:r>
        <w:t>% of brokers are RERA Registered.</w:t>
      </w:r>
    </w:p>
    <w:p w14:paraId="57720F70" w14:textId="77777777" w:rsidR="000D0D3C" w:rsidRDefault="000D0D3C" w:rsidP="00C871C4"/>
    <w:p w14:paraId="6D68C17C" w14:textId="77777777" w:rsidR="000D0D3C" w:rsidRDefault="000D0D3C" w:rsidP="00C871C4"/>
    <w:p w14:paraId="5E1A44A8" w14:textId="77777777" w:rsidR="000D0D3C" w:rsidRDefault="000D0D3C" w:rsidP="00C871C4"/>
    <w:p w14:paraId="221FD2E1" w14:textId="77777777" w:rsidR="000D0D3C" w:rsidRDefault="000D0D3C" w:rsidP="00C871C4"/>
    <w:p w14:paraId="5AFB758D" w14:textId="77777777" w:rsidR="000D0D3C" w:rsidRDefault="000D0D3C" w:rsidP="00C871C4"/>
    <w:p w14:paraId="60E0EA56" w14:textId="271BDBE1" w:rsidR="000D0D3C" w:rsidRDefault="000D0D3C" w:rsidP="00C871C4">
      <w:r w:rsidRPr="000D0D3C">
        <w:t xml:space="preserve">cerate this section </w:t>
      </w:r>
      <w:proofErr w:type="gramStart"/>
      <w:r w:rsidRPr="000D0D3C">
        <w:t>react</w:t>
      </w:r>
      <w:proofErr w:type="gramEnd"/>
      <w:r w:rsidRPr="000D0D3C">
        <w:t xml:space="preserve"> </w:t>
      </w:r>
      <w:proofErr w:type="spellStart"/>
      <w:r w:rsidRPr="000D0D3C">
        <w:t>js</w:t>
      </w:r>
      <w:proofErr w:type="spellEnd"/>
      <w:r w:rsidRPr="000D0D3C">
        <w:t xml:space="preserve"> ad tail wind </w:t>
      </w:r>
      <w:proofErr w:type="spellStart"/>
      <w:r w:rsidRPr="000D0D3C">
        <w:t>css</w:t>
      </w:r>
      <w:proofErr w:type="spellEnd"/>
      <w:r w:rsidRPr="000D0D3C">
        <w:t xml:space="preserve"> use this image design </w:t>
      </w:r>
      <w:proofErr w:type="spellStart"/>
      <w:r w:rsidRPr="000D0D3C">
        <w:t>i</w:t>
      </w:r>
      <w:proofErr w:type="spellEnd"/>
      <w:r w:rsidRPr="000D0D3C">
        <w:t xml:space="preserve"> need same design in this code create use this font Headings: Playfair Display Body: Lora Numbers / Data: Montserrat or Inter and use this </w:t>
      </w:r>
      <w:proofErr w:type="spellStart"/>
      <w:r w:rsidRPr="000D0D3C">
        <w:t>color</w:t>
      </w:r>
      <w:proofErr w:type="spellEnd"/>
      <w:r w:rsidRPr="000D0D3C">
        <w:t xml:space="preserve"> Midnight Blue HEX: #1F2A36 Muted Gold HEX: #C7A25A</w:t>
      </w:r>
    </w:p>
    <w:sectPr w:rsidR="000D0D3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E2F8" w14:textId="77777777" w:rsidR="00F3661E" w:rsidRDefault="00F3661E" w:rsidP="00B81CA4">
      <w:pPr>
        <w:spacing w:after="0" w:line="240" w:lineRule="auto"/>
      </w:pPr>
      <w:r>
        <w:separator/>
      </w:r>
    </w:p>
  </w:endnote>
  <w:endnote w:type="continuationSeparator" w:id="0">
    <w:p w14:paraId="45E66ECD" w14:textId="77777777" w:rsidR="00F3661E" w:rsidRDefault="00F3661E" w:rsidP="00B81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D94A" w14:textId="77777777" w:rsidR="00B81CA4" w:rsidRDefault="00B81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997B" w14:textId="77777777" w:rsidR="00B81CA4" w:rsidRDefault="00B81C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0A8F" w14:textId="77777777" w:rsidR="00B81CA4" w:rsidRDefault="00B81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A440" w14:textId="77777777" w:rsidR="00F3661E" w:rsidRDefault="00F3661E" w:rsidP="00B81CA4">
      <w:pPr>
        <w:spacing w:after="0" w:line="240" w:lineRule="auto"/>
      </w:pPr>
      <w:r>
        <w:separator/>
      </w:r>
    </w:p>
  </w:footnote>
  <w:footnote w:type="continuationSeparator" w:id="0">
    <w:p w14:paraId="0D1D9CD9" w14:textId="77777777" w:rsidR="00F3661E" w:rsidRDefault="00F3661E" w:rsidP="00B81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553F" w14:textId="4B2F4EB6" w:rsidR="00B81CA4" w:rsidRDefault="00000000">
    <w:pPr>
      <w:pStyle w:val="Header"/>
    </w:pPr>
    <w:r>
      <w:rPr>
        <w:noProof/>
      </w:rPr>
      <w:pict w14:anchorId="70EB66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214907" o:spid="_x0000_s1026" type="#_x0000_t75" style="position:absolute;margin-left:0;margin-top:0;width:450.9pt;height:544.3pt;z-index:-251657216;mso-position-horizontal:center;mso-position-horizontal-relative:margin;mso-position-vertical:center;mso-position-vertical-relative:margin" o:allowincell="f">
          <v:imagedata r:id="rId1" o:title="logofi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8416" w14:textId="11CBC431" w:rsidR="00B81CA4" w:rsidRDefault="00000000">
    <w:pPr>
      <w:pStyle w:val="Header"/>
    </w:pPr>
    <w:r>
      <w:rPr>
        <w:noProof/>
      </w:rPr>
      <w:pict w14:anchorId="51323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214908" o:spid="_x0000_s1027" type="#_x0000_t75" style="position:absolute;margin-left:0;margin-top:0;width:450.9pt;height:544.3pt;z-index:-251656192;mso-position-horizontal:center;mso-position-horizontal-relative:margin;mso-position-vertical:center;mso-position-vertical-relative:margin" o:allowincell="f">
          <v:imagedata r:id="rId1" o:title="logofi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1255" w14:textId="05CED09E" w:rsidR="00B81CA4" w:rsidRDefault="00000000">
    <w:pPr>
      <w:pStyle w:val="Header"/>
    </w:pPr>
    <w:r>
      <w:rPr>
        <w:noProof/>
      </w:rPr>
      <w:pict w14:anchorId="6A25E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214906" o:spid="_x0000_s1025" type="#_x0000_t75" style="position:absolute;margin-left:0;margin-top:0;width:450.9pt;height:544.3pt;z-index:-251658240;mso-position-horizontal:center;mso-position-horizontal-relative:margin;mso-position-vertical:center;mso-position-vertical-relative:margin" o:allowincell="f">
          <v:imagedata r:id="rId1" o:title="logofi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20A5"/>
    <w:multiLevelType w:val="multilevel"/>
    <w:tmpl w:val="184C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928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CA4"/>
    <w:rsid w:val="000417BF"/>
    <w:rsid w:val="00074BFB"/>
    <w:rsid w:val="000D0D3C"/>
    <w:rsid w:val="0029796C"/>
    <w:rsid w:val="002E0A56"/>
    <w:rsid w:val="002E1E3A"/>
    <w:rsid w:val="005E3EE7"/>
    <w:rsid w:val="00690EEC"/>
    <w:rsid w:val="006A578F"/>
    <w:rsid w:val="007157EC"/>
    <w:rsid w:val="007624B9"/>
    <w:rsid w:val="00803965"/>
    <w:rsid w:val="00974F47"/>
    <w:rsid w:val="00B81CA4"/>
    <w:rsid w:val="00BC52A6"/>
    <w:rsid w:val="00C871C4"/>
    <w:rsid w:val="00F3661E"/>
    <w:rsid w:val="00F52588"/>
    <w:rsid w:val="00F92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20F6"/>
  <w15:chartTrackingRefBased/>
  <w15:docId w15:val="{76CC1A0E-8440-4AFA-96E8-979705ED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EC"/>
  </w:style>
  <w:style w:type="paragraph" w:styleId="Heading1">
    <w:name w:val="heading 1"/>
    <w:basedOn w:val="Normal"/>
    <w:next w:val="Normal"/>
    <w:link w:val="Heading1Char"/>
    <w:uiPriority w:val="9"/>
    <w:qFormat/>
    <w:rsid w:val="00B81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CA4"/>
    <w:rPr>
      <w:rFonts w:eastAsiaTheme="majorEastAsia" w:cstheme="majorBidi"/>
      <w:color w:val="272727" w:themeColor="text1" w:themeTint="D8"/>
    </w:rPr>
  </w:style>
  <w:style w:type="paragraph" w:styleId="Title">
    <w:name w:val="Title"/>
    <w:basedOn w:val="Normal"/>
    <w:next w:val="Normal"/>
    <w:link w:val="TitleChar"/>
    <w:uiPriority w:val="10"/>
    <w:qFormat/>
    <w:rsid w:val="00B8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CA4"/>
    <w:pPr>
      <w:spacing w:before="160"/>
      <w:jc w:val="center"/>
    </w:pPr>
    <w:rPr>
      <w:i/>
      <w:iCs/>
      <w:color w:val="404040" w:themeColor="text1" w:themeTint="BF"/>
    </w:rPr>
  </w:style>
  <w:style w:type="character" w:customStyle="1" w:styleId="QuoteChar">
    <w:name w:val="Quote Char"/>
    <w:basedOn w:val="DefaultParagraphFont"/>
    <w:link w:val="Quote"/>
    <w:uiPriority w:val="29"/>
    <w:rsid w:val="00B81CA4"/>
    <w:rPr>
      <w:i/>
      <w:iCs/>
      <w:color w:val="404040" w:themeColor="text1" w:themeTint="BF"/>
    </w:rPr>
  </w:style>
  <w:style w:type="paragraph" w:styleId="ListParagraph">
    <w:name w:val="List Paragraph"/>
    <w:basedOn w:val="Normal"/>
    <w:uiPriority w:val="34"/>
    <w:qFormat/>
    <w:rsid w:val="00B81CA4"/>
    <w:pPr>
      <w:ind w:left="720"/>
      <w:contextualSpacing/>
    </w:pPr>
  </w:style>
  <w:style w:type="character" w:styleId="IntenseEmphasis">
    <w:name w:val="Intense Emphasis"/>
    <w:basedOn w:val="DefaultParagraphFont"/>
    <w:uiPriority w:val="21"/>
    <w:qFormat/>
    <w:rsid w:val="00B81CA4"/>
    <w:rPr>
      <w:i/>
      <w:iCs/>
      <w:color w:val="2F5496" w:themeColor="accent1" w:themeShade="BF"/>
    </w:rPr>
  </w:style>
  <w:style w:type="paragraph" w:styleId="IntenseQuote">
    <w:name w:val="Intense Quote"/>
    <w:basedOn w:val="Normal"/>
    <w:next w:val="Normal"/>
    <w:link w:val="IntenseQuoteChar"/>
    <w:uiPriority w:val="30"/>
    <w:qFormat/>
    <w:rsid w:val="00B81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CA4"/>
    <w:rPr>
      <w:i/>
      <w:iCs/>
      <w:color w:val="2F5496" w:themeColor="accent1" w:themeShade="BF"/>
    </w:rPr>
  </w:style>
  <w:style w:type="character" w:styleId="IntenseReference">
    <w:name w:val="Intense Reference"/>
    <w:basedOn w:val="DefaultParagraphFont"/>
    <w:uiPriority w:val="32"/>
    <w:qFormat/>
    <w:rsid w:val="00B81CA4"/>
    <w:rPr>
      <w:b/>
      <w:bCs/>
      <w:smallCaps/>
      <w:color w:val="2F5496" w:themeColor="accent1" w:themeShade="BF"/>
      <w:spacing w:val="5"/>
    </w:rPr>
  </w:style>
  <w:style w:type="paragraph" w:styleId="Header">
    <w:name w:val="header"/>
    <w:basedOn w:val="Normal"/>
    <w:link w:val="HeaderChar"/>
    <w:uiPriority w:val="99"/>
    <w:unhideWhenUsed/>
    <w:rsid w:val="00B8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CA4"/>
  </w:style>
  <w:style w:type="paragraph" w:styleId="Footer">
    <w:name w:val="footer"/>
    <w:basedOn w:val="Normal"/>
    <w:link w:val="FooterChar"/>
    <w:uiPriority w:val="99"/>
    <w:unhideWhenUsed/>
    <w:rsid w:val="00B8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031300">
      <w:bodyDiv w:val="1"/>
      <w:marLeft w:val="0"/>
      <w:marRight w:val="0"/>
      <w:marTop w:val="0"/>
      <w:marBottom w:val="0"/>
      <w:divBdr>
        <w:top w:val="none" w:sz="0" w:space="0" w:color="auto"/>
        <w:left w:val="none" w:sz="0" w:space="0" w:color="auto"/>
        <w:bottom w:val="none" w:sz="0" w:space="0" w:color="auto"/>
        <w:right w:val="none" w:sz="0" w:space="0" w:color="auto"/>
      </w:divBdr>
    </w:div>
    <w:div w:id="1255432328">
      <w:bodyDiv w:val="1"/>
      <w:marLeft w:val="0"/>
      <w:marRight w:val="0"/>
      <w:marTop w:val="0"/>
      <w:marBottom w:val="0"/>
      <w:divBdr>
        <w:top w:val="none" w:sz="0" w:space="0" w:color="auto"/>
        <w:left w:val="none" w:sz="0" w:space="0" w:color="auto"/>
        <w:bottom w:val="none" w:sz="0" w:space="0" w:color="auto"/>
        <w:right w:val="none" w:sz="0" w:space="0" w:color="auto"/>
      </w:divBdr>
    </w:div>
    <w:div w:id="1338460998">
      <w:bodyDiv w:val="1"/>
      <w:marLeft w:val="0"/>
      <w:marRight w:val="0"/>
      <w:marTop w:val="0"/>
      <w:marBottom w:val="0"/>
      <w:divBdr>
        <w:top w:val="none" w:sz="0" w:space="0" w:color="auto"/>
        <w:left w:val="none" w:sz="0" w:space="0" w:color="auto"/>
        <w:bottom w:val="none" w:sz="0" w:space="0" w:color="auto"/>
        <w:right w:val="none" w:sz="0" w:space="0" w:color="auto"/>
      </w:divBdr>
    </w:div>
    <w:div w:id="178495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Jethani</dc:creator>
  <cp:keywords/>
  <dc:description/>
  <cp:lastModifiedBy>Admin</cp:lastModifiedBy>
  <cp:revision>6</cp:revision>
  <cp:lastPrinted>2026-02-16T08:32:00Z</cp:lastPrinted>
  <dcterms:created xsi:type="dcterms:W3CDTF">2026-02-16T08:23:00Z</dcterms:created>
  <dcterms:modified xsi:type="dcterms:W3CDTF">2026-02-18T12:24:00Z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856853b5-4299-4aea-9cc4-e99837113c69</vt:lpwstr>
  </property>
</Properties>
</file>