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3864"/>
          <w:sz w:val="56"/>
          <w:szCs w:val="56"/>
        </w:rPr>
        <w:t xml:space="preserve">Fab Copilot</w:t>
      </w:r>
    </w:p>
    <w:p>
      <w:pPr>
        <w:spacing w:after="100"/>
        <w:jc w:val="center"/>
      </w:pPr>
      <w:r>
        <w:rPr>
          <w:rFonts w:ascii="Arial" w:cs="Arial" w:eastAsia="Arial" w:hAnsi="Arial"/>
          <w:color w:val="4472C4"/>
          <w:sz w:val="32"/>
          <w:szCs w:val="32"/>
        </w:rPr>
        <w:t xml:space="preserve">Phase 1~2 System Design Specification</w:t>
      </w:r>
    </w:p>
    <w:p>
      <w:pPr>
        <w:spacing w:after="80"/>
        <w:jc w:val="center"/>
      </w:pPr>
      <w:r>
        <w:rPr>
          <w:rFonts w:ascii="Arial" w:cs="Arial" w:eastAsia="Arial" w:hAnsi="Arial"/>
          <w:b/>
          <w:bCs/>
          <w:sz w:val="28"/>
          <w:szCs w:val="28"/>
        </w:rPr>
        <w:t xml:space="preserve">Version 4.1</w:t>
      </w:r>
    </w:p>
    <w:p>
      <w:pPr>
        <w:spacing w:after="80"/>
      </w:pPr>
    </w:p>
    <w:p>
      <w:pPr>
        <w:spacing w:after="60"/>
        <w:jc w:val="center"/>
      </w:pPr>
      <w:r>
        <w:rPr>
          <w:rFonts w:ascii="Arial" w:cs="Arial" w:eastAsia="Arial" w:hAnsi="Arial"/>
          <w:i/>
          <w:iCs/>
          <w:color w:val="666666"/>
          <w:sz w:val="22"/>
          <w:szCs w:val="22"/>
        </w:rPr>
        <w:t xml:space="preserve">Dual-Layer Architecture: Document RAG (Common) + Equipment Diagnostics (Per-Equipment)</w:t>
      </w:r>
    </w:p>
    <w:p>
      <w:pPr>
        <w:spacing w:after="60"/>
        <w:jc w:val="center"/>
      </w:pPr>
      <w:r>
        <w:rPr>
          <w:rFonts w:ascii="Arial" w:cs="Arial" w:eastAsia="Arial" w:hAnsi="Arial"/>
          <w:i/>
          <w:iCs/>
          <w:color w:val="666666"/>
          <w:sz w:val="22"/>
          <w:szCs w:val="22"/>
        </w:rPr>
        <w:t xml:space="preserve">3-Tier Hybrid Knowledge Predictive Diagnostics</w:t>
      </w:r>
    </w:p>
    <w:p>
      <w:pPr>
        <w:spacing w:after="60"/>
        <w:jc w:val="center"/>
      </w:pPr>
      <w:r>
        <w:rPr>
          <w:rFonts w:ascii="Arial" w:cs="Arial" w:eastAsia="Arial" w:hAnsi="Arial"/>
          <w:i/>
          <w:iCs/>
          <w:color w:val="666666"/>
          <w:sz w:val="22"/>
          <w:szCs w:val="22"/>
        </w:rPr>
        <w:t xml:space="preserve">+ LLM DLP / Progressive Response / HA Failover</w:t>
      </w:r>
    </w:p>
    <w:p>
      <w:pPr>
        <w:spacing w:after="80"/>
      </w:pPr>
    </w:p>
    <w:p>
      <w:pPr>
        <w:spacing w:after="80"/>
      </w:pPr>
    </w:p>
    <w:p>
      <w:pPr>
        <w:jc w:val="center"/>
      </w:pPr>
      <w:r>
        <w:rPr>
          <w:rFonts w:ascii="Arial" w:cs="Arial" w:eastAsia="Arial" w:hAnsi="Arial"/>
          <w:color w:val="888888"/>
          <w:sz w:val="20"/>
          <w:szCs w:val="20"/>
        </w:rPr>
        <w:t xml:space="preserve">LLM: Configurable (Ollama / HuggingFace TEI)  |  Client GUI: ChatGPT-Style + Equipment Dashboard</w:t>
      </w:r>
    </w:p>
    <w:p>
      <w:r>
        <w:br w:type="page"/>
      </w:r>
    </w:p>
    <w:p>
      <w:pPr>
        <w:pStyle w:val="Heading1"/>
        <w:spacing w:before="360" w:after="200"/>
      </w:pPr>
      <w:r>
        <w:rPr>
          <w:rFonts w:ascii="Arial" w:cs="Arial" w:eastAsia="Arial" w:hAnsi="Arial"/>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126"/>
        <w:gridCol w:w="17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Version</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Date</w:t>
            </w:r>
          </w:p>
        </w:tc>
        <w:tc>
          <w:tcPr>
            <w:tcW w:type="dxa" w:w="51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Changes</w:t>
            </w:r>
          </w:p>
        </w:tc>
        <w:tc>
          <w:tcPr>
            <w:tcW w:type="dxa" w:w="1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Author</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v2.2</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2025-01</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Router, Dual-Gate, Telemetry</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v3.0</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Table Parsing, Image Strategy, Embedding Eval, Latency, Security, Cache, Runbook</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v3.1</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Pane, Full Korean Localization</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v3.2</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Latency extended to 3min, Timeout Policy</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Precise Citation, Ghost Citation Prevention (Gate C)</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v3.4</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BGE-M3/KURE Embedding, Dual-Index, Model Comparison</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v3.5</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Config-based LLM Server Selection</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v3.6</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Page-less Citation (Chapter/Section/Line based)</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v4.0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Dual-Layer Architecture, Equipment Diagnostics (Phase 2.x), 3-Tier Hybrid Knowledge Predictive Diagnostics, Integrated GUI Refactoring</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v4.1</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2025-02</w:t>
            </w:r>
          </w:p>
        </w:tc>
        <w:tc>
          <w:tcPr>
            <w:tcW w:type="dxa" w:w="51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 DLP (Input/Output Guardrail), Safety Feedback Escalation, Multi-Stage Progressive Response, LLM Server HA + SLM Conditional Failover, media_link Field Pre-provisioning</w:t>
            </w:r>
          </w:p>
        </w:tc>
        <w:tc>
          <w:tcPr>
            <w:tcW w:type="dxa" w:w="1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bl>
    <w:p>
      <w:r>
        <w:br w:type="page"/>
      </w: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spacing w:before="400" w:after="300"/>
        <w:jc w:val="center"/>
      </w:pPr>
      <w:r>
        <w:rPr>
          <w:rFonts w:ascii="Arial" w:cs="Arial" w:eastAsia="Arial" w:hAnsi="Arial"/>
          <w:b/>
          <w:bCs/>
          <w:color w:val="1F3864"/>
          <w:sz w:val="36"/>
          <w:szCs w:val="36"/>
        </w:rPr>
        <w:t xml:space="preserve">PART I — Overview</w:t>
      </w:r>
    </w:p>
    <w:p>
      <w:pPr>
        <w:pStyle w:val="Heading1"/>
        <w:spacing w:before="360" w:after="200"/>
      </w:pPr>
      <w:r>
        <w:rPr>
          <w:rFonts w:ascii="Arial" w:cs="Arial" w:eastAsia="Arial" w:hAnsi="Arial"/>
        </w:rPr>
        <w:t xml:space="preserve">1. Overview</w:t>
      </w:r>
    </w:p>
    <w:p>
      <w:pPr>
        <w:pStyle w:val="Heading2"/>
        <w:spacing w:before="280" w:after="160"/>
      </w:pPr>
      <w:r>
        <w:rPr>
          <w:rFonts w:ascii="Arial" w:cs="Arial" w:eastAsia="Arial" w:hAnsi="Arial"/>
        </w:rPr>
        <w:t xml:space="preserve">1.1 Vision and Dual-Layer Architecture</w:t>
      </w:r>
    </w:p>
    <w:p>
      <w:pPr>
        <w:spacing w:after="120"/>
      </w:pPr>
      <w:r>
        <w:rPr>
          <w:rFonts w:ascii="Arial" w:cs="Arial" w:eastAsia="Arial" w:hAnsi="Arial"/>
          <w:sz w:val="22"/>
          <w:szCs w:val="22"/>
        </w:rPr>
        <w:t xml:space="preserve">Fab Copilot is an AI-based equipment support system for semiconductor manufacturing. The system adopts a Dual-Layer architecture that clearly separates document-based knowledge retrieval from equipment-specific real-time diagnostics.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1: Document RAG</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2: Equipment Diagnostics</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 Source</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Manuals, Troubleshooting Guides, Spec Docs (Static)</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 Logs, Event Logs, Alarm History (Dynamic)</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Index Scope</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All-Equipment Common Single Index</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Instance Independent Data Store</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Update Cycle</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Revision (Weeks~Months)</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Real-time ~ Minute-level Streaming</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Search Method</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Hybrid (Vector + BM25)</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Query + Pattern Matching + ML Inference</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Example Query</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E-1023 cause and action"</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"CMP-07 pressure trend last 7 days?"</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Filter Role</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Search condition (metadata filter)</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 partition key (physical separation)</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Phase</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1.x (Current)</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2.x (New)</w:t>
            </w:r>
          </w:p>
        </w:tc>
      </w:tr>
    </w:tbl>
    <w:p>
      <w:pPr>
        <w:pStyle w:val="Heading2"/>
        <w:spacing w:before="280" w:after="160"/>
      </w:pPr>
      <w:r>
        <w:rPr>
          <w:rFonts w:ascii="Arial" w:cs="Arial" w:eastAsia="Arial" w:hAnsi="Arial"/>
        </w:rPr>
        <w:t xml:space="preserve">1.2 Phase 1.x Goals (Document RAG — All-Equipment Common)</w:t>
      </w:r>
    </w:p>
    <w:p>
      <w:pPr>
        <w:pStyle w:val="ListParagraph"/>
        <w:numPr>
          <w:ilvl w:val="0"/>
          <w:numId w:val="2"/>
        </w:numPr>
        <w:spacing w:after="60"/>
      </w:pPr>
      <w:r>
        <w:rPr>
          <w:rFonts w:ascii="Arial" w:cs="Arial" w:eastAsia="Arial" w:hAnsi="Arial"/>
          <w:sz w:val="22"/>
          <w:szCs w:val="22"/>
        </w:rPr>
        <w:t xml:space="preserve">High-precision retrieval of equipment manuals and troubleshooting guides</w:t>
      </w:r>
    </w:p>
    <w:p>
      <w:pPr>
        <w:pStyle w:val="ListParagraph"/>
        <w:numPr>
          <w:ilvl w:val="0"/>
          <w:numId w:val="2"/>
        </w:numPr>
        <w:spacing w:after="60"/>
      </w:pPr>
      <w:r>
        <w:rPr>
          <w:rFonts w:ascii="Arial" w:cs="Arial" w:eastAsia="Arial" w:hAnsi="Arial"/>
          <w:sz w:val="22"/>
          <w:szCs w:val="22"/>
        </w:rPr>
        <w:t xml:space="preserve">Error code-based immediate response and resolution suggestions</w:t>
      </w:r>
    </w:p>
    <w:p>
      <w:pPr>
        <w:pStyle w:val="ListParagraph"/>
        <w:numPr>
          <w:ilvl w:val="0"/>
          <w:numId w:val="2"/>
        </w:numPr>
        <w:spacing w:after="60"/>
      </w:pPr>
      <w:r>
        <w:rPr>
          <w:rFonts w:ascii="Arial" w:cs="Arial" w:eastAsia="Arial" w:hAnsi="Arial"/>
          <w:sz w:val="22"/>
          <w:szCs w:val="22"/>
        </w:rPr>
        <w:t xml:space="preserve">Document-grounded responses (Hallucination minimization): Answer rejection logic when search results are insufficient</w:t>
      </w:r>
    </w:p>
    <w:p>
      <w:pPr>
        <w:pStyle w:val="ListParagraph"/>
        <w:numPr>
          <w:ilvl w:val="0"/>
          <w:numId w:val="2"/>
        </w:numPr>
        <w:spacing w:after="60"/>
      </w:pPr>
      <w:r>
        <w:rPr>
          <w:rFonts w:ascii="Arial" w:cs="Arial" w:eastAsia="Arial" w:hAnsi="Arial"/>
          <w:sz w:val="22"/>
          <w:szCs w:val="22"/>
        </w:rPr>
        <w:t xml:space="preserve">Citation Pane: Click citations in responses to auto-display original PDF with highlighted evidence areas</w:t>
      </w:r>
    </w:p>
    <w:p>
      <w:pPr>
        <w:pStyle w:val="ListParagraph"/>
        <w:numPr>
          <w:ilvl w:val="0"/>
          <w:numId w:val="2"/>
        </w:numPr>
        <w:spacing w:after="60"/>
      </w:pPr>
      <w:r>
        <w:rPr>
          <w:rFonts w:ascii="Arial" w:cs="Arial" w:eastAsia="Arial" w:hAnsi="Arial"/>
          <w:sz w:val="22"/>
          <w:szCs w:val="22"/>
        </w:rPr>
        <w:t xml:space="preserve">End-to-end response latency target: P95 &lt; 3 minutes (180 seconds)</w:t>
      </w:r>
    </w:p>
    <w:p>
      <w:pPr>
        <w:pStyle w:val="Heading2"/>
        <w:spacing w:before="280" w:after="160"/>
      </w:pPr>
      <w:r>
        <w:rPr>
          <w:rFonts w:ascii="Arial" w:cs="Arial" w:eastAsia="Arial" w:hAnsi="Arial"/>
        </w:rPr>
        <w:t xml:space="preserve">1.3 Phase 2.x Goals (Equipment Diagnostics — Per-Equipment)</w:t>
      </w:r>
    </w:p>
    <w:p>
      <w:pPr>
        <w:pStyle w:val="ListParagraph"/>
        <w:numPr>
          <w:ilvl w:val="0"/>
          <w:numId w:val="2"/>
        </w:numPr>
        <w:spacing w:after="60"/>
      </w:pPr>
      <w:r>
        <w:rPr>
          <w:rFonts w:ascii="Arial" w:cs="Arial" w:eastAsia="Arial" w:hAnsi="Arial"/>
          <w:sz w:val="22"/>
          <w:szCs w:val="22"/>
        </w:rPr>
        <w:t xml:space="preserve">Per-equipment instance data collection pipeline (SECS/GEM, OPC-UA)</w:t>
      </w:r>
    </w:p>
    <w:p>
      <w:pPr>
        <w:pStyle w:val="ListParagraph"/>
        <w:numPr>
          <w:ilvl w:val="0"/>
          <w:numId w:val="2"/>
        </w:numPr>
        <w:spacing w:after="60"/>
      </w:pPr>
      <w:r>
        <w:rPr>
          <w:rFonts w:ascii="Arial" w:cs="Arial" w:eastAsia="Arial" w:hAnsi="Arial"/>
          <w:sz w:val="22"/>
          <w:szCs w:val="22"/>
        </w:rPr>
        <w:t xml:space="preserve">Time-series trend analysis and anomaly detection (statistical + ML)</w:t>
      </w:r>
    </w:p>
    <w:p>
      <w:pPr>
        <w:pStyle w:val="ListParagraph"/>
        <w:numPr>
          <w:ilvl w:val="0"/>
          <w:numId w:val="2"/>
        </w:numPr>
        <w:spacing w:after="60"/>
      </w:pPr>
      <w:r>
        <w:rPr>
          <w:rFonts w:ascii="Arial" w:cs="Arial" w:eastAsia="Arial" w:hAnsi="Arial"/>
          <w:sz w:val="22"/>
          <w:szCs w:val="22"/>
        </w:rPr>
        <w:t xml:space="preserve">Alarm pattern analysis and error code correlation analysis</w:t>
      </w:r>
    </w:p>
    <w:p>
      <w:pPr>
        <w:pStyle w:val="ListParagraph"/>
        <w:numPr>
          <w:ilvl w:val="0"/>
          <w:numId w:val="2"/>
        </w:numPr>
        <w:spacing w:after="60"/>
      </w:pPr>
      <w:r>
        <w:rPr>
          <w:rFonts w:ascii="Arial" w:cs="Arial" w:eastAsia="Arial" w:hAnsi="Arial"/>
          <w:sz w:val="22"/>
          <w:szCs w:val="22"/>
        </w:rPr>
        <w:t xml:space="preserve">3-Tier Hybrid Knowledge-based predictive diagnostics (RUL, failure probability)</w:t>
      </w:r>
    </w:p>
    <w:p>
      <w:pPr>
        <w:pStyle w:val="ListParagraph"/>
        <w:numPr>
          <w:ilvl w:val="0"/>
          <w:numId w:val="2"/>
        </w:numPr>
        <w:spacing w:after="60"/>
      </w:pPr>
      <w:r>
        <w:rPr>
          <w:rFonts w:ascii="Arial" w:cs="Arial" w:eastAsia="Arial" w:hAnsi="Arial"/>
          <w:sz w:val="22"/>
          <w:szCs w:val="22"/>
        </w:rPr>
        <w:t xml:space="preserve">Cross-Layer Linking: Anomaly detection auto-triggers Layer 1 RAG to attach manual evidence</w:t>
      </w:r>
    </w:p>
    <w:p>
      <w:pPr>
        <w:pStyle w:val="ListParagraph"/>
        <w:numPr>
          <w:ilvl w:val="0"/>
          <w:numId w:val="2"/>
        </w:numPr>
        <w:spacing w:after="60"/>
      </w:pPr>
      <w:r>
        <w:rPr>
          <w:rFonts w:ascii="Arial" w:cs="Arial" w:eastAsia="Arial" w:hAnsi="Arial"/>
          <w:sz w:val="22"/>
          <w:szCs w:val="22"/>
        </w:rPr>
        <w:t xml:space="preserve">Integrated Dashboard GUI with real-time sensor charts and diagnostic summaries</w:t>
      </w:r>
    </w:p>
    <w:p>
      <w:pPr>
        <w:pStyle w:val="Heading2"/>
        <w:spacing w:before="280" w:after="160"/>
      </w:pPr>
      <w:r>
        <w:rPr>
          <w:rFonts w:ascii="Arial" w:cs="Arial" w:eastAsia="Arial" w:hAnsi="Arial"/>
        </w:rPr>
        <w:t xml:space="preserve">1.4 Out of Scope (Phase 3)</w:t>
      </w:r>
    </w:p>
    <w:p>
      <w:pPr>
        <w:pStyle w:val="ListParagraph"/>
        <w:numPr>
          <w:ilvl w:val="0"/>
          <w:numId w:val="2"/>
        </w:numPr>
        <w:spacing w:after="60"/>
      </w:pPr>
      <w:r>
        <w:rPr>
          <w:rFonts w:ascii="Arial" w:cs="Arial" w:eastAsia="Arial" w:hAnsi="Arial"/>
          <w:sz w:val="22"/>
          <w:szCs w:val="22"/>
        </w:rPr>
        <w:t xml:space="preserve">Multimodal image recognition-based troubleshooting (photo/video input)</w:t>
      </w:r>
    </w:p>
    <w:p>
      <w:pPr>
        <w:pStyle w:val="ListParagraph"/>
        <w:numPr>
          <w:ilvl w:val="0"/>
          <w:numId w:val="2"/>
        </w:numPr>
        <w:spacing w:after="60"/>
      </w:pPr>
      <w:r>
        <w:rPr>
          <w:rFonts w:ascii="Arial" w:cs="Arial" w:eastAsia="Arial" w:hAnsi="Arial"/>
          <w:sz w:val="22"/>
          <w:szCs w:val="22"/>
        </w:rPr>
        <w:t xml:space="preserve">AR overlay maintenance procedures</w:t>
      </w:r>
    </w:p>
    <w:p>
      <w:pPr>
        <w:pStyle w:val="ListParagraph"/>
        <w:numPr>
          <w:ilvl w:val="0"/>
          <w:numId w:val="2"/>
        </w:numPr>
        <w:spacing w:after="60"/>
      </w:pPr>
      <w:r>
        <w:rPr>
          <w:rFonts w:ascii="Arial" w:cs="Arial" w:eastAsia="Arial" w:hAnsi="Arial"/>
          <w:sz w:val="22"/>
          <w:szCs w:val="22"/>
        </w:rPr>
        <w:t xml:space="preserve">Knowledge graph construction</w:t>
      </w:r>
    </w:p>
    <w:p>
      <w:pPr>
        <w:pStyle w:val="Heading2"/>
        <w:spacing w:before="280" w:after="160"/>
      </w:pPr>
      <w:r>
        <w:rPr>
          <w:rFonts w:ascii="Arial" w:cs="Arial" w:eastAsia="Arial" w:hAnsi="Arial"/>
        </w:rPr>
        <w:t xml:space="preserve">1.5 Cross-Layer Linking</w:t>
      </w:r>
    </w:p>
    <w:p>
      <w:pPr>
        <w:spacing w:after="120"/>
      </w:pPr>
      <w:r>
        <w:rPr>
          <w:rFonts w:ascii="Arial" w:cs="Arial" w:eastAsia="Arial" w:hAnsi="Arial"/>
          <w:sz w:val="22"/>
          <w:szCs w:val="22"/>
        </w:rPr>
        <w:t xml:space="preserve">When Layer 2 detects an anomaly, it automatically generates a query to Layer 1 to present relevant manual evidence together:</w:t>
      </w:r>
    </w:p>
    <w:p>
      <w:pPr>
        <w:spacing w:after="80"/>
      </w:pPr>
    </w:p>
    <w:p>
      <w:pPr>
        <w:spacing w:after="100"/>
        <w:ind w:left="360"/>
      </w:pPr>
      <w:r>
        <w:rPr>
          <w:rFonts w:ascii="Arial" w:cs="Arial" w:eastAsia="Arial" w:hAnsi="Arial"/>
          <w:sz w:val="22"/>
          <w:szCs w:val="22"/>
        </w:rPr>
        <w:t xml:space="preserve">1. Layer 2 detects anomaly: "CMP-07 Chamber Pressure trend deviation (±3σ, last 2 hours)"</w:t>
      </w:r>
    </w:p>
    <w:p>
      <w:pPr>
        <w:spacing w:after="100"/>
        <w:ind w:left="360"/>
      </w:pPr>
      <w:r>
        <w:rPr>
          <w:rFonts w:ascii="Arial" w:cs="Arial" w:eastAsia="Arial" w:hAnsi="Arial"/>
          <w:sz w:val="22"/>
          <w:szCs w:val="22"/>
        </w:rPr>
        <w:t xml:space="preserve">2. Auto-query generation → Layer 1 RAG: "CMP chamber pressure abnormal cause and action"</w:t>
      </w:r>
    </w:p>
    <w:p>
      <w:pPr>
        <w:spacing w:after="100"/>
        <w:ind w:left="360"/>
      </w:pPr>
      <w:r>
        <w:rPr>
          <w:rFonts w:ascii="Arial" w:cs="Arial" w:eastAsia="Arial" w:hAnsi="Arial"/>
          <w:sz w:val="22"/>
          <w:szCs w:val="22"/>
        </w:rPr>
        <w:t xml:space="preserve">3. Layer 1 returns manual evidence: [MNL-2025-001-Ch5-S5.3.2-{Line:201-215}]</w:t>
      </w:r>
    </w:p>
    <w:p>
      <w:pPr>
        <w:spacing w:after="100"/>
        <w:ind w:left="360"/>
      </w:pPr>
      <w:r>
        <w:rPr>
          <w:rFonts w:ascii="Arial" w:cs="Arial" w:eastAsia="Arial" w:hAnsi="Arial"/>
          <w:sz w:val="22"/>
          <w:szCs w:val="22"/>
        </w:rPr>
        <w:t xml:space="preserve">4. Integrated response: Sensor data analysis + Manual evidence + Recommended action</w:t>
      </w:r>
    </w:p>
    <w:p>
      <w:pPr>
        <w:pStyle w:val="Heading2"/>
        <w:spacing w:before="280" w:after="160"/>
      </w:pPr>
      <w:r>
        <w:rPr>
          <w:rFonts w:ascii="Arial" w:cs="Arial" w:eastAsia="Arial" w:hAnsi="Arial"/>
        </w:rPr>
        <w:t xml:space="preserve">1.6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Term</w:t>
            </w:r>
          </w:p>
        </w:tc>
        <w:tc>
          <w:tcPr>
            <w:tcW w:type="dxa" w:w="65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BM25</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Best Matching 25 — Probabilistic keyword search algorithm</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MMR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Maximal Marginal Relevance — Diversity-based result selection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HNSW</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Navigable Small World — Approximate neighbor index</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EPD</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End Point Detection — Semiconductor process endpoint detection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Chemical Mechanical Planarization</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RAGAS</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Retrieval-Augmented Generation Assessment Framework</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RBAC</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Access Control</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Pane</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Panel displaying original PDF with highlights when citation is clicked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Useful Life — Predicted remaining operational time of consumable/component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SECS/GEM</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Equipment Communication Standard / Generic Equipment Model</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Open Platform Communications Unified Architecture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w:t>
            </w:r>
          </w:p>
        </w:tc>
        <w:tc>
          <w:tcPr>
            <w:tcW w:type="dxa" w:w="65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Automatic linking between Layer 1 (RAG) and Layer 2 (Diagnostics)</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Fusion Engine</w:t>
            </w:r>
          </w:p>
        </w:tc>
        <w:tc>
          <w:tcPr>
            <w:tcW w:type="dxa" w:w="65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 integrating evidence from multiple knowledge tiers for diagnosis</w:t>
            </w:r>
          </w:p>
        </w:tc>
      </w:tr>
    </w:tbl>
    <w:p>
      <w:r>
        <w:br w:type="page"/>
      </w:r>
    </w:p>
    <w:p>
      <w:pPr>
        <w:pStyle w:val="Heading1"/>
        <w:spacing w:before="360" w:after="200"/>
      </w:pPr>
      <w:r>
        <w:rPr>
          <w:rFonts w:ascii="Arial" w:cs="Arial" w:eastAsia="Arial" w:hAnsi="Arial"/>
        </w:rPr>
        <w:t xml:space="preserve">2. System Architecture Overview</w:t>
      </w:r>
    </w:p>
    <w:p>
      <w:pPr>
        <w:pStyle w:val="Heading2"/>
        <w:spacing w:before="280" w:after="160"/>
      </w:pPr>
      <w:r>
        <w:rPr>
          <w:rFonts w:ascii="Arial" w:cs="Arial" w:eastAsia="Arial" w:hAnsi="Arial"/>
        </w:rPr>
        <w:t xml:space="preserve">2.1 End-to-End Block Diagram (Dual-Layer)</w:t>
      </w:r>
    </w:p>
    <w:p>
      <w:pPr>
        <w:spacing w:after="120"/>
      </w:pPr>
      <w:r>
        <w:rPr>
          <w:rFonts w:ascii="Arial" w:cs="Arial" w:eastAsia="Arial" w:hAnsi="Arial"/>
          <w:sz w:val="22"/>
          <w:szCs w:val="22"/>
        </w:rPr>
        <w:t xml:space="preserve">The system consists of Layer 1 (Document RAG) for all-equipment common document retrieval, Layer 2 (Equipment Diagnostics) for per-equipment real-time analysis, and an Integrated GUI Shell that provides seamless switching between Chat and Dashboard modes.</w:t>
      </w:r>
    </w:p>
    <w:p>
      <w:pPr>
        <w:spacing w:after="80"/>
      </w:pPr>
    </w:p>
    <w:p>
      <w:pPr>
        <w:jc w:val="center"/>
      </w:pPr>
      <w:r>
        <w:drawing>
          <wp:inline distT="0" distB="0" distL="0" distR="0">
            <wp:extent cx="5524500" cy="3762375"/>
            <wp:effectExtent t="0" r="0" b="0" l="0"/>
            <wp:docPr id="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762375"/>
                    </a:xfrm>
                    <a:prstGeom prst="rect">
                      <a:avLst/>
                    </a:prstGeom>
                  </pic:spPr>
                </pic:pic>
              </a:graphicData>
            </a:graphic>
          </wp:inline>
        </w:drawing>
      </w:r>
    </w:p>
    <w:p>
      <w:pPr>
        <w:spacing w:after="80"/>
      </w:pPr>
    </w:p>
    <w:p>
      <w:pPr>
        <w:pStyle w:val="Heading2"/>
        <w:spacing w:before="280" w:after="160"/>
      </w:pPr>
      <w:r>
        <w:rPr>
          <w:rFonts w:ascii="Arial" w:cs="Arial" w:eastAsia="Arial" w:hAnsi="Arial"/>
        </w:rPr>
        <w:t xml:space="preserve">2.2 Layer Separation Principles</w:t>
      </w:r>
    </w:p>
    <w:p>
      <w:pPr>
        <w:pStyle w:val="ListParagraph"/>
        <w:numPr>
          <w:ilvl w:val="0"/>
          <w:numId w:val="2"/>
        </w:numPr>
        <w:spacing w:after="60"/>
      </w:pPr>
      <w:r>
        <w:rPr>
          <w:rFonts w:ascii="Arial" w:cs="Arial" w:eastAsia="Arial" w:hAnsi="Arial"/>
          <w:sz w:val="22"/>
          <w:szCs w:val="22"/>
        </w:rPr>
        <w:t xml:space="preserve">Layer 1 (Document RAG): All equipment manuals in a single shared index. Equipment differentiation via metadata filters only, not separate indices.</w:t>
      </w:r>
    </w:p>
    <w:p>
      <w:pPr>
        <w:pStyle w:val="ListParagraph"/>
        <w:numPr>
          <w:ilvl w:val="0"/>
          <w:numId w:val="2"/>
        </w:numPr>
        <w:spacing w:after="60"/>
      </w:pPr>
      <w:r>
        <w:rPr>
          <w:rFonts w:ascii="Arial" w:cs="Arial" w:eastAsia="Arial" w:hAnsi="Arial"/>
          <w:sz w:val="22"/>
          <w:szCs w:val="22"/>
        </w:rPr>
        <w:t xml:space="preserve">Layer 2 (Equipment Diagnostics): Physically partitioned by equipment_id. Each equipment instance has independent data storage namespace.</w:t>
      </w:r>
    </w:p>
    <w:p>
      <w:pPr>
        <w:pStyle w:val="ListParagraph"/>
        <w:numPr>
          <w:ilvl w:val="0"/>
          <w:numId w:val="2"/>
        </w:numPr>
        <w:spacing w:after="60"/>
      </w:pPr>
      <w:r>
        <w:rPr>
          <w:rFonts w:ascii="Arial" w:cs="Arial" w:eastAsia="Arial" w:hAnsi="Arial"/>
          <w:sz w:val="22"/>
          <w:szCs w:val="22"/>
        </w:rPr>
        <w:t xml:space="preserve">Cross-Layer: Layer 2 anomaly events trigger automatic Layer 1 queries. Results are merged in the GUI.</w:t>
      </w:r>
    </w:p>
    <w:p>
      <w:pPr>
        <w:pStyle w:val="Heading2"/>
        <w:spacing w:before="280" w:after="160"/>
      </w:pPr>
      <w:r>
        <w:rPr>
          <w:rFonts w:ascii="Arial" w:cs="Arial" w:eastAsia="Arial" w:hAnsi="Arial"/>
        </w:rPr>
        <w:t xml:space="preserve">2.3 Technology Stack</w:t>
      </w:r>
    </w:p>
    <w:p>
      <w:pPr>
        <w:pStyle w:val="Heading3"/>
        <w:spacing w:before="200" w:after="120"/>
      </w:pPr>
      <w:r>
        <w:rPr>
          <w:rFonts w:ascii="Arial" w:cs="Arial" w:eastAsia="Arial" w:hAnsi="Arial"/>
        </w:rPr>
        <w:t xml:space="preserve">2.3.1 Layer 1 Stack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Alternative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Engine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 8.x</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OpenSearch 2.x</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Vector DB</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Qdrant (on-prem, HNSW)</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Weaviate / Milvus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Serving</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 / HuggingFace TEI (Config)</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Hot-swap via config file</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Embedding</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Ollama→Snowflake / TEI→BGE-M3 (default)</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KURE (manual config)</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Re-ranker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BGE-Reranker-v2-M3</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Cross-encoder/ms-marco</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Cache</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Redis 7.x</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In-memory LRU</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PDF Viewer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pdf.js v4.x (Citation Pane)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PSPDFKit</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Monitoring</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Prometheus + Grafana</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ELK Stack</w:t>
            </w:r>
          </w:p>
        </w:tc>
      </w:tr>
    </w:tbl>
    <w:p>
      <w:pPr>
        <w:spacing w:after="80"/>
      </w:pPr>
    </w:p>
    <w:p>
      <w:pPr>
        <w:pStyle w:val="Heading3"/>
        <w:spacing w:before="200" w:after="120"/>
      </w:pPr>
      <w:r>
        <w:rPr>
          <w:rFonts w:ascii="Arial" w:cs="Arial" w:eastAsia="Arial" w:hAnsi="Arial"/>
        </w:rPr>
        <w:t xml:space="preserve">2.3.2 Layer 2 Stack (Diagnostics)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Primary</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Alternative</w:t>
            </w:r>
          </w:p>
        </w:tc>
        <w:tc>
          <w:tcPr>
            <w:tcW w:type="dxa" w:w="24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DB</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InfluxDB 2.x (OSS)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TimescaleDB / QuestDB</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bucket</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Streaming Ingest</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Apache Kafka</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RabbitMQ / MQTT</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SECS/GEM bridge required</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PyOD + Scikit-learn</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Custom models</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On-prem priority</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 Models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PyTorch / ONNX Runtime</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TensorFlow Serving</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serving</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Model Management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MLflow</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W&amp;B</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Experiment/version/deploy tracking</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Charts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Apache ECharts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Plotly / Grafana Embed</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specialized</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Alerting</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Alertmanager (Prometheus)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Custom alert service</w:t>
            </w:r>
          </w:p>
        </w:tc>
        <w:tc>
          <w:tcPr>
            <w:tcW w:type="dxa" w:w="24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Multi-channel routing</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Comm.</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py-secs / secsgem</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 SDK</w:t>
            </w:r>
          </w:p>
        </w:tc>
        <w:tc>
          <w:tcPr>
            <w:tcW w:type="dxa" w:w="24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 standard compliance</w:t>
            </w:r>
          </w:p>
        </w:tc>
      </w:tr>
    </w:tbl>
    <w:p>
      <w:pPr>
        <w:pStyle w:val="Heading2"/>
        <w:spacing w:before="280" w:after="160"/>
      </w:pPr>
      <w:r>
        <w:rPr>
          <w:rFonts w:ascii="Arial" w:cs="Arial" w:eastAsia="Arial" w:hAnsi="Arial"/>
        </w:rPr>
        <w:t xml:space="preserve">2.4 LLM/Embedding Server Configuration Management</w:t>
      </w:r>
    </w:p>
    <w:p>
      <w:pPr>
        <w:spacing w:after="120"/>
      </w:pPr>
      <w:r>
        <w:rPr>
          <w:rFonts w:ascii="Arial" w:cs="Arial" w:eastAsia="Arial" w:hAnsi="Arial"/>
          <w:sz w:val="22"/>
          <w:szCs w:val="22"/>
        </w:rPr>
        <w:t xml:space="preserve">Config file (YAML/JSON) enables selecting LLM serving server and Embedding model, with hot-reload without service restart.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26"/>
        <w:gridCol w:w="2200"/>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Config Value</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LLM Server</w:t>
            </w:r>
          </w:p>
        </w:tc>
        <w:tc>
          <w:tcPr>
            <w:tcW w:type="dxa" w:w="26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 Embedding</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llm_server: ollama</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w:t>
            </w:r>
          </w:p>
        </w:tc>
        <w:tc>
          <w:tcPr>
            <w:tcW w:type="dxa" w:w="26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Snowflake Arctic Embed</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deployment</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llm_server: huggingface_tei</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HuggingFace TEI</w:t>
            </w:r>
          </w:p>
        </w:tc>
        <w:tc>
          <w:tcPr>
            <w:tcW w:type="dxa" w:w="26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High-quality multilingual</w:t>
            </w:r>
          </w:p>
        </w:tc>
      </w:tr>
    </w:tbl>
    <w:p>
      <w:pPr>
        <w:spacing w:after="80"/>
      </w:pPr>
    </w:p>
    <w:p>
      <w:pPr>
        <w:pStyle w:val="ListParagraph"/>
        <w:numPr>
          <w:ilvl w:val="0"/>
          <w:numId w:val="2"/>
        </w:numPr>
        <w:spacing w:after="60"/>
      </w:pPr>
      <w:r>
        <w:rPr>
          <w:rFonts w:ascii="Arial" w:cs="Arial" w:eastAsia="Arial" w:hAnsi="Arial"/>
          <w:sz w:val="22"/>
          <w:szCs w:val="22"/>
        </w:rPr>
        <w:t xml:space="preserve">Hot-Reload: Config changes apply without service restart (in-flight requests complete with old config)</w:t>
      </w:r>
    </w:p>
    <w:p>
      <w:pPr>
        <w:pStyle w:val="ListParagraph"/>
        <w:numPr>
          <w:ilvl w:val="0"/>
          <w:numId w:val="2"/>
        </w:numPr>
        <w:spacing w:after="60"/>
      </w:pPr>
      <w:r>
        <w:rPr>
          <w:rFonts w:ascii="Arial" w:cs="Arial" w:eastAsia="Arial" w:hAnsi="Arial"/>
          <w:sz w:val="22"/>
          <w:szCs w:val="22"/>
        </w:rPr>
        <w:t xml:space="preserve">Embedding model change: Requires full document re-indexing (zero-downtime via Dual-Index strategy, see 4.3.2)</w:t>
      </w:r>
    </w:p>
    <w:p>
      <w:pPr>
        <w:pStyle w:val="ListParagraph"/>
        <w:numPr>
          <w:ilvl w:val="0"/>
          <w:numId w:val="2"/>
        </w:numPr>
        <w:spacing w:after="60"/>
      </w:pPr>
      <w:r>
        <w:rPr>
          <w:rFonts w:ascii="Arial" w:cs="Arial" w:eastAsia="Arial" w:hAnsi="Arial"/>
          <w:sz w:val="22"/>
          <w:szCs w:val="22"/>
        </w:rPr>
        <w:t xml:space="preserve">LLM server change: No re-indexing needed, immediate switchover</w:t>
      </w:r>
    </w:p>
    <w:p>
      <w:pPr>
        <w:pStyle w:val="ListParagraph"/>
        <w:numPr>
          <w:ilvl w:val="0"/>
          <w:numId w:val="2"/>
        </w:numPr>
        <w:spacing w:after="60"/>
      </w:pPr>
      <w:r>
        <w:rPr>
          <w:rFonts w:ascii="Arial" w:cs="Arial" w:eastAsia="Arial" w:hAnsi="Arial"/>
          <w:sz w:val="22"/>
          <w:szCs w:val="22"/>
        </w:rPr>
        <w:t xml:space="preserve">Fallback: Auto-switch to fallback_server if primary is unresponsive</w:t>
      </w:r>
    </w:p>
    <w:p>
      <w:pPr>
        <w:pStyle w:val="Heading2"/>
        <w:spacing w:before="280" w:after="160"/>
      </w:pPr>
      <w:r>
        <w:rPr>
          <w:rFonts w:ascii="Arial" w:cs="Arial" w:eastAsia="Arial" w:hAnsi="Arial"/>
        </w:rPr>
        <w:t xml:space="preserve">2.5 Deployment Topology</w:t>
      </w:r>
    </w:p>
    <w:p>
      <w:pPr>
        <w:pStyle w:val="ListParagraph"/>
        <w:numPr>
          <w:ilvl w:val="0"/>
          <w:numId w:val="2"/>
        </w:numPr>
        <w:spacing w:after="60"/>
      </w:pPr>
      <w:r>
        <w:rPr>
          <w:rFonts w:ascii="Arial" w:cs="Arial" w:eastAsia="Arial" w:hAnsi="Arial"/>
          <w:sz w:val="22"/>
          <w:szCs w:val="22"/>
        </w:rPr>
        <w:t xml:space="preserve">Air-gapped deployment option for secure Fab environments</w:t>
      </w:r>
    </w:p>
    <w:p>
      <w:pPr>
        <w:pStyle w:val="ListParagraph"/>
        <w:numPr>
          <w:ilvl w:val="0"/>
          <w:numId w:val="2"/>
        </w:numPr>
        <w:spacing w:after="60"/>
      </w:pPr>
      <w:r>
        <w:rPr>
          <w:rFonts w:ascii="Arial" w:cs="Arial" w:eastAsia="Arial" w:hAnsi="Arial"/>
          <w:sz w:val="22"/>
          <w:szCs w:val="22"/>
        </w:rPr>
        <w:t xml:space="preserve">All components on-premise deployable</w:t>
      </w:r>
    </w:p>
    <w:p>
      <w:pPr>
        <w:pStyle w:val="ListParagraph"/>
        <w:numPr>
          <w:ilvl w:val="0"/>
          <w:numId w:val="2"/>
        </w:numPr>
        <w:spacing w:after="60"/>
      </w:pPr>
      <w:r>
        <w:rPr>
          <w:rFonts w:ascii="Arial" w:cs="Arial" w:eastAsia="Arial" w:hAnsi="Arial"/>
          <w:sz w:val="22"/>
          <w:szCs w:val="22"/>
        </w:rPr>
        <w:t xml:space="preserve">Layer 1 and Layer 2 can be deployed on separate server groups for resource isolation</w:t>
      </w:r>
    </w:p>
    <w:p>
      <w:pPr>
        <w:spacing w:after="80"/>
      </w:pPr>
    </w:p>
    <w:p>
      <w:pPr>
        <w:pStyle w:val="Heading3"/>
        <w:spacing w:before="200" w:after="120"/>
      </w:pPr>
      <w:r>
        <w:rPr>
          <w:rFonts w:ascii="Arial" w:cs="Arial" w:eastAsia="Arial" w:hAnsi="Arial"/>
        </w:rPr>
        <w:t xml:space="preserve">2.5.1 LLM Server High Availability</w:t>
      </w:r>
    </w:p>
    <w:p>
      <w:pPr>
        <w:spacing w:after="120"/>
      </w:pPr>
      <w:r>
        <w:rPr>
          <w:rFonts w:ascii="Arial" w:cs="Arial" w:eastAsia="Arial" w:hAnsi="Arial"/>
          <w:sz w:val="22"/>
          <w:szCs w:val="22"/>
        </w:rPr>
        <w:t xml:space="preserve">The LLM serving server is a single point of failure (SPOF) in the response pipeline. The following HA measures are required:</w:t>
      </w:r>
    </w:p>
    <w:p>
      <w:pPr>
        <w:pStyle w:val="ListParagraph"/>
        <w:numPr>
          <w:ilvl w:val="0"/>
          <w:numId w:val="2"/>
        </w:numPr>
        <w:spacing w:after="60"/>
      </w:pPr>
      <w:r>
        <w:rPr>
          <w:rFonts w:ascii="Arial" w:cs="Arial" w:eastAsia="Arial" w:hAnsi="Arial"/>
          <w:sz w:val="22"/>
          <w:szCs w:val="22"/>
        </w:rPr>
        <w:t xml:space="preserve">Primary/Secondary LLM server dual deployment (Active-Standby or Active-Active)</w:t>
      </w:r>
    </w:p>
    <w:p>
      <w:pPr>
        <w:pStyle w:val="ListParagraph"/>
        <w:numPr>
          <w:ilvl w:val="0"/>
          <w:numId w:val="2"/>
        </w:numPr>
        <w:spacing w:after="60"/>
      </w:pPr>
      <w:r>
        <w:rPr>
          <w:rFonts w:ascii="Arial" w:cs="Arial" w:eastAsia="Arial" w:hAnsi="Arial"/>
          <w:sz w:val="22"/>
          <w:szCs w:val="22"/>
        </w:rPr>
        <w:t xml:space="preserve">Health-check module: Periodic heartbeat + inference latency monitoring (interval: 10s)</w:t>
      </w:r>
    </w:p>
    <w:p>
      <w:pPr>
        <w:pStyle w:val="ListParagraph"/>
        <w:numPr>
          <w:ilvl w:val="0"/>
          <w:numId w:val="2"/>
        </w:numPr>
        <w:spacing w:after="60"/>
      </w:pPr>
      <w:r>
        <w:rPr>
          <w:rFonts w:ascii="Arial" w:cs="Arial" w:eastAsia="Arial" w:hAnsi="Arial"/>
          <w:sz w:val="22"/>
          <w:szCs w:val="22"/>
        </w:rPr>
        <w:t xml:space="preserve">Auto-failover: Primary unresponsive &gt; 30s triggers automatic switchover to secondary</w:t>
      </w:r>
    </w:p>
    <w:p>
      <w:pPr>
        <w:pStyle w:val="ListParagraph"/>
        <w:numPr>
          <w:ilvl w:val="0"/>
          <w:numId w:val="2"/>
        </w:numPr>
        <w:spacing w:after="60"/>
      </w:pPr>
      <w:r>
        <w:rPr>
          <w:rFonts w:ascii="Arial" w:cs="Arial" w:eastAsia="Arial" w:hAnsi="Arial"/>
          <w:sz w:val="22"/>
          <w:szCs w:val="22"/>
        </w:rPr>
        <w:t xml:space="preserve">Health status exposed via /health endpoint for Prometheus scraping</w:t>
      </w:r>
    </w:p>
    <w:p>
      <w:pPr>
        <w:spacing w:after="80"/>
      </w:pPr>
    </w:p>
    <w:p>
      <w:pPr>
        <w:pStyle w:val="Heading3"/>
        <w:spacing w:before="200" w:after="120"/>
      </w:pPr>
      <w:r>
        <w:rPr>
          <w:rFonts w:ascii="Arial" w:cs="Arial" w:eastAsia="Arial" w:hAnsi="Arial"/>
        </w:rPr>
        <w:t xml:space="preserve">2.5.2 SLM Conditional Failover</w:t>
      </w:r>
    </w:p>
    <w:p>
      <w:pPr>
        <w:spacing w:after="120"/>
      </w:pPr>
      <w:r>
        <w:rPr>
          <w:rFonts w:ascii="Arial" w:cs="Arial" w:eastAsia="Arial" w:hAnsi="Arial"/>
          <w:sz w:val="22"/>
          <w:szCs w:val="22"/>
        </w:rPr>
        <w:t xml:space="preserve">When both primary and secondary LLM servers are unavailable, a lightweight Small Language Model (SLM) provides degraded but safe service. Critical constraints apply: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Constraint</w:t>
            </w:r>
          </w:p>
        </w:tc>
        <w:tc>
          <w:tcPr>
            <w:tcW w:type="dxa" w:w="4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SLM responses must display explicit quality warning: "Generated by backup model. Accuracy may be reduced. Verify against manual directly."</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Prevents engineers from trusting low-quality output for critical equipment decisions</w:t>
            </w:r>
          </w:p>
        </w:tc>
      </w:tr>
      <w:tr>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returns Layer 1 RAG chunk text verbatim (no LLM generation)</w:t>
            </w:r>
          </w:p>
        </w:tc>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Raw chunk text is safer than poorly generated summaries in equipment context</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2 predictive diagnostics DISABLED during SLM failover</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Incorrect RUL/failure predictions are more dangerous than no predictions</w:t>
            </w:r>
          </w:p>
        </w:tc>
      </w:tr>
      <w:tr>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mode triggers Critical alert to Admin for immediate attention</w:t>
            </w:r>
          </w:p>
        </w:tc>
        <w:tc>
          <w:tcPr>
            <w:tcW w:type="dxa" w:w="4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SLM is emergency-only; normal service must be restored promptly</w:t>
            </w:r>
          </w:p>
        </w:tc>
      </w:tr>
    </w:tbl>
    <w:p>
      <w:r>
        <w:br w:type="page"/>
      </w:r>
    </w:p>
    <w:p>
      <w:pPr>
        <w:spacing w:before="400" w:after="300"/>
        <w:jc w:val="center"/>
      </w:pPr>
      <w:r>
        <w:rPr>
          <w:rFonts w:ascii="Arial" w:cs="Arial" w:eastAsia="Arial" w:hAnsi="Arial"/>
          <w:b/>
          <w:bCs/>
          <w:color w:val="1F3864"/>
          <w:sz w:val="36"/>
          <w:szCs w:val="36"/>
        </w:rPr>
        <w:t xml:space="preserve">PART II — Layer 1: Document RAG (All-Equipment Common)</w:t>
      </w:r>
    </w:p>
    <w:p>
      <w:pPr>
        <w:pStyle w:val="Heading1"/>
        <w:spacing w:before="360" w:after="200"/>
      </w:pPr>
      <w:r>
        <w:rPr>
          <w:rFonts w:ascii="Arial" w:cs="Arial" w:eastAsia="Arial" w:hAnsi="Arial"/>
        </w:rPr>
        <w:t xml:space="preserve">3. Document Preprocessing Pipeline</w:t>
      </w:r>
    </w:p>
    <w:p>
      <w:pPr>
        <w:pStyle w:val="Heading2"/>
        <w:spacing w:before="280" w:after="160"/>
      </w:pPr>
      <w:r>
        <w:rPr>
          <w:rFonts w:ascii="Arial" w:cs="Arial" w:eastAsia="Arial" w:hAnsi="Arial"/>
        </w:rPr>
        <w:t xml:space="preserve">3.1 Structure-Based Chunking (Table-Aware)</w:t>
      </w:r>
    </w:p>
    <w:p>
      <w:pPr>
        <w:pStyle w:val="ListParagraph"/>
        <w:numPr>
          <w:ilvl w:val="0"/>
          <w:numId w:val="2"/>
        </w:numPr>
        <w:spacing w:after="60"/>
      </w:pPr>
      <w:r>
        <w:rPr>
          <w:rFonts w:ascii="Arial" w:cs="Arial" w:eastAsia="Arial" w:hAnsi="Arial"/>
          <w:sz w:val="22"/>
          <w:szCs w:val="22"/>
        </w:rPr>
        <w:t xml:space="preserve">Table parsing: Convert in-manual table data to Markdown, preserving structure</w:t>
      </w:r>
    </w:p>
    <w:p>
      <w:pPr>
        <w:pStyle w:val="ListParagraph"/>
        <w:numPr>
          <w:ilvl w:val="0"/>
          <w:numId w:val="2"/>
        </w:numPr>
        <w:spacing w:after="60"/>
      </w:pPr>
      <w:r>
        <w:rPr>
          <w:rFonts w:ascii="Arial" w:cs="Arial" w:eastAsia="Arial" w:hAnsi="Arial"/>
          <w:sz w:val="22"/>
          <w:szCs w:val="22"/>
        </w:rPr>
        <w:t xml:space="preserve">Image anchoring: Attribute drawing/photo position info to metadata</w:t>
      </w:r>
    </w:p>
    <w:p>
      <w:pPr>
        <w:pStyle w:val="ListParagraph"/>
        <w:numPr>
          <w:ilvl w:val="0"/>
          <w:numId w:val="2"/>
        </w:numPr>
        <w:spacing w:after="60"/>
      </w:pPr>
      <w:r>
        <w:rPr>
          <w:rFonts w:ascii="Arial" w:cs="Arial" w:eastAsia="Arial" w:hAnsi="Arial"/>
          <w:sz w:val="22"/>
          <w:szCs w:val="22"/>
        </w:rPr>
        <w:t xml:space="preserve">Hierarchy preservation: Chapter &gt; Section &gt; Procedure &gt; Error Code</w:t>
      </w:r>
    </w:p>
    <w:p>
      <w:pPr>
        <w:pStyle w:val="Heading2"/>
        <w:spacing w:before="280" w:after="160"/>
      </w:pPr>
      <w:r>
        <w:rPr>
          <w:rFonts w:ascii="Arial" w:cs="Arial" w:eastAsia="Arial" w:hAnsi="Arial"/>
        </w:rPr>
        <w:t xml:space="preserve">3.2 Table Parsing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226"/>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Tool</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Best For</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Limitations</w:t>
            </w:r>
          </w:p>
        </w:tc>
        <w:tc>
          <w:tcPr>
            <w:tcW w:type="dxa" w:w="22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Fallback</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Camelot (lattice)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Grid-lined tables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Fails on borderless</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Switch to stream mode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Camelot (stream)</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Borderless tables</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Lower accuracy on complex layouts</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annotation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Tabula</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Simple tables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Cell merge issues</w:t>
            </w:r>
          </w:p>
        </w:tc>
        <w:tc>
          <w:tcPr>
            <w:tcW w:type="dxa" w:w="22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Post-processing script</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Google Document AI</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Complex multi-span</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Cloud dependency, cost</w:t>
            </w:r>
          </w:p>
        </w:tc>
        <w:tc>
          <w:tcPr>
            <w:tcW w:type="dxa" w:w="22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On-prem OCR</w:t>
            </w:r>
          </w:p>
        </w:tc>
      </w:tr>
    </w:tbl>
    <w:p>
      <w:pPr>
        <w:pStyle w:val="Heading2"/>
        <w:spacing w:before="280" w:after="160"/>
      </w:pPr>
      <w:r>
        <w:rPr>
          <w:rFonts w:ascii="Arial" w:cs="Arial" w:eastAsia="Arial" w:hAnsi="Arial"/>
        </w:rPr>
        <w:t xml:space="preserve">3.3 Chunking Rules</w:t>
      </w:r>
    </w:p>
    <w:p>
      <w:pPr>
        <w:pStyle w:val="ListParagraph"/>
        <w:numPr>
          <w:ilvl w:val="0"/>
          <w:numId w:val="2"/>
        </w:numPr>
        <w:spacing w:after="60"/>
      </w:pPr>
      <w:r>
        <w:rPr>
          <w:rFonts w:ascii="Arial" w:cs="Arial" w:eastAsia="Arial" w:hAnsi="Arial"/>
          <w:sz w:val="22"/>
          <w:szCs w:val="22"/>
        </w:rPr>
        <w:t xml:space="preserve">Procedure/Cause/Action chunks: 10~20% overlap</w:t>
      </w:r>
    </w:p>
    <w:p>
      <w:pPr>
        <w:pStyle w:val="ListParagraph"/>
        <w:numPr>
          <w:ilvl w:val="0"/>
          <w:numId w:val="2"/>
        </w:numPr>
        <w:spacing w:after="60"/>
      </w:pPr>
      <w:r>
        <w:rPr>
          <w:rFonts w:ascii="Arial" w:cs="Arial" w:eastAsia="Arial" w:hAnsi="Arial"/>
          <w:sz w:val="22"/>
          <w:szCs w:val="22"/>
        </w:rPr>
        <w:t xml:space="preserve">Each chunk includes parent_context (1~2 line summary of parent section)</w:t>
      </w:r>
    </w:p>
    <w:p>
      <w:pPr>
        <w:pStyle w:val="ListParagraph"/>
        <w:numPr>
          <w:ilvl w:val="0"/>
          <w:numId w:val="2"/>
        </w:numPr>
        <w:spacing w:after="60"/>
      </w:pPr>
      <w:r>
        <w:rPr>
          <w:rFonts w:ascii="Arial" w:cs="Arial" w:eastAsia="Arial" w:hAnsi="Arial"/>
          <w:sz w:val="22"/>
          <w:szCs w:val="22"/>
        </w:rPr>
        <w:t xml:space="preserve">Table chunks: Must include table title + column headers + units</w:t>
      </w:r>
    </w:p>
    <w:p>
      <w:pPr>
        <w:pStyle w:val="ListParagraph"/>
        <w:numPr>
          <w:ilvl w:val="0"/>
          <w:numId w:val="2"/>
        </w:numPr>
        <w:spacing w:after="60"/>
      </w:pPr>
      <w:r>
        <w:rPr>
          <w:rFonts w:ascii="Arial" w:cs="Arial" w:eastAsia="Arial" w:hAnsi="Arial"/>
          <w:sz w:val="22"/>
          <w:szCs w:val="22"/>
        </w:rPr>
        <w:t xml:space="preserve">Maximum: 512 tokens / Minimum: 64 tokens</w:t>
      </w:r>
    </w:p>
    <w:p>
      <w:pPr>
        <w:pStyle w:val="ListParagraph"/>
        <w:numPr>
          <w:ilvl w:val="0"/>
          <w:numId w:val="2"/>
        </w:numPr>
        <w:spacing w:after="60"/>
      </w:pPr>
      <w:r>
        <w:rPr>
          <w:rFonts w:ascii="Arial" w:cs="Arial" w:eastAsia="Arial" w:hAnsi="Arial"/>
          <w:sz w:val="22"/>
          <w:szCs w:val="22"/>
        </w:rPr>
        <w:t xml:space="preserve">Citation Pane integration: Each chunk must contain {doc_id, chapter, section, line_start, line_end, char_offset_start/end, bbox}</w:t>
      </w:r>
    </w:p>
    <w:p>
      <w:pPr>
        <w:pStyle w:val="Heading2"/>
        <w:spacing w:before="280" w:after="160"/>
      </w:pPr>
      <w:r>
        <w:rPr>
          <w:rFonts w:ascii="Arial" w:cs="Arial" w:eastAsia="Arial" w:hAnsi="Arial"/>
        </w:rPr>
        <w:t xml:space="preserve">3.4 Metadata Field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5026"/>
        <w:gridCol w:w="1500"/>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5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name/identifier</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doc_type</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type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chapter/section</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Hierarchical position in document</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model_version</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sub-version differentiation</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language</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Korean/English filtering</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last_updated</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Latest revision date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doc_id/revision</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ID and revision code</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is_superseded</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Superseded status</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option_kit</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Applicable option/kit</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chunk_type</w:t>
            </w:r>
          </w:p>
        </w:tc>
        <w:tc>
          <w:tcPr>
            <w:tcW w:type="dxa" w:w="5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text/table/image_ref/procedure</w:t>
            </w:r>
          </w:p>
        </w:tc>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Extended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highlight_coords</w:t>
            </w:r>
          </w:p>
        </w:tc>
        <w:tc>
          <w:tcPr>
            <w:tcW w:type="dxa" w:w="5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{doc_id, chapter, section, line_start, line_end, char_offset_start/end, bbox}</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w:t>
            </w:r>
          </w:p>
        </w:tc>
      </w:tr>
    </w:tbl>
    <w:p>
      <w:pPr>
        <w:pStyle w:val="Heading2"/>
        <w:spacing w:before="280" w:after="160"/>
      </w:pPr>
      <w:r>
        <w:rPr>
          <w:rFonts w:ascii="Arial" w:cs="Arial" w:eastAsia="Arial" w:hAnsi="Arial"/>
        </w:rPr>
        <w:t xml:space="preserve">3.5 Technical Synonym Dictionary Management</w:t>
      </w:r>
    </w:p>
    <w:p>
      <w:pPr>
        <w:pStyle w:val="ListParagraph"/>
        <w:numPr>
          <w:ilvl w:val="0"/>
          <w:numId w:val="2"/>
        </w:numPr>
        <w:spacing w:after="60"/>
      </w:pPr>
      <w:r>
        <w:rPr>
          <w:rFonts w:ascii="Arial" w:cs="Arial" w:eastAsia="Arial" w:hAnsi="Arial"/>
          <w:sz w:val="22"/>
          <w:szCs w:val="22"/>
        </w:rPr>
        <w:t xml:space="preserve">Vacuum → Vac, Vv, V/V | Pressure → Press, P, PRESS | Carrier Film → CF, Membrane</w:t>
      </w:r>
    </w:p>
    <w:p>
      <w:pPr>
        <w:pStyle w:val="ListParagraph"/>
        <w:numPr>
          <w:ilvl w:val="0"/>
          <w:numId w:val="2"/>
        </w:numPr>
        <w:spacing w:after="60"/>
      </w:pPr>
      <w:r>
        <w:rPr>
          <w:rFonts w:ascii="Arial" w:cs="Arial" w:eastAsia="Arial" w:hAnsi="Arial"/>
          <w:sz w:val="22"/>
          <w:szCs w:val="22"/>
        </w:rPr>
        <w:t xml:space="preserve">Initial construction → Quarterly review → Feedback-based immediate addition → Git version control</w:t>
      </w:r>
    </w:p>
    <w:p>
      <w:pPr>
        <w:pStyle w:val="Heading2"/>
        <w:spacing w:before="280" w:after="160"/>
      </w:pPr>
      <w:r>
        <w:rPr>
          <w:rFonts w:ascii="Arial" w:cs="Arial" w:eastAsia="Arial" w:hAnsi="Arial"/>
        </w:rPr>
        <w:t xml:space="preserve">3.6 Common Index Design Principles</w:t>
      </w:r>
    </w:p>
    <w:p>
      <w:pPr>
        <w:spacing w:after="120"/>
      </w:pPr>
      <w:r>
        <w:rPr>
          <w:rFonts w:ascii="Arial" w:cs="Arial" w:eastAsia="Arial" w:hAnsi="Arial"/>
          <w:sz w:val="22"/>
          <w:szCs w:val="22"/>
        </w:rPr>
        <w:t xml:space="preserve">All equipment manuals are indexed into a single shared index. Equipment differentiation is achieved exclusively through metadata filters at search time, not through separate indices. This ensures:</w:t>
      </w:r>
    </w:p>
    <w:p>
      <w:pPr>
        <w:pStyle w:val="ListParagraph"/>
        <w:numPr>
          <w:ilvl w:val="0"/>
          <w:numId w:val="2"/>
        </w:numPr>
        <w:spacing w:after="60"/>
      </w:pPr>
      <w:r>
        <w:rPr>
          <w:rFonts w:ascii="Arial" w:cs="Arial" w:eastAsia="Arial" w:hAnsi="Arial"/>
          <w:sz w:val="22"/>
          <w:szCs w:val="22"/>
        </w:rPr>
        <w:t xml:space="preserve">Cross-equipment search capability (e.g., comparison queries between equipment types)</w:t>
      </w:r>
    </w:p>
    <w:p>
      <w:pPr>
        <w:pStyle w:val="ListParagraph"/>
        <w:numPr>
          <w:ilvl w:val="0"/>
          <w:numId w:val="2"/>
        </w:numPr>
        <w:spacing w:after="60"/>
      </w:pPr>
      <w:r>
        <w:rPr>
          <w:rFonts w:ascii="Arial" w:cs="Arial" w:eastAsia="Arial" w:hAnsi="Arial"/>
          <w:sz w:val="22"/>
          <w:szCs w:val="22"/>
        </w:rPr>
        <w:t xml:space="preserve">Simplified index management and reduced storage overhead</w:t>
      </w:r>
    </w:p>
    <w:p>
      <w:pPr>
        <w:pStyle w:val="ListParagraph"/>
        <w:numPr>
          <w:ilvl w:val="0"/>
          <w:numId w:val="2"/>
        </w:numPr>
        <w:spacing w:after="60"/>
      </w:pPr>
      <w:r>
        <w:rPr>
          <w:rFonts w:ascii="Arial" w:cs="Arial" w:eastAsia="Arial" w:hAnsi="Arial"/>
          <w:sz w:val="22"/>
          <w:szCs w:val="22"/>
        </w:rPr>
        <w:t xml:space="preserve">Consistent embedding space across all documents</w:t>
      </w:r>
    </w:p>
    <w:p>
      <w:r>
        <w:br w:type="page"/>
      </w:r>
    </w:p>
    <w:p>
      <w:pPr>
        <w:pStyle w:val="Heading1"/>
        <w:spacing w:before="360" w:after="200"/>
      </w:pPr>
      <w:r>
        <w:rPr>
          <w:rFonts w:ascii="Arial" w:cs="Arial" w:eastAsia="Arial" w:hAnsi="Arial"/>
        </w:rPr>
        <w:t xml:space="preserve">4. Retrieval Pipeline</w:t>
      </w:r>
    </w:p>
    <w:p>
      <w:pPr>
        <w:pStyle w:val="Heading2"/>
        <w:spacing w:before="280" w:after="160"/>
      </w:pPr>
      <w:r>
        <w:rPr>
          <w:rFonts w:ascii="Arial" w:cs="Arial" w:eastAsia="Arial" w:hAnsi="Arial"/>
        </w:rPr>
        <w:t xml:space="preserve">4.1 Hybrid++ Search Strategy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13"/>
        <w:gridCol w:w="5113"/>
      </w:tblGrid>
      <w:tr>
        <w:tc>
          <w:tcPr>
            <w:tcW w:type="dxa" w:w="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Component</w:t>
            </w:r>
          </w:p>
        </w:tc>
        <w:tc>
          <w:tcPr>
            <w:tcW w:type="dxa" w:w="5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Purpose</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Vector Search</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similarity search (context understanding)</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BM25 Keyword Search</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Precise matching for error codes, part numbers</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Synonym Dictionary</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Field abbreviation and term mapping</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 (Cross Encoder)</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Result re-ordering for improved accuracy</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Router (Intent-based)</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type branching and weight optimization</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6</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Diversity Selection (MMR)</w:t>
            </w:r>
          </w:p>
        </w:tc>
        <w:tc>
          <w:tcPr>
            <w:tcW w:type="dxa" w:w="5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Deduplication and evidence diversity</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Result Cache Layer</w:t>
            </w:r>
          </w:p>
        </w:tc>
        <w:tc>
          <w:tcPr>
            <w:tcW w:type="dxa" w:w="5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Reduced response latency for frequent queries</w:t>
            </w:r>
          </w:p>
        </w:tc>
      </w:tr>
    </w:tbl>
    <w:p>
      <w:pPr>
        <w:pStyle w:val="Heading2"/>
        <w:spacing w:before="280" w:after="160"/>
      </w:pPr>
      <w:r>
        <w:rPr>
          <w:rFonts w:ascii="Arial" w:cs="Arial" w:eastAsia="Arial" w:hAnsi="Arial"/>
        </w:rPr>
        <w:t xml:space="preserve">4.2 Query Router (Intent-Based)</w:t>
      </w:r>
    </w:p>
    <w:p>
      <w:pPr>
        <w:pStyle w:val="Heading3"/>
        <w:spacing w:before="200" w:after="120"/>
      </w:pPr>
      <w:r>
        <w:rPr>
          <w:rFonts w:ascii="Arial" w:cs="Arial" w:eastAsia="Arial" w:hAnsi="Arial"/>
        </w:rPr>
        <w:t xml:space="preserve">4.2.1 Intent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Intent</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Strategy</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 Query</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Lookup + BM25 weight↑</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"Error E-1023 occurred"</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procedure</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Procedure/work sequence section weight↑</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"Head cleaning procedure"</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part</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Part number/consumable + normalization rules</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"O-ring P/N 12345"</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definition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Terminology/Glossary section priority</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"What is EPD?"</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Spec/limit/table chunk priority</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"Pressure spec range"</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comparison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Multi-document cross-reference + version comparison</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"Rev.A vs Rev.B differences"</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General hybrid search</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"Slurry system operating principle"</w:t>
            </w:r>
          </w:p>
        </w:tc>
      </w:tr>
    </w:tbl>
    <w:p>
      <w:pPr>
        <w:pStyle w:val="Heading3"/>
        <w:spacing w:before="200" w:after="120"/>
      </w:pPr>
      <w:r>
        <w:rPr>
          <w:rFonts w:ascii="Arial" w:cs="Arial" w:eastAsia="Arial" w:hAnsi="Arial"/>
        </w:rPr>
        <w:t xml:space="preserve">4.2.2 Layer Routing</w:t>
      </w:r>
    </w:p>
    <w:p>
      <w:pPr>
        <w:spacing w:after="120"/>
      </w:pPr>
      <w:r>
        <w:rPr>
          <w:rFonts w:ascii="Arial" w:cs="Arial" w:eastAsia="Arial" w:hAnsi="Arial"/>
          <w:sz w:val="22"/>
          <w:szCs w:val="22"/>
        </w:rPr>
        <w:t xml:space="preserve">The Query Router now includes an additional Layer routing step that determines whether a query should be handled by Layer 1 (Document RAG), Layer 2 (Equipment Diagnostics), or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Query Pattern</w:t>
            </w:r>
          </w:p>
        </w:tc>
        <w:tc>
          <w:tcPr>
            <w:tcW w:type="dxa" w:w="2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Layer</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Manual/procedure/spec/error lookup</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1 only</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 cause and action"</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Sensor trend/statistics/anomaly</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2 only</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"CMP-07 pressure trend 7 days"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Current anomaly + manual reference</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Layer 2 + Layer 1 (Cross-Layer)</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"Why is CMP-07 pressure rising?"</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Predictive/RUL queries</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2 + Layer 1 (Cross-Layer)</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"CMP-07 membrane replacement needed?"</w:t>
            </w:r>
          </w:p>
        </w:tc>
      </w:tr>
    </w:tbl>
    <w:p>
      <w:pPr>
        <w:pStyle w:val="Heading2"/>
        <w:spacing w:before="280" w:after="160"/>
      </w:pPr>
      <w:r>
        <w:rPr>
          <w:rFonts w:ascii="Arial" w:cs="Arial" w:eastAsia="Arial" w:hAnsi="Arial"/>
        </w:rPr>
        <w:t xml:space="preserve">4.3 Embedding Model Selection and Evaluation</w:t>
      </w:r>
    </w:p>
    <w:p>
      <w:pPr>
        <w:pStyle w:val="Heading3"/>
        <w:spacing w:before="200" w:after="120"/>
      </w:pPr>
      <w:r>
        <w:rPr>
          <w:rFonts w:ascii="Arial" w:cs="Arial" w:eastAsia="Arial" w:hAnsi="Arial"/>
        </w:rPr>
        <w:t xml:space="preserve">4.3.1 Available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Model</w:t>
            </w:r>
          </w:p>
        </w:tc>
        <w:tc>
          <w:tcPr>
            <w:tcW w:type="dxa" w:w="2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Characteristics</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Default Server</w:t>
            </w:r>
          </w:p>
        </w:tc>
        <w:tc>
          <w:tcPr>
            <w:tcW w:type="dxa" w:w="2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Strengths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Snowflake Arctic Embed</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high-performance</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Ollama (default)</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Native Ollama support, fast inference</w:t>
            </w:r>
          </w:p>
        </w:tc>
      </w:tr>
      <w:tr>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BGE-M3</w:t>
            </w:r>
          </w:p>
        </w:tc>
        <w:tc>
          <w:tcPr>
            <w:tcW w:type="dxa" w:w="2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Multilingual, Dense+Sparse+ColBERT</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HuggingFace TEI (default)</w:t>
            </w:r>
          </w:p>
        </w:tc>
        <w:tc>
          <w:tcPr>
            <w:tcW w:type="dxa" w:w="2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Excellent cross-language retrieval</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KURE</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Korean-specialized Retrieval</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 designation</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Superior Korean technical document accuracy</w:t>
            </w:r>
          </w:p>
        </w:tc>
      </w:tr>
    </w:tbl>
    <w:p>
      <w:pPr>
        <w:pStyle w:val="Heading3"/>
        <w:spacing w:before="200" w:after="120"/>
      </w:pPr>
      <w:r>
        <w:rPr>
          <w:rFonts w:ascii="Arial" w:cs="Arial" w:eastAsia="Arial" w:hAnsi="Arial"/>
        </w:rPr>
        <w:t xml:space="preserve">4.3.2 Dual-Index Transition Architecture</w:t>
      </w:r>
    </w:p>
    <w:p>
      <w:pPr>
        <w:pStyle w:val="ListParagraph"/>
        <w:numPr>
          <w:ilvl w:val="0"/>
          <w:numId w:val="2"/>
        </w:numPr>
        <w:spacing w:after="60"/>
      </w:pPr>
      <w:r>
        <w:rPr>
          <w:rFonts w:ascii="Arial" w:cs="Arial" w:eastAsia="Arial" w:hAnsi="Arial"/>
          <w:sz w:val="22"/>
          <w:szCs w:val="22"/>
        </w:rPr>
        <w:t xml:space="preserve">Embedding Abstraction Layer: Switch models via Config without code changes</w:t>
      </w:r>
    </w:p>
    <w:p>
      <w:pPr>
        <w:pStyle w:val="ListParagraph"/>
        <w:numPr>
          <w:ilvl w:val="0"/>
          <w:numId w:val="2"/>
        </w:numPr>
        <w:spacing w:after="60"/>
      </w:pPr>
      <w:r>
        <w:rPr>
          <w:rFonts w:ascii="Arial" w:cs="Arial" w:eastAsia="Arial" w:hAnsi="Arial"/>
          <w:sz w:val="22"/>
          <w:szCs w:val="22"/>
        </w:rPr>
        <w:t xml:space="preserve">Dual-Index Strategy: Maintain active and standby indices in parallel</w:t>
      </w:r>
    </w:p>
    <w:p>
      <w:pPr>
        <w:pStyle w:val="ListParagraph"/>
        <w:numPr>
          <w:ilvl w:val="0"/>
          <w:numId w:val="2"/>
        </w:numPr>
        <w:spacing w:after="60"/>
      </w:pPr>
      <w:r>
        <w:rPr>
          <w:rFonts w:ascii="Arial" w:cs="Arial" w:eastAsia="Arial" w:hAnsi="Arial"/>
          <w:sz w:val="22"/>
          <w:szCs w:val="22"/>
        </w:rPr>
        <w:t xml:space="preserve">Transition: Re-index with new model → Pass evaluation tests → Switch active → Keep old for rollback</w:t>
      </w:r>
    </w:p>
    <w:p>
      <w:pPr>
        <w:pStyle w:val="ListParagraph"/>
        <w:numPr>
          <w:ilvl w:val="0"/>
          <w:numId w:val="2"/>
        </w:numPr>
        <w:spacing w:after="60"/>
      </w:pPr>
      <w:r>
        <w:rPr>
          <w:rFonts w:ascii="Arial" w:cs="Arial" w:eastAsia="Arial" w:hAnsi="Arial"/>
          <w:sz w:val="22"/>
          <w:szCs w:val="22"/>
        </w:rPr>
        <w:t xml:space="preserve">Auto-rollback: If Recall@10 degradation detected, auto-revert to previous model</w:t>
      </w:r>
    </w:p>
    <w:p>
      <w:pPr>
        <w:pStyle w:val="Heading3"/>
        <w:spacing w:before="200" w:after="120"/>
      </w:pPr>
      <w:r>
        <w:rPr>
          <w:rFonts w:ascii="Arial" w:cs="Arial" w:eastAsia="Arial" w:hAnsi="Arial"/>
        </w:rPr>
        <w:t xml:space="preserve">4.3.3 Evaluation Criteria and Fine-tuning</w:t>
      </w:r>
    </w:p>
    <w:p>
      <w:pPr>
        <w:pStyle w:val="ListParagraph"/>
        <w:numPr>
          <w:ilvl w:val="0"/>
          <w:numId w:val="2"/>
        </w:numPr>
        <w:spacing w:after="60"/>
      </w:pPr>
      <w:r>
        <w:rPr>
          <w:rFonts w:ascii="Arial" w:cs="Arial" w:eastAsia="Arial" w:hAnsi="Arial"/>
          <w:sz w:val="22"/>
          <w:szCs w:val="22"/>
        </w:rPr>
        <w:t xml:space="preserve">Metrics: Recall@10, MRR@10, NDCG@10 (separated by intent)</w:t>
      </w:r>
    </w:p>
    <w:p>
      <w:pPr>
        <w:pStyle w:val="ListParagraph"/>
        <w:numPr>
          <w:ilvl w:val="0"/>
          <w:numId w:val="2"/>
        </w:numPr>
        <w:spacing w:after="60"/>
      </w:pPr>
      <w:r>
        <w:rPr>
          <w:rFonts w:ascii="Arial" w:cs="Arial" w:eastAsia="Arial" w:hAnsi="Arial"/>
          <w:sz w:val="22"/>
          <w:szCs w:val="22"/>
        </w:rPr>
        <w:t xml:space="preserve">Cross-language evaluation: Korean query → English docs, and vice versa</w:t>
      </w:r>
    </w:p>
    <w:p>
      <w:pPr>
        <w:pStyle w:val="ListParagraph"/>
        <w:numPr>
          <w:ilvl w:val="0"/>
          <w:numId w:val="2"/>
        </w:numPr>
        <w:spacing w:after="60"/>
      </w:pPr>
      <w:r>
        <w:rPr>
          <w:rFonts w:ascii="Arial" w:cs="Arial" w:eastAsia="Arial" w:hAnsi="Arial"/>
          <w:sz w:val="22"/>
          <w:szCs w:val="22"/>
        </w:rPr>
        <w:t xml:space="preserve">Inference latency: P95 inference time comparison (within 1,000ms budget)</w:t>
      </w:r>
    </w:p>
    <w:p>
      <w:pPr>
        <w:pStyle w:val="ListParagraph"/>
        <w:numPr>
          <w:ilvl w:val="0"/>
          <w:numId w:val="2"/>
        </w:numPr>
        <w:spacing w:after="60"/>
      </w:pPr>
      <w:r>
        <w:rPr>
          <w:rFonts w:ascii="Arial" w:cs="Arial" w:eastAsia="Arial" w:hAnsi="Arial"/>
          <w:sz w:val="22"/>
          <w:szCs w:val="22"/>
        </w:rPr>
        <w:t xml:space="preserve">Domain suitability: Semiconductor equipment terminology/abbreviation accuracy</w:t>
      </w:r>
    </w:p>
    <w:p>
      <w:pPr>
        <w:pStyle w:val="ListParagraph"/>
        <w:numPr>
          <w:ilvl w:val="0"/>
          <w:numId w:val="2"/>
        </w:numPr>
        <w:spacing w:after="60"/>
      </w:pPr>
      <w:r>
        <w:rPr>
          <w:rFonts w:ascii="Arial" w:cs="Arial" w:eastAsia="Arial" w:hAnsi="Arial"/>
          <w:sz w:val="22"/>
          <w:szCs w:val="22"/>
        </w:rPr>
        <w:t xml:space="preserve">Fine-tuning trigger: Recall@10 &lt; 80%, minimum 5,000 positive pairs</w:t>
      </w:r>
    </w:p>
    <w:p>
      <w:pPr>
        <w:pStyle w:val="Heading2"/>
        <w:spacing w:before="280" w:after="160"/>
      </w:pPr>
      <w:r>
        <w:rPr>
          <w:rFonts w:ascii="Arial" w:cs="Arial" w:eastAsia="Arial" w:hAnsi="Arial"/>
        </w:rPr>
        <w:t xml:space="preserve">4.4 Hybrid Search (Vector + BM25 + Structured Filter)</w:t>
      </w:r>
    </w:p>
    <w:p>
      <w:pPr>
        <w:spacing w:after="120"/>
      </w:pPr>
      <w:r>
        <w:rPr>
          <w:rFonts w:ascii="Arial" w:cs="Arial" w:eastAsia="Arial" w:hAnsi="Arial"/>
          <w:sz w:val="22"/>
          <w:szCs w:val="22"/>
        </w:rPr>
        <w:t xml:space="preserve">Combines vector similarity search with BM25 keyword matching, enhanced with structured metadata filters for equipment, document type, language, and model version.</w:t>
      </w:r>
    </w:p>
    <w:p>
      <w:pPr>
        <w:pStyle w:val="Heading2"/>
        <w:spacing w:before="280" w:after="160"/>
      </w:pPr>
      <w:r>
        <w:rPr>
          <w:rFonts w:ascii="Arial" w:cs="Arial" w:eastAsia="Arial" w:hAnsi="Arial"/>
        </w:rPr>
        <w:t xml:space="preserve">4.5 Re-ranking + MMR (Diversity)</w:t>
      </w:r>
    </w:p>
    <w:p>
      <w:pPr>
        <w:spacing w:after="120"/>
      </w:pPr>
      <w:r>
        <w:rPr>
          <w:rFonts w:ascii="Arial" w:cs="Arial" w:eastAsia="Arial" w:hAnsi="Arial"/>
          <w:sz w:val="22"/>
          <w:szCs w:val="22"/>
        </w:rPr>
        <w:t xml:space="preserve">Cross-encoder re-ranking on top-50 candidates, followed by MMR diversity selection to ensure evidence variety in final results.</w:t>
      </w:r>
    </w:p>
    <w:p>
      <w:pPr>
        <w:pStyle w:val="Heading2"/>
        <w:spacing w:before="280" w:after="160"/>
      </w:pPr>
      <w:r>
        <w:rPr>
          <w:rFonts w:ascii="Arial" w:cs="Arial" w:eastAsia="Arial" w:hAnsi="Arial"/>
        </w:rPr>
        <w:t xml:space="preserve">4.6 Result Cache Strategy</w:t>
      </w:r>
    </w:p>
    <w:p>
      <w:pPr>
        <w:pStyle w:val="ListParagraph"/>
        <w:numPr>
          <w:ilvl w:val="0"/>
          <w:numId w:val="2"/>
        </w:numPr>
        <w:spacing w:after="60"/>
      </w:pPr>
      <w:r>
        <w:rPr>
          <w:rFonts w:ascii="Arial" w:cs="Arial" w:eastAsia="Arial" w:hAnsi="Arial"/>
          <w:sz w:val="22"/>
          <w:szCs w:val="22"/>
        </w:rPr>
        <w:t xml:space="preserve">Cache scope: (equipment, intent, normalized_query) tuple</w:t>
      </w:r>
    </w:p>
    <w:p>
      <w:pPr>
        <w:pStyle w:val="ListParagraph"/>
        <w:numPr>
          <w:ilvl w:val="0"/>
          <w:numId w:val="2"/>
        </w:numPr>
        <w:spacing w:after="60"/>
      </w:pPr>
      <w:r>
        <w:rPr>
          <w:rFonts w:ascii="Arial" w:cs="Arial" w:eastAsia="Arial" w:hAnsi="Arial"/>
          <w:sz w:val="22"/>
          <w:szCs w:val="22"/>
        </w:rPr>
        <w:t xml:space="preserve">TTL: 24 hours or document revision update, whichever is shorter</w:t>
      </w:r>
    </w:p>
    <w:p>
      <w:pPr>
        <w:pStyle w:val="ListParagraph"/>
        <w:numPr>
          <w:ilvl w:val="0"/>
          <w:numId w:val="2"/>
        </w:numPr>
        <w:spacing w:after="60"/>
      </w:pPr>
      <w:r>
        <w:rPr>
          <w:rFonts w:ascii="Arial" w:cs="Arial" w:eastAsia="Arial" w:hAnsi="Arial"/>
          <w:sz w:val="22"/>
          <w:szCs w:val="22"/>
        </w:rPr>
        <w:t xml:space="preserve">Invalidation: Auto on re-indexing / Manual API purge</w:t>
      </w:r>
    </w:p>
    <w:p>
      <w:pPr>
        <w:pStyle w:val="ListParagraph"/>
        <w:numPr>
          <w:ilvl w:val="0"/>
          <w:numId w:val="2"/>
        </w:numPr>
        <w:spacing w:after="60"/>
      </w:pPr>
      <w:r>
        <w:rPr>
          <w:rFonts w:ascii="Arial" w:cs="Arial" w:eastAsia="Arial" w:hAnsi="Arial"/>
          <w:sz w:val="22"/>
          <w:szCs w:val="22"/>
        </w:rPr>
        <w:t xml:space="preserve">Cache hit rate target: error intent &gt; 30% within 3 months of deployment</w:t>
      </w:r>
    </w:p>
    <w:p>
      <w:r>
        <w:br w:type="page"/>
      </w:r>
    </w:p>
    <w:p>
      <w:pPr>
        <w:pStyle w:val="Heading1"/>
        <w:spacing w:before="360" w:after="200"/>
      </w:pPr>
      <w:r>
        <w:rPr>
          <w:rFonts w:ascii="Arial" w:cs="Arial" w:eastAsia="Arial" w:hAnsi="Arial"/>
        </w:rPr>
        <w:t xml:space="preserve">5. Response Generation and Quality Assurance</w:t>
      </w:r>
    </w:p>
    <w:p>
      <w:pPr>
        <w:pStyle w:val="Heading2"/>
        <w:spacing w:before="280" w:after="160"/>
      </w:pPr>
      <w:r>
        <w:rPr>
          <w:rFonts w:ascii="Arial" w:cs="Arial" w:eastAsia="Arial" w:hAnsi="Arial"/>
        </w:rPr>
        <w:t xml:space="preserve">5.1 End-to-End Flow (8-Step)</w:t>
      </w:r>
    </w:p>
    <w:p>
      <w:pPr>
        <w:spacing w:after="100"/>
        <w:ind w:left="360"/>
      </w:pPr>
      <w:r>
        <w:rPr>
          <w:rFonts w:ascii="Arial" w:cs="Arial" w:eastAsia="Arial" w:hAnsi="Arial"/>
          <w:sz w:val="22"/>
          <w:szCs w:val="22"/>
        </w:rPr>
        <w:t xml:space="preserve">1. User query input</w:t>
      </w:r>
    </w:p>
    <w:p>
      <w:pPr>
        <w:spacing w:after="100"/>
        <w:ind w:left="360"/>
      </w:pPr>
      <w:r>
        <w:rPr>
          <w:rFonts w:ascii="Arial" w:cs="Arial" w:eastAsia="Arial" w:hAnsi="Arial"/>
          <w:sz w:val="22"/>
          <w:szCs w:val="22"/>
        </w:rPr>
        <w:t xml:space="preserve">2. Query Parser: synonym expansion, error code/part number extraction</w:t>
      </w:r>
    </w:p>
    <w:p>
      <w:pPr>
        <w:spacing w:after="100"/>
        <w:ind w:left="360"/>
      </w:pPr>
      <w:r>
        <w:rPr>
          <w:rFonts w:ascii="Arial" w:cs="Arial" w:eastAsia="Arial" w:hAnsi="Arial"/>
          <w:sz w:val="22"/>
          <w:szCs w:val="22"/>
        </w:rPr>
        <w:t xml:space="preserve">3. Cache check: if cache hit, skip to step 8</w:t>
      </w:r>
    </w:p>
    <w:p>
      <w:pPr>
        <w:spacing w:after="100"/>
        <w:ind w:left="360"/>
      </w:pPr>
      <w:r>
        <w:rPr>
          <w:rFonts w:ascii="Arial" w:cs="Arial" w:eastAsia="Arial" w:hAnsi="Arial"/>
          <w:sz w:val="22"/>
          <w:szCs w:val="22"/>
        </w:rPr>
        <w:t xml:space="preserve">4. Query Router: intent classification + Layer routing</w:t>
      </w:r>
    </w:p>
    <w:p>
      <w:pPr>
        <w:spacing w:after="100"/>
        <w:ind w:left="360"/>
      </w:pPr>
      <w:r>
        <w:rPr>
          <w:rFonts w:ascii="Arial" w:cs="Arial" w:eastAsia="Arial" w:hAnsi="Arial"/>
          <w:sz w:val="22"/>
          <w:szCs w:val="22"/>
        </w:rPr>
        <w:t xml:space="preserve">5. Hybrid Search: Vector + BM25 + Structured Filter</w:t>
      </w:r>
    </w:p>
    <w:p>
      <w:pPr>
        <w:spacing w:after="100"/>
        <w:ind w:left="360"/>
      </w:pPr>
      <w:r>
        <w:rPr>
          <w:rFonts w:ascii="Arial" w:cs="Arial" w:eastAsia="Arial" w:hAnsi="Arial"/>
          <w:sz w:val="22"/>
          <w:szCs w:val="22"/>
        </w:rPr>
        <w:t xml:space="preserve">6. Threshold Filtering + Re-ranking (Cross Encoder) + MMR</w:t>
      </w:r>
    </w:p>
    <w:p>
      <w:pPr>
        <w:spacing w:after="100"/>
        <w:ind w:left="360"/>
      </w:pPr>
      <w:r>
        <w:rPr>
          <w:rFonts w:ascii="Arial" w:cs="Arial" w:eastAsia="Arial" w:hAnsi="Arial"/>
          <w:sz w:val="22"/>
          <w:szCs w:val="22"/>
        </w:rPr>
        <w:t xml:space="preserve">7. LLM Generation: Evidence-based response + citations + highlight_coords</w:t>
      </w:r>
    </w:p>
    <w:p>
      <w:pPr>
        <w:spacing w:after="100"/>
        <w:ind w:left="360"/>
      </w:pPr>
      <w:r>
        <w:rPr>
          <w:rFonts w:ascii="Arial" w:cs="Arial" w:eastAsia="Arial" w:hAnsi="Arial"/>
          <w:sz w:val="22"/>
          <w:szCs w:val="22"/>
        </w:rPr>
        <w:t xml:space="preserve">8. Post-processing: Citation formatting, confidence check, cache update</w:t>
      </w:r>
    </w:p>
    <w:p>
      <w:pPr>
        <w:pStyle w:val="Heading2"/>
        <w:spacing w:before="280" w:after="160"/>
      </w:pPr>
      <w:r>
        <w:rPr>
          <w:rFonts w:ascii="Arial" w:cs="Arial" w:eastAsia="Arial" w:hAnsi="Arial"/>
        </w:rPr>
        <w:t xml:space="preserve">5.2 LLM Prompt Rules</w:t>
      </w:r>
    </w:p>
    <w:p>
      <w:pPr>
        <w:pStyle w:val="ListParagraph"/>
        <w:numPr>
          <w:ilvl w:val="0"/>
          <w:numId w:val="2"/>
        </w:numPr>
        <w:spacing w:after="60"/>
      </w:pPr>
      <w:r>
        <w:rPr>
          <w:rFonts w:ascii="Arial" w:cs="Arial" w:eastAsia="Arial" w:hAnsi="Arial"/>
          <w:sz w:val="22"/>
          <w:szCs w:val="22"/>
        </w:rPr>
        <w:t xml:space="preserve">No Source, No Answer: Document-based responses only, no speculation</w:t>
      </w:r>
    </w:p>
    <w:p>
      <w:pPr>
        <w:pStyle w:val="ListParagraph"/>
        <w:numPr>
          <w:ilvl w:val="0"/>
          <w:numId w:val="2"/>
        </w:numPr>
        <w:spacing w:after="60"/>
      </w:pPr>
      <w:r>
        <w:rPr>
          <w:rFonts w:ascii="Arial" w:cs="Arial" w:eastAsia="Arial" w:hAnsi="Arial"/>
          <w:sz w:val="22"/>
          <w:szCs w:val="22"/>
        </w:rPr>
        <w:t xml:space="preserve">Flow: Root cause analysis → Manual evidence verification → Solution</w:t>
      </w:r>
    </w:p>
    <w:p>
      <w:pPr>
        <w:pStyle w:val="ListParagraph"/>
        <w:numPr>
          <w:ilvl w:val="0"/>
          <w:numId w:val="2"/>
        </w:numPr>
        <w:spacing w:after="60"/>
      </w:pPr>
      <w:r>
        <w:rPr>
          <w:rFonts w:ascii="Arial" w:cs="Arial" w:eastAsia="Arial" w:hAnsi="Arial"/>
          <w:sz w:val="22"/>
          <w:szCs w:val="22"/>
        </w:rPr>
        <w:t xml:space="preserve">All responses require precise citation: [DOC_ID-Chapter-Section-{Line:FromLine-ToLine}]</w:t>
      </w:r>
    </w:p>
    <w:p>
      <w:pPr>
        <w:pStyle w:val="ListParagraph"/>
        <w:numPr>
          <w:ilvl w:val="0"/>
          <w:numId w:val="2"/>
        </w:numPr>
        <w:spacing w:after="60"/>
      </w:pPr>
      <w:r>
        <w:rPr>
          <w:rFonts w:ascii="Arial" w:cs="Arial" w:eastAsia="Arial" w:hAnsi="Arial"/>
          <w:sz w:val="22"/>
          <w:szCs w:val="22"/>
        </w:rPr>
        <w:t xml:space="preserve">Preserve numeric values, units (°C, MPa, etc.) and proper nouns from source</w:t>
      </w:r>
    </w:p>
    <w:p>
      <w:pPr>
        <w:pStyle w:val="ListParagraph"/>
        <w:numPr>
          <w:ilvl w:val="0"/>
          <w:numId w:val="2"/>
        </w:numPr>
        <w:spacing w:after="60"/>
      </w:pPr>
      <w:r>
        <w:rPr>
          <w:rFonts w:ascii="Arial" w:cs="Arial" w:eastAsia="Arial" w:hAnsi="Arial"/>
          <w:sz w:val="22"/>
          <w:szCs w:val="22"/>
        </w:rPr>
        <w:t xml:space="preserve">Document conflicts: Specify priority based on revision/last_updated + notify conflict</w:t>
      </w:r>
    </w:p>
    <w:p>
      <w:pPr>
        <w:pStyle w:val="ListParagraph"/>
        <w:numPr>
          <w:ilvl w:val="0"/>
          <w:numId w:val="2"/>
        </w:numPr>
        <w:spacing w:after="60"/>
      </w:pPr>
      <w:r>
        <w:rPr>
          <w:rFonts w:ascii="Arial" w:cs="Arial" w:eastAsia="Arial" w:hAnsi="Arial"/>
          <w:sz w:val="22"/>
          <w:szCs w:val="22"/>
        </w:rPr>
        <w:t xml:space="preserve">Respond in same language as user query</w:t>
      </w:r>
    </w:p>
    <w:p>
      <w:pPr>
        <w:pStyle w:val="ListParagraph"/>
        <w:numPr>
          <w:ilvl w:val="0"/>
          <w:numId w:val="2"/>
        </w:numPr>
        <w:spacing w:after="60"/>
      </w:pPr>
      <w:r>
        <w:rPr>
          <w:rFonts w:ascii="Arial" w:cs="Arial" w:eastAsia="Arial" w:hAnsi="Arial"/>
          <w:sz w:val="22"/>
          <w:szCs w:val="22"/>
        </w:rPr>
        <w:t xml:space="preserve">Table data: Preserve original structure when reproducing</w:t>
      </w:r>
    </w:p>
    <w:p>
      <w:pPr>
        <w:pStyle w:val="ListParagraph"/>
        <w:numPr>
          <w:ilvl w:val="0"/>
          <w:numId w:val="2"/>
        </w:numPr>
        <w:spacing w:after="60"/>
      </w:pPr>
      <w:r>
        <w:rPr>
          <w:rFonts w:ascii="Arial" w:cs="Arial" w:eastAsia="Arial" w:hAnsi="Arial"/>
          <w:sz w:val="22"/>
          <w:szCs w:val="22"/>
        </w:rPr>
        <w:t xml:space="preserve">All citations must include citation_id, highlight_coords, line_range, display_ref</w:t>
      </w:r>
    </w:p>
    <w:p>
      <w:pPr>
        <w:pStyle w:val="ListParagraph"/>
        <w:numPr>
          <w:ilvl w:val="0"/>
          <w:numId w:val="2"/>
        </w:numPr>
        <w:spacing w:after="60"/>
      </w:pPr>
      <w:r>
        <w:rPr>
          <w:rFonts w:ascii="Arial" w:cs="Arial" w:eastAsia="Arial" w:hAnsi="Arial"/>
          <w:sz w:val="22"/>
          <w:szCs w:val="22"/>
        </w:rPr>
        <w:t xml:space="preserve">Ghost Citation absolutely prohibited: Never include non-existent doc_id, chapter, section, or line numbers</w:t>
      </w:r>
    </w:p>
    <w:p>
      <w:pPr>
        <w:pStyle w:val="Heading2"/>
        <w:spacing w:before="280" w:after="160"/>
      </w:pPr>
      <w:r>
        <w:rPr>
          <w:rFonts w:ascii="Arial" w:cs="Arial" w:eastAsia="Arial" w:hAnsi="Arial"/>
        </w:rPr>
        <w:t xml:space="preserve">5.3 Dual-Gate + Gate C Response Policy</w:t>
      </w:r>
    </w:p>
    <w:p>
      <w:pPr>
        <w:pStyle w:val="ListParagraph"/>
        <w:numPr>
          <w:ilvl w:val="0"/>
          <w:numId w:val="2"/>
        </w:numPr>
        <w:spacing w:after="60"/>
      </w:pPr>
      <w:r>
        <w:rPr>
          <w:rFonts w:ascii="Arial" w:cs="Arial" w:eastAsia="Arial" w:hAnsi="Arial"/>
          <w:b/>
          <w:bCs/>
          <w:sz w:val="22"/>
          <w:szCs w:val="22"/>
        </w:rPr>
        <w:t xml:space="preserve">Gate A (Search Confidence): </w:t>
      </w:r>
      <w:r>
        <w:rPr>
          <w:rFonts w:ascii="Arial" w:cs="Arial" w:eastAsia="Arial" w:hAnsi="Arial"/>
          <w:sz w:val="22"/>
          <w:szCs w:val="22"/>
        </w:rPr>
        <w:t xml:space="preserve">Evaluate candidate document quality via hybrid score + intent suitability</w:t>
      </w:r>
    </w:p>
    <w:p>
      <w:pPr>
        <w:pStyle w:val="ListParagraph"/>
        <w:numPr>
          <w:ilvl w:val="0"/>
          <w:numId w:val="2"/>
        </w:numPr>
        <w:spacing w:after="60"/>
      </w:pPr>
      <w:r>
        <w:rPr>
          <w:rFonts w:ascii="Arial" w:cs="Arial" w:eastAsia="Arial" w:hAnsi="Arial"/>
          <w:b/>
          <w:bCs/>
          <w:sz w:val="22"/>
          <w:szCs w:val="22"/>
        </w:rPr>
        <w:t xml:space="preserve">Gate B (Evidence Confidence): </w:t>
      </w:r>
      <w:r>
        <w:rPr>
          <w:rFonts w:ascii="Arial" w:cs="Arial" w:eastAsia="Arial" w:hAnsi="Arial"/>
          <w:sz w:val="22"/>
          <w:szCs w:val="22"/>
        </w:rPr>
        <w:t xml:space="preserve">Final decision based on whether actual citable evidence exists</w:t>
      </w:r>
    </w:p>
    <w:p>
      <w:pPr>
        <w:pStyle w:val="ListParagraph"/>
        <w:numPr>
          <w:ilvl w:val="0"/>
          <w:numId w:val="2"/>
        </w:numPr>
        <w:spacing w:after="60"/>
      </w:pPr>
      <w:r>
        <w:rPr>
          <w:rFonts w:ascii="Arial" w:cs="Arial" w:eastAsia="Arial" w:hAnsi="Arial"/>
          <w:b/>
          <w:bCs/>
          <w:sz w:val="22"/>
          <w:szCs w:val="22"/>
        </w:rPr>
        <w:t xml:space="preserve">Gate C (Citation Verification): </w:t>
      </w:r>
      <w:r>
        <w:rPr>
          <w:rFonts w:ascii="Arial" w:cs="Arial" w:eastAsia="Arial" w:hAnsi="Arial"/>
          <w:sz w:val="22"/>
          <w:szCs w:val="22"/>
        </w:rPr>
        <w:t xml:space="preserve">Post-processing verification that all citations reference actually existing documents/chapters/sections/line numbers</w:t>
      </w:r>
    </w:p>
    <w:p>
      <w:pPr>
        <w:spacing w:after="80"/>
      </w:pPr>
    </w:p>
    <w:p>
      <w:pPr>
        <w:spacing w:after="120"/>
      </w:pPr>
      <w:r>
        <w:rPr>
          <w:rFonts w:ascii="Arial" w:cs="Arial" w:eastAsia="Arial" w:hAnsi="Arial"/>
          <w:sz w:val="22"/>
          <w:szCs w:val="22"/>
        </w:rPr>
        <w:t xml:space="preserve">On rejection: "Insufficient evidence" / "Additional information needed" / Suggest alternative queries</w:t>
      </w:r>
    </w:p>
    <w:p>
      <w:pPr>
        <w:pStyle w:val="Heading2"/>
        <w:spacing w:before="280" w:after="160"/>
      </w:pPr>
      <w:r>
        <w:rPr>
          <w:rFonts w:ascii="Arial" w:cs="Arial" w:eastAsia="Arial" w:hAnsi="Arial"/>
        </w:rPr>
        <w:t xml:space="preserve">5.4 Ghost Citation Prevention</w:t>
      </w:r>
    </w:p>
    <w:p>
      <w:pPr>
        <w:pStyle w:val="ListParagraph"/>
        <w:numPr>
          <w:ilvl w:val="0"/>
          <w:numId w:val="2"/>
        </w:numPr>
        <w:spacing w:after="60"/>
      </w:pPr>
      <w:r>
        <w:rPr>
          <w:rFonts w:ascii="Arial" w:cs="Arial" w:eastAsia="Arial" w:hAnsi="Arial"/>
          <w:sz w:val="22"/>
          <w:szCs w:val="22"/>
        </w:rPr>
        <w:t xml:space="preserve">Document ID verification: Confirm doc_id exists in indexed document DB</w:t>
      </w:r>
    </w:p>
    <w:p>
      <w:pPr>
        <w:pStyle w:val="ListParagraph"/>
        <w:numPr>
          <w:ilvl w:val="0"/>
          <w:numId w:val="2"/>
        </w:numPr>
        <w:spacing w:after="60"/>
      </w:pPr>
      <w:r>
        <w:rPr>
          <w:rFonts w:ascii="Arial" w:cs="Arial" w:eastAsia="Arial" w:hAnsi="Arial"/>
          <w:sz w:val="22"/>
          <w:szCs w:val="22"/>
        </w:rPr>
        <w:t xml:space="preserve">Section/Chapter verification: Confirm cited chapter/section matches document TOC</w:t>
      </w:r>
    </w:p>
    <w:p>
      <w:pPr>
        <w:pStyle w:val="ListParagraph"/>
        <w:numPr>
          <w:ilvl w:val="0"/>
          <w:numId w:val="2"/>
        </w:numPr>
        <w:spacing w:after="60"/>
      </w:pPr>
      <w:r>
        <w:rPr>
          <w:rFonts w:ascii="Arial" w:cs="Arial" w:eastAsia="Arial" w:hAnsi="Arial"/>
          <w:sz w:val="22"/>
          <w:szCs w:val="22"/>
        </w:rPr>
        <w:t xml:space="preserve">Line range verification: Confirm from/to is within actual line count of section</w:t>
      </w:r>
    </w:p>
    <w:p>
      <w:pPr>
        <w:pStyle w:val="ListParagraph"/>
        <w:numPr>
          <w:ilvl w:val="0"/>
          <w:numId w:val="2"/>
        </w:numPr>
        <w:spacing w:after="60"/>
      </w:pPr>
      <w:r>
        <w:rPr>
          <w:rFonts w:ascii="Arial" w:cs="Arial" w:eastAsia="Arial" w:hAnsi="Arial"/>
          <w:sz w:val="22"/>
          <w:szCs w:val="22"/>
        </w:rPr>
        <w:t xml:space="preserve">Content match verification: Verify cited area text semantically matches actual chunk content</w:t>
      </w:r>
    </w:p>
    <w:p>
      <w:pPr>
        <w:pStyle w:val="ListParagraph"/>
        <w:numPr>
          <w:ilvl w:val="0"/>
          <w:numId w:val="2"/>
        </w:numPr>
        <w:spacing w:after="60"/>
      </w:pPr>
      <w:r>
        <w:rPr>
          <w:rFonts w:ascii="Arial" w:cs="Arial" w:eastAsia="Arial" w:hAnsi="Arial"/>
          <w:sz w:val="22"/>
          <w:szCs w:val="22"/>
        </w:rPr>
        <w:t xml:space="preserve">On failure: Remove citation from response, display "Source unverifiable", log to telemetry</w:t>
      </w:r>
    </w:p>
    <w:p>
      <w:pPr>
        <w:pStyle w:val="Heading2"/>
        <w:spacing w:before="280" w:after="160"/>
      </w:pPr>
      <w:r>
        <w:rPr>
          <w:rFonts w:ascii="Arial" w:cs="Arial" w:eastAsia="Arial" w:hAnsi="Arial"/>
        </w:rPr>
        <w:t xml:space="preserve">5.5 Citation System: Chapter/Section/Line Based</w:t>
      </w:r>
    </w:p>
    <w:p>
      <w:pPr>
        <w:spacing w:after="120"/>
      </w:pPr>
      <w:r>
        <w:rPr>
          <w:rFonts w:ascii="Arial" w:cs="Arial" w:eastAsia="Arial" w:hAnsi="Arial"/>
          <w:sz w:val="22"/>
          <w:szCs w:val="22"/>
        </w:rPr>
        <w:t xml:space="preserve">Format: [DOC_ID-Chapter-Section-{Line:FromLine-ToLine}]</w:t>
      </w:r>
    </w:p>
    <w:p>
      <w:pPr>
        <w:spacing w:after="120"/>
      </w:pPr>
      <w:r>
        <w:rPr>
          <w:rFonts w:ascii="Arial" w:cs="Arial" w:eastAsia="Arial" w:hAnsi="Arial"/>
          <w:sz w:val="22"/>
          <w:szCs w:val="22"/>
        </w:rPr>
        <w:t xml:space="preserve">Example: [MNL-2025-001-Ch3-S3.2.1-{Line:142-158}]</w:t>
      </w:r>
    </w:p>
    <w:p>
      <w:pPr>
        <w:pStyle w:val="Heading2"/>
        <w:spacing w:before="280" w:after="160"/>
      </w:pPr>
      <w:r>
        <w:rPr>
          <w:rFonts w:ascii="Arial" w:cs="Arial" w:eastAsia="Arial" w:hAnsi="Arial"/>
        </w:rPr>
        <w:t xml:space="preserve">5.6 Response Format (Strict)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13"/>
        <w:gridCol w:w="5713"/>
      </w:tblGrid>
      <w:tr>
        <w:tc>
          <w:tcPr>
            <w:tcW w:type="dxa" w:w="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2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Item</w:t>
            </w:r>
          </w:p>
        </w:tc>
        <w:tc>
          <w:tcPr>
            <w:tcW w:type="dxa" w:w="5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Summary</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1-line summary of action items</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2</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Detail</w:t>
            </w:r>
          </w:p>
        </w:tc>
        <w:tc>
          <w:tcPr>
            <w:tcW w:type="dxa" w:w="5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Step-by-step resolution procedure (tables/lists)</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 Section &amp; Images</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Reference section title + diagrams/photos (clickable links)</w:t>
            </w:r>
          </w:p>
        </w:tc>
      </w:tr>
      <w:tr>
        <w:tc>
          <w:tcPr>
            <w:tcW w:type="dxa" w:w="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w:t>
            </w:r>
          </w:p>
        </w:tc>
        <w:tc>
          <w:tcPr>
            <w:tcW w:type="dxa" w:w="2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Source Citation</w:t>
            </w:r>
          </w:p>
        </w:tc>
        <w:tc>
          <w:tcPr>
            <w:tcW w:type="dxa" w:w="5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[DOC_ID-Chapter-Section-{Line:From-To}] format → Click opens Citation Pane</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2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Confidence Check</w:t>
            </w:r>
          </w:p>
        </w:tc>
        <w:tc>
          <w:tcPr>
            <w:tcW w:type="dxa" w:w="5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If evidence insufficient: "No information in manual" + guidance for additional input</w:t>
            </w:r>
          </w:p>
        </w:tc>
      </w:tr>
    </w:tbl>
    <w:p>
      <w:r>
        <w:br w:type="page"/>
      </w:r>
    </w:p>
    <w:p>
      <w:pPr>
        <w:spacing w:before="400" w:after="300"/>
        <w:jc w:val="center"/>
      </w:pPr>
      <w:r>
        <w:rPr>
          <w:rFonts w:ascii="Arial" w:cs="Arial" w:eastAsia="Arial" w:hAnsi="Arial"/>
          <w:b/>
          <w:bCs/>
          <w:color w:val="1F3864"/>
          <w:sz w:val="36"/>
          <w:szCs w:val="36"/>
        </w:rPr>
        <w:t xml:space="preserve">PART III — Layer 2: Equipment Diagnostics (Per-Equipment)</w:t>
      </w:r>
    </w:p>
    <w:p>
      <w:pPr>
        <w:pStyle w:val="Heading1"/>
        <w:spacing w:before="360" w:after="200"/>
      </w:pPr>
      <w:r>
        <w:rPr>
          <w:rFonts w:ascii="Arial" w:cs="Arial" w:eastAsia="Arial" w:hAnsi="Arial"/>
        </w:rPr>
        <w:t xml:space="preserve">6. Equipment Data Collection and Management</w:t>
      </w:r>
    </w:p>
    <w:p>
      <w:pPr>
        <w:pStyle w:val="Heading2"/>
        <w:spacing w:before="280" w:after="160"/>
      </w:pPr>
      <w:r>
        <w:rPr>
          <w:rFonts w:ascii="Arial" w:cs="Arial" w:eastAsia="Arial" w:hAnsi="Arial"/>
        </w:rPr>
        <w:t xml:space="preserve">6.1 Data Collection Architecture</w:t>
      </w:r>
    </w:p>
    <w:p>
      <w:pPr>
        <w:pStyle w:val="Heading3"/>
        <w:spacing w:before="200" w:after="120"/>
      </w:pPr>
      <w:r>
        <w:rPr>
          <w:rFonts w:ascii="Arial" w:cs="Arial" w:eastAsia="Arial" w:hAnsi="Arial"/>
        </w:rPr>
        <w:t xml:space="preserve">6.1.1 Target Data Types</w:t>
      </w:r>
    </w:p>
    <w:p>
      <w:pPr>
        <w:pStyle w:val="ListParagraph"/>
        <w:numPr>
          <w:ilvl w:val="0"/>
          <w:numId w:val="2"/>
        </w:numPr>
        <w:spacing w:after="60"/>
      </w:pPr>
      <w:r>
        <w:rPr>
          <w:rFonts w:ascii="Arial" w:cs="Arial" w:eastAsia="Arial" w:hAnsi="Arial"/>
          <w:sz w:val="22"/>
          <w:szCs w:val="22"/>
        </w:rPr>
        <w:t xml:space="preserve">Sensor time-series: pressure, temperature, flow rate, RPM, torque, thickness, etc.</w:t>
      </w:r>
    </w:p>
    <w:p>
      <w:pPr>
        <w:pStyle w:val="ListParagraph"/>
        <w:numPr>
          <w:ilvl w:val="0"/>
          <w:numId w:val="2"/>
        </w:numPr>
        <w:spacing w:after="60"/>
      </w:pPr>
      <w:r>
        <w:rPr>
          <w:rFonts w:ascii="Arial" w:cs="Arial" w:eastAsia="Arial" w:hAnsi="Arial"/>
          <w:sz w:val="22"/>
          <w:szCs w:val="22"/>
        </w:rPr>
        <w:t xml:space="preserve">Event/alarm logs: error codes, warnings, state transitions</w:t>
      </w:r>
    </w:p>
    <w:p>
      <w:pPr>
        <w:pStyle w:val="ListParagraph"/>
        <w:numPr>
          <w:ilvl w:val="0"/>
          <w:numId w:val="2"/>
        </w:numPr>
        <w:spacing w:after="60"/>
      </w:pPr>
      <w:r>
        <w:rPr>
          <w:rFonts w:ascii="Arial" w:cs="Arial" w:eastAsia="Arial" w:hAnsi="Arial"/>
          <w:sz w:val="22"/>
          <w:szCs w:val="22"/>
        </w:rPr>
        <w:t xml:space="preserve">Process recipe execution history</w:t>
      </w:r>
    </w:p>
    <w:p>
      <w:pPr>
        <w:pStyle w:val="ListParagraph"/>
        <w:numPr>
          <w:ilvl w:val="0"/>
          <w:numId w:val="2"/>
        </w:numPr>
        <w:spacing w:after="60"/>
      </w:pPr>
      <w:r>
        <w:rPr>
          <w:rFonts w:ascii="Arial" w:cs="Arial" w:eastAsia="Arial" w:hAnsi="Arial"/>
          <w:sz w:val="22"/>
          <w:szCs w:val="22"/>
        </w:rPr>
        <w:t xml:space="preserve">PM (Preventive Maintenance) history</w:t>
      </w:r>
    </w:p>
    <w:p>
      <w:pPr>
        <w:pStyle w:val="ListParagraph"/>
        <w:numPr>
          <w:ilvl w:val="0"/>
          <w:numId w:val="2"/>
        </w:numPr>
        <w:spacing w:after="60"/>
      </w:pPr>
      <w:r>
        <w:rPr>
          <w:rFonts w:ascii="Arial" w:cs="Arial" w:eastAsia="Arial" w:hAnsi="Arial"/>
          <w:sz w:val="22"/>
          <w:szCs w:val="22"/>
        </w:rPr>
        <w:t xml:space="preserve">Consumable replacement history: pad, slurry, O-ring, membrane, etc.</w:t>
      </w:r>
    </w:p>
    <w:p>
      <w:pPr>
        <w:pStyle w:val="ListParagraph"/>
        <w:numPr>
          <w:ilvl w:val="0"/>
          <w:numId w:val="2"/>
        </w:numPr>
        <w:spacing w:after="60"/>
      </w:pPr>
      <w:r>
        <w:rPr>
          <w:rFonts w:ascii="Arial" w:cs="Arial" w:eastAsia="Arial" w:hAnsi="Arial"/>
          <w:sz w:val="22"/>
          <w:szCs w:val="22"/>
        </w:rPr>
        <w:t xml:space="preserve">Media links (Phase 3 pre-provisioning): media_link field on all event logs for future photo/video attachment. Field is nullable and unused in Phase 2, but schema-ready for multimodal integration.</w:t>
      </w:r>
    </w:p>
    <w:p>
      <w:pPr>
        <w:pStyle w:val="Heading3"/>
        <w:spacing w:before="200" w:after="120"/>
      </w:pPr>
      <w:r>
        <w:rPr>
          <w:rFonts w:ascii="Arial" w:cs="Arial" w:eastAsia="Arial" w:hAnsi="Arial"/>
        </w:rPr>
        <w:t xml:space="preserve">6.1.2 Collection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13"/>
        <w:gridCol w:w="3013"/>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Protocol</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Use Case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SECS/GEM (SEMI E5/E37)</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 semiconductor equipment communication</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interface for fab equipment</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OPC-UA</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Industrial automation standard</w:t>
            </w:r>
          </w:p>
        </w:tc>
        <w:tc>
          <w:tcPr>
            <w:tcW w:type="dxa" w:w="3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with OPC-UA server support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File-based (CSV/FDC dump)</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Batch file upload</w:t>
            </w:r>
          </w:p>
        </w:tc>
        <w:tc>
          <w:tcPr>
            <w:tcW w:type="dxa" w:w="3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Legacy equipment, manual data migration</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Vendor API</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Vendor-specific REST/proprietary API</w:t>
            </w:r>
          </w:p>
        </w:tc>
        <w:tc>
          <w:tcPr>
            <w:tcW w:type="dxa" w:w="3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Vendor-provided data endpoints</w:t>
            </w:r>
          </w:p>
        </w:tc>
      </w:tr>
    </w:tbl>
    <w:p>
      <w:pPr>
        <w:pStyle w:val="Heading3"/>
        <w:spacing w:before="200" w:after="120"/>
      </w:pPr>
      <w:r>
        <w:rPr>
          <w:rFonts w:ascii="Arial" w:cs="Arial" w:eastAsia="Arial" w:hAnsi="Arial"/>
        </w:rPr>
        <w:t xml:space="preserve">6.1.3 Data Partitioning Strategy</w:t>
      </w:r>
    </w:p>
    <w:p>
      <w:pPr>
        <w:pStyle w:val="ListParagraph"/>
        <w:numPr>
          <w:ilvl w:val="0"/>
          <w:numId w:val="2"/>
        </w:numPr>
        <w:spacing w:after="60"/>
      </w:pPr>
      <w:r>
        <w:rPr>
          <w:rFonts w:ascii="Arial" w:cs="Arial" w:eastAsia="Arial" w:hAnsi="Arial"/>
          <w:sz w:val="22"/>
          <w:szCs w:val="22"/>
        </w:rPr>
        <w:t xml:space="preserve">Partition key: equipment_id (per-equipment instance)</w:t>
      </w:r>
    </w:p>
    <w:p>
      <w:pPr>
        <w:pStyle w:val="ListParagraph"/>
        <w:numPr>
          <w:ilvl w:val="0"/>
          <w:numId w:val="2"/>
        </w:numPr>
        <w:spacing w:after="60"/>
      </w:pPr>
      <w:r>
        <w:rPr>
          <w:rFonts w:ascii="Arial" w:cs="Arial" w:eastAsia="Arial" w:hAnsi="Arial"/>
          <w:sz w:val="22"/>
          <w:szCs w:val="22"/>
        </w:rPr>
        <w:t xml:space="preserve">Each equipment instance has an independent storage namespace</w:t>
      </w:r>
    </w:p>
    <w:p>
      <w:pPr>
        <w:pStyle w:val="ListParagraph"/>
        <w:numPr>
          <w:ilvl w:val="0"/>
          <w:numId w:val="2"/>
        </w:numPr>
        <w:spacing w:after="60"/>
      </w:pPr>
      <w:r>
        <w:rPr>
          <w:rFonts w:ascii="Arial" w:cs="Arial" w:eastAsia="Arial" w:hAnsi="Arial"/>
          <w:sz w:val="22"/>
          <w:szCs w:val="22"/>
        </w:rPr>
        <w:t xml:space="preserve">Retention policy: Hot (7 days, SSD) → Warm (90 days, HDD) → Cold (Archive)</w:t>
      </w:r>
    </w:p>
    <w:p>
      <w:pPr>
        <w:pStyle w:val="Heading2"/>
        <w:spacing w:before="280" w:after="160"/>
      </w:pPr>
      <w:r>
        <w:rPr>
          <w:rFonts w:ascii="Arial" w:cs="Arial" w:eastAsia="Arial" w:hAnsi="Arial"/>
        </w:rPr>
        <w:t xml:space="preserve">6.2 Equipment Registry</w:t>
      </w:r>
    </w:p>
    <w:p>
      <w:pPr>
        <w:pStyle w:val="Heading3"/>
        <w:spacing w:before="200" w:after="120"/>
      </w:pPr>
      <w:r>
        <w:rPr>
          <w:rFonts w:ascii="Arial" w:cs="Arial" w:eastAsia="Arial" w:hAnsi="Arial"/>
        </w:rPr>
        <w:t xml:space="preserve">6.2.1 Equipment Master Information</w:t>
      </w:r>
    </w:p>
    <w:p>
      <w:pPr>
        <w:spacing w:after="120"/>
      </w:pPr>
      <w:r>
        <w:rPr>
          <w:rFonts w:ascii="Arial" w:cs="Arial" w:eastAsia="Arial" w:hAnsi="Arial"/>
          <w:sz w:val="22"/>
          <w:szCs w:val="22"/>
        </w:rPr>
        <w:t xml:space="preserve">Each equipment instance is registered with: equipment_id, equipment_type, model, serial, fab, bay, location, installation date, last PM date, operating status (Running/Idle/Down/PM).</w:t>
      </w:r>
    </w:p>
    <w:p>
      <w:pPr>
        <w:pStyle w:val="Heading3"/>
        <w:spacing w:before="200" w:after="120"/>
      </w:pPr>
      <w:r>
        <w:rPr>
          <w:rFonts w:ascii="Arial" w:cs="Arial" w:eastAsia="Arial" w:hAnsi="Arial"/>
        </w:rPr>
        <w:t xml:space="preserve">6.2.2 Equipment-Document Mapping (Layer 1 Connection)</w:t>
      </w:r>
    </w:p>
    <w:p>
      <w:pPr>
        <w:pStyle w:val="ListParagraph"/>
        <w:numPr>
          <w:ilvl w:val="0"/>
          <w:numId w:val="2"/>
        </w:numPr>
        <w:spacing w:after="60"/>
      </w:pPr>
      <w:r>
        <w:rPr>
          <w:rFonts w:ascii="Arial" w:cs="Arial" w:eastAsia="Arial" w:hAnsi="Arial"/>
          <w:sz w:val="22"/>
          <w:szCs w:val="22"/>
        </w:rPr>
        <w:t xml:space="preserve">equipment_type → Related doc_id list (manuals, specs)</w:t>
      </w:r>
    </w:p>
    <w:p>
      <w:pPr>
        <w:pStyle w:val="ListParagraph"/>
        <w:numPr>
          <w:ilvl w:val="0"/>
          <w:numId w:val="2"/>
        </w:numPr>
        <w:spacing w:after="60"/>
      </w:pPr>
      <w:r>
        <w:rPr>
          <w:rFonts w:ascii="Arial" w:cs="Arial" w:eastAsia="Arial" w:hAnsi="Arial"/>
          <w:sz w:val="22"/>
          <w:szCs w:val="22"/>
        </w:rPr>
        <w:t xml:space="preserve">Used for Cross-Layer automatic query generation</w:t>
      </w:r>
    </w:p>
    <w:p>
      <w:pPr>
        <w:pStyle w:val="Heading3"/>
        <w:spacing w:before="200" w:after="120"/>
      </w:pPr>
      <w:r>
        <w:rPr>
          <w:rFonts w:ascii="Arial" w:cs="Arial" w:eastAsia="Arial" w:hAnsi="Arial"/>
        </w:rPr>
        <w:t xml:space="preserve">6.2.3 Per-Equipment Diagnostic Model Binding</w:t>
      </w:r>
    </w:p>
    <w:p>
      <w:pPr>
        <w:pStyle w:val="ListParagraph"/>
        <w:numPr>
          <w:ilvl w:val="0"/>
          <w:numId w:val="2"/>
        </w:numPr>
        <w:spacing w:after="60"/>
      </w:pPr>
      <w:r>
        <w:rPr>
          <w:rFonts w:ascii="Arial" w:cs="Arial" w:eastAsia="Arial" w:hAnsi="Arial"/>
          <w:sz w:val="22"/>
          <w:szCs w:val="22"/>
        </w:rPr>
        <w:t xml:space="preserve">equipment_id → Applied model version, training data range, threshold profile</w:t>
      </w:r>
    </w:p>
    <w:p>
      <w:pPr>
        <w:pStyle w:val="Heading2"/>
        <w:spacing w:before="280" w:after="160"/>
      </w:pPr>
      <w:r>
        <w:rPr>
          <w:rFonts w:ascii="Arial" w:cs="Arial" w:eastAsia="Arial" w:hAnsi="Arial"/>
        </w:rPr>
        <w:t xml:space="preserve">6.3 Data Quality Management</w:t>
      </w:r>
    </w:p>
    <w:p>
      <w:pPr>
        <w:pStyle w:val="ListParagraph"/>
        <w:numPr>
          <w:ilvl w:val="0"/>
          <w:numId w:val="2"/>
        </w:numPr>
        <w:spacing w:after="60"/>
      </w:pPr>
      <w:r>
        <w:rPr>
          <w:rFonts w:ascii="Arial" w:cs="Arial" w:eastAsia="Arial" w:hAnsi="Arial"/>
          <w:sz w:val="22"/>
          <w:szCs w:val="22"/>
        </w:rPr>
        <w:t xml:space="preserve">Missing/outlier preprocessing: gap filling, spike removal</w:t>
      </w:r>
    </w:p>
    <w:p>
      <w:pPr>
        <w:pStyle w:val="ListParagraph"/>
        <w:numPr>
          <w:ilvl w:val="0"/>
          <w:numId w:val="2"/>
        </w:numPr>
        <w:spacing w:after="60"/>
      </w:pPr>
      <w:r>
        <w:rPr>
          <w:rFonts w:ascii="Arial" w:cs="Arial" w:eastAsia="Arial" w:hAnsi="Arial"/>
          <w:sz w:val="22"/>
          <w:szCs w:val="22"/>
        </w:rPr>
        <w:t xml:space="preserve">Sensor drift correction criteria</w:t>
      </w:r>
    </w:p>
    <w:p>
      <w:pPr>
        <w:pStyle w:val="ListParagraph"/>
        <w:numPr>
          <w:ilvl w:val="0"/>
          <w:numId w:val="2"/>
        </w:numPr>
        <w:spacing w:after="60"/>
      </w:pPr>
      <w:r>
        <w:rPr>
          <w:rFonts w:ascii="Arial" w:cs="Arial" w:eastAsia="Arial" w:hAnsi="Arial"/>
          <w:sz w:val="22"/>
          <w:szCs w:val="22"/>
        </w:rPr>
        <w:t xml:space="preserve">Collection latency monitoring: alarm on &gt; 5-minute gaps</w:t>
      </w:r>
    </w:p>
    <w:p>
      <w:r>
        <w:br w:type="page"/>
      </w:r>
    </w:p>
    <w:p>
      <w:pPr>
        <w:pStyle w:val="Heading1"/>
        <w:spacing w:before="360" w:after="200"/>
      </w:pPr>
      <w:r>
        <w:rPr>
          <w:rFonts w:ascii="Arial" w:cs="Arial" w:eastAsia="Arial" w:hAnsi="Arial"/>
        </w:rPr>
        <w:t xml:space="preserve">7. Log Analysis Engine</w:t>
      </w:r>
    </w:p>
    <w:p>
      <w:pPr>
        <w:pStyle w:val="Heading2"/>
        <w:spacing w:before="280" w:after="160"/>
      </w:pPr>
      <w:r>
        <w:rPr>
          <w:rFonts w:ascii="Arial" w:cs="Arial" w:eastAsia="Arial" w:hAnsi="Arial"/>
        </w:rPr>
        <w:t xml:space="preserve">7.1 Time-Series Analysis</w:t>
      </w:r>
    </w:p>
    <w:p>
      <w:pPr>
        <w:pStyle w:val="Heading3"/>
        <w:spacing w:before="200" w:after="120"/>
      </w:pPr>
      <w:r>
        <w:rPr>
          <w:rFonts w:ascii="Arial" w:cs="Arial" w:eastAsia="Arial" w:hAnsi="Arial"/>
        </w:rPr>
        <w:t xml:space="preserve">7.1.1 Trend Analysis</w:t>
      </w:r>
    </w:p>
    <w:p>
      <w:pPr>
        <w:pStyle w:val="ListParagraph"/>
        <w:numPr>
          <w:ilvl w:val="0"/>
          <w:numId w:val="2"/>
        </w:numPr>
        <w:spacing w:after="60"/>
      </w:pPr>
      <w:r>
        <w:rPr>
          <w:rFonts w:ascii="Arial" w:cs="Arial" w:eastAsia="Arial" w:hAnsi="Arial"/>
          <w:sz w:val="22"/>
          <w:szCs w:val="22"/>
        </w:rPr>
        <w:t xml:space="preserve">Moving average, exponential smoothing, change point detection (CUSUM, PELT)</w:t>
      </w:r>
    </w:p>
    <w:p>
      <w:pPr>
        <w:pStyle w:val="ListParagraph"/>
        <w:numPr>
          <w:ilvl w:val="0"/>
          <w:numId w:val="2"/>
        </w:numPr>
        <w:spacing w:after="60"/>
      </w:pPr>
      <w:r>
        <w:rPr>
          <w:rFonts w:ascii="Arial" w:cs="Arial" w:eastAsia="Arial" w:hAnsi="Arial"/>
          <w:sz w:val="22"/>
          <w:szCs w:val="22"/>
        </w:rPr>
        <w:t xml:space="preserve">Per-equipment baseline auto-learning (based on 30 days of normal operation)</w:t>
      </w:r>
    </w:p>
    <w:p>
      <w:pPr>
        <w:pStyle w:val="Heading3"/>
        <w:spacing w:before="200" w:after="120"/>
      </w:pPr>
      <w:r>
        <w:rPr>
          <w:rFonts w:ascii="Arial" w:cs="Arial" w:eastAsia="Arial" w:hAnsi="Arial"/>
        </w:rPr>
        <w:t xml:space="preserve">7.1.2 Anomaly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Approach</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35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Characteristics</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Statistical</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±3σ, IQR, Mahalanobis Distance</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Simple, interpretable, fast</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ML-based</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Isolation Forest, AutoEncoder</w:t>
            </w:r>
          </w:p>
        </w:tc>
        <w:tc>
          <w:tcPr>
            <w:tcW w:type="dxa" w:w="35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Per-equipment training, multivariate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Rule-based</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Engineer-defined thresholds</w:t>
            </w:r>
          </w:p>
        </w:tc>
        <w:tc>
          <w:tcPr>
            <w:tcW w:type="dxa" w:w="3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 spec integration, domain-specific</w:t>
            </w:r>
          </w:p>
        </w:tc>
      </w:tr>
    </w:tbl>
    <w:p>
      <w:pPr>
        <w:pStyle w:val="Heading3"/>
        <w:spacing w:before="200" w:after="120"/>
      </w:pPr>
      <w:r>
        <w:rPr>
          <w:rFonts w:ascii="Arial" w:cs="Arial" w:eastAsia="Arial" w:hAnsi="Arial"/>
        </w:rPr>
        <w:t xml:space="preserve">7.1.3 Correlation Analysis</w:t>
      </w:r>
    </w:p>
    <w:p>
      <w:pPr>
        <w:pStyle w:val="ListParagraph"/>
        <w:numPr>
          <w:ilvl w:val="0"/>
          <w:numId w:val="2"/>
        </w:numPr>
        <w:spacing w:after="60"/>
      </w:pPr>
      <w:r>
        <w:rPr>
          <w:rFonts w:ascii="Arial" w:cs="Arial" w:eastAsia="Arial" w:hAnsi="Arial"/>
          <w:sz w:val="22"/>
          <w:szCs w:val="22"/>
        </w:rPr>
        <w:t xml:space="preserve">Multi-variate sensor correlation analysis (e.g., pressure ↔ flow)</w:t>
      </w:r>
    </w:p>
    <w:p>
      <w:pPr>
        <w:pStyle w:val="ListParagraph"/>
        <w:numPr>
          <w:ilvl w:val="0"/>
          <w:numId w:val="2"/>
        </w:numPr>
        <w:spacing w:after="60"/>
      </w:pPr>
      <w:r>
        <w:rPr>
          <w:rFonts w:ascii="Arial" w:cs="Arial" w:eastAsia="Arial" w:hAnsi="Arial"/>
          <w:sz w:val="22"/>
          <w:szCs w:val="22"/>
        </w:rPr>
        <w:t xml:space="preserve">On anomaly detection: auto-highlight correlated sensors</w:t>
      </w:r>
    </w:p>
    <w:p>
      <w:pPr>
        <w:pStyle w:val="Heading2"/>
        <w:spacing w:before="280" w:after="160"/>
      </w:pPr>
      <w:r>
        <w:rPr>
          <w:rFonts w:ascii="Arial" w:cs="Arial" w:eastAsia="Arial" w:hAnsi="Arial"/>
        </w:rPr>
        <w:t xml:space="preserve">7.2 Event/Alarm Analysis</w:t>
      </w:r>
    </w:p>
    <w:p>
      <w:pPr>
        <w:pStyle w:val="Heading3"/>
        <w:spacing w:before="200" w:after="120"/>
      </w:pPr>
      <w:r>
        <w:rPr>
          <w:rFonts w:ascii="Arial" w:cs="Arial" w:eastAsia="Arial" w:hAnsi="Arial"/>
        </w:rPr>
        <w:t xml:space="preserve">7.2.1 Alarm Pattern Analysis</w:t>
      </w:r>
    </w:p>
    <w:p>
      <w:pPr>
        <w:pStyle w:val="ListParagraph"/>
        <w:numPr>
          <w:ilvl w:val="0"/>
          <w:numId w:val="2"/>
        </w:numPr>
        <w:spacing w:after="60"/>
      </w:pPr>
      <w:r>
        <w:rPr>
          <w:rFonts w:ascii="Arial" w:cs="Arial" w:eastAsia="Arial" w:hAnsi="Arial"/>
          <w:sz w:val="22"/>
          <w:szCs w:val="22"/>
        </w:rPr>
        <w:t xml:space="preserve">Frequent alarm Top-N / time-of-day distribution</w:t>
      </w:r>
    </w:p>
    <w:p>
      <w:pPr>
        <w:pStyle w:val="ListParagraph"/>
        <w:numPr>
          <w:ilvl w:val="0"/>
          <w:numId w:val="2"/>
        </w:numPr>
        <w:spacing w:after="60"/>
      </w:pPr>
      <w:r>
        <w:rPr>
          <w:rFonts w:ascii="Arial" w:cs="Arial" w:eastAsia="Arial" w:hAnsi="Arial"/>
          <w:sz w:val="22"/>
          <w:szCs w:val="22"/>
        </w:rPr>
        <w:t xml:space="preserve">Alarm sequence pattern mining: detect A→B→C cascading patterns</w:t>
      </w:r>
    </w:p>
    <w:p>
      <w:pPr>
        <w:pStyle w:val="Heading3"/>
        <w:spacing w:before="200" w:after="120"/>
      </w:pPr>
      <w:r>
        <w:rPr>
          <w:rFonts w:ascii="Arial" w:cs="Arial" w:eastAsia="Arial" w:hAnsi="Arial"/>
        </w:rPr>
        <w:t xml:space="preserve">7.2.2 Error Code Statistics and Correlation</w:t>
      </w:r>
    </w:p>
    <w:p>
      <w:pPr>
        <w:pStyle w:val="ListParagraph"/>
        <w:numPr>
          <w:ilvl w:val="0"/>
          <w:numId w:val="2"/>
        </w:numPr>
        <w:spacing w:after="60"/>
      </w:pPr>
      <w:r>
        <w:rPr>
          <w:rFonts w:ascii="Arial" w:cs="Arial" w:eastAsia="Arial" w:hAnsi="Arial"/>
          <w:sz w:val="22"/>
          <w:szCs w:val="22"/>
        </w:rPr>
        <w:t xml:space="preserve">Per-error-code occurrence frequency, MTBF (Mean Time Between Failures)</w:t>
      </w:r>
    </w:p>
    <w:p>
      <w:pPr>
        <w:pStyle w:val="ListParagraph"/>
        <w:numPr>
          <w:ilvl w:val="0"/>
          <w:numId w:val="2"/>
        </w:numPr>
        <w:spacing w:after="60"/>
      </w:pPr>
      <w:r>
        <w:rPr>
          <w:rFonts w:ascii="Arial" w:cs="Arial" w:eastAsia="Arial" w:hAnsi="Arial"/>
          <w:sz w:val="22"/>
          <w:szCs w:val="22"/>
        </w:rPr>
        <w:t xml:space="preserve">Error code ↔ sensor anomaly timestamp cross-analysis</w:t>
      </w:r>
    </w:p>
    <w:p>
      <w:pPr>
        <w:pStyle w:val="Heading3"/>
        <w:spacing w:before="200" w:after="120"/>
      </w:pPr>
      <w:r>
        <w:rPr>
          <w:rFonts w:ascii="Arial" w:cs="Arial" w:eastAsia="Arial" w:hAnsi="Arial"/>
        </w:rPr>
        <w:t xml:space="preserve">7.2.3 Layer 1 Auto-Connection</w:t>
      </w:r>
    </w:p>
    <w:p>
      <w:pPr>
        <w:pStyle w:val="ListParagraph"/>
        <w:numPr>
          <w:ilvl w:val="0"/>
          <w:numId w:val="2"/>
        </w:numPr>
        <w:spacing w:after="60"/>
      </w:pPr>
      <w:r>
        <w:rPr>
          <w:rFonts w:ascii="Arial" w:cs="Arial" w:eastAsia="Arial" w:hAnsi="Arial"/>
          <w:sz w:val="22"/>
          <w:szCs w:val="22"/>
        </w:rPr>
        <w:t xml:space="preserve">Detected error codes/anomalies → Auto-generate Layer 1 RAG query</w:t>
      </w:r>
    </w:p>
    <w:p>
      <w:pPr>
        <w:pStyle w:val="ListParagraph"/>
        <w:numPr>
          <w:ilvl w:val="0"/>
          <w:numId w:val="2"/>
        </w:numPr>
        <w:spacing w:after="60"/>
      </w:pPr>
      <w:r>
        <w:rPr>
          <w:rFonts w:ascii="Arial" w:cs="Arial" w:eastAsia="Arial" w:hAnsi="Arial"/>
          <w:sz w:val="22"/>
          <w:szCs w:val="22"/>
        </w:rPr>
        <w:t xml:space="preserve">Auto-attach manual evidence (Cross-Layer Linking)</w:t>
      </w:r>
    </w:p>
    <w:p>
      <w:pPr>
        <w:pStyle w:val="Heading2"/>
        <w:spacing w:before="280" w:after="160"/>
      </w:pPr>
      <w:r>
        <w:rPr>
          <w:rFonts w:ascii="Arial" w:cs="Arial" w:eastAsia="Arial" w:hAnsi="Arial"/>
        </w:rPr>
        <w:t xml:space="preserve">7.3 Process Quality Correlation (Future Extension)</w:t>
      </w:r>
    </w:p>
    <w:p>
      <w:pPr>
        <w:pStyle w:val="ListParagraph"/>
        <w:numPr>
          <w:ilvl w:val="0"/>
          <w:numId w:val="2"/>
        </w:numPr>
        <w:spacing w:after="60"/>
      </w:pPr>
      <w:r>
        <w:rPr>
          <w:rFonts w:ascii="Arial" w:cs="Arial" w:eastAsia="Arial" w:hAnsi="Arial"/>
          <w:sz w:val="22"/>
          <w:szCs w:val="22"/>
        </w:rPr>
        <w:t xml:space="preserve">Wafer metrology data integration (CMP: thickness, non-uniformity)</w:t>
      </w:r>
    </w:p>
    <w:p>
      <w:pPr>
        <w:pStyle w:val="ListParagraph"/>
        <w:numPr>
          <w:ilvl w:val="0"/>
          <w:numId w:val="2"/>
        </w:numPr>
        <w:spacing w:after="60"/>
      </w:pPr>
      <w:r>
        <w:rPr>
          <w:rFonts w:ascii="Arial" w:cs="Arial" w:eastAsia="Arial" w:hAnsi="Arial"/>
          <w:sz w:val="22"/>
          <w:szCs w:val="22"/>
        </w:rPr>
        <w:t xml:space="preserve">SPC (Statistical Process Control) chart linkage</w:t>
      </w:r>
    </w:p>
    <w:p>
      <w:r>
        <w:br w:type="page"/>
      </w:r>
    </w:p>
    <w:p>
      <w:pPr>
        <w:pStyle w:val="Heading1"/>
        <w:spacing w:before="360" w:after="200"/>
      </w:pPr>
      <w:r>
        <w:rPr>
          <w:rFonts w:ascii="Arial" w:cs="Arial" w:eastAsia="Arial" w:hAnsi="Arial"/>
        </w:rPr>
        <w:t xml:space="preserve">8. Predictive Diagnostics (3-Tier Hybrid Knowledge)</w:t>
      </w:r>
    </w:p>
    <w:p>
      <w:pPr>
        <w:pStyle w:val="Heading2"/>
        <w:spacing w:before="280" w:after="160"/>
      </w:pPr>
      <w:r>
        <w:rPr>
          <w:rFonts w:ascii="Arial" w:cs="Arial" w:eastAsia="Arial" w:hAnsi="Arial"/>
        </w:rPr>
        <w:t xml:space="preserve">8.1 Hybrid Knowledge Architecture Overview</w:t>
      </w:r>
    </w:p>
    <w:p>
      <w:pPr>
        <w:spacing w:after="120"/>
      </w:pPr>
      <w:r>
        <w:rPr>
          <w:rFonts w:ascii="Arial" w:cs="Arial" w:eastAsia="Arial" w:hAnsi="Arial"/>
          <w:sz w:val="22"/>
          <w:szCs w:val="22"/>
        </w:rPr>
        <w:t xml:space="preserve">Predictive diagnostics relies not on a single knowledge source but on a hierarchical combination of three knowledge tiers. This resolves cold start, verification, and scalability limitations of any single-source approach.</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800"/>
        <w:gridCol w:w="1200"/>
        <w:gridCol w:w="2200"/>
        <w:gridCol w:w="1726"/>
      </w:tblGrid>
      <w:tr>
        <w:tc>
          <w:tcPr>
            <w:tcW w:type="dxa" w:w="7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Name</w:t>
            </w:r>
          </w:p>
        </w:tc>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Cold Start</w:t>
            </w:r>
          </w:p>
        </w:tc>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Strengths</w:t>
            </w:r>
          </w:p>
        </w:tc>
        <w:tc>
          <w:tcPr>
            <w:tcW w:type="dxa" w:w="17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Weaknesses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Data-Driven</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Sensor data auto-learning</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Requires 30+ days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Scalable, no human bias, multivariate</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Hard to interpret, slow to bootstrap</w:t>
            </w:r>
          </w:p>
        </w:tc>
      </w:tr>
      <w:tr>
        <w:tc>
          <w:tcPr>
            <w:tcW w:type="dxa" w:w="7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Expert Knowledge</w:t>
            </w:r>
          </w:p>
        </w:tc>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Engineer experience input</w:t>
            </w:r>
          </w:p>
        </w:tc>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Requires accumulation</w:t>
            </w:r>
          </w:p>
        </w:tc>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Conditional causality, unit-specific, reduces false alarms</w:t>
            </w:r>
          </w:p>
        </w:tc>
        <w:tc>
          <w:tcPr>
            <w:tcW w:type="dxa" w:w="17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Input burden, causal illusion, limited scalability</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Document-Grounded</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Auto-extracted from manuals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Available Day 1</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availability, official procedures</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Generic (not unit-specific), limited to documented knowledge</w:t>
            </w:r>
          </w:p>
        </w:tc>
      </w:tr>
    </w:tbl>
    <w:p>
      <w:pPr>
        <w:pStyle w:val="Heading3"/>
        <w:spacing w:before="200" w:after="120"/>
      </w:pPr>
      <w:r>
        <w:rPr>
          <w:rFonts w:ascii="Arial" w:cs="Arial" w:eastAsia="Arial" w:hAnsi="Arial"/>
        </w:rPr>
        <w:t xml:space="preserve">8.1.1 Design Principles</w:t>
      </w:r>
    </w:p>
    <w:p>
      <w:pPr>
        <w:pStyle w:val="ListParagraph"/>
        <w:numPr>
          <w:ilvl w:val="0"/>
          <w:numId w:val="2"/>
        </w:numPr>
        <w:spacing w:after="60"/>
      </w:pPr>
      <w:r>
        <w:rPr>
          <w:rFonts w:ascii="Arial" w:cs="Arial" w:eastAsia="Arial" w:hAnsi="Arial"/>
          <w:sz w:val="22"/>
          <w:szCs w:val="22"/>
        </w:rPr>
        <w:t xml:space="preserve">No single knowledge source dependency: Each tier compensates for others' weaknesses</w:t>
      </w:r>
    </w:p>
    <w:p>
      <w:pPr>
        <w:pStyle w:val="ListParagraph"/>
        <w:numPr>
          <w:ilvl w:val="0"/>
          <w:numId w:val="2"/>
        </w:numPr>
        <w:spacing w:after="60"/>
      </w:pPr>
      <w:r>
        <w:rPr>
          <w:rFonts w:ascii="Arial" w:cs="Arial" w:eastAsia="Arial" w:hAnsi="Arial"/>
          <w:sz w:val="22"/>
          <w:szCs w:val="22"/>
        </w:rPr>
        <w:t xml:space="preserve">Cross-tier verification: Tier 2 (expert rules) are verified against Tier 1 (data) for accuracy</w:t>
      </w:r>
    </w:p>
    <w:p>
      <w:pPr>
        <w:pStyle w:val="ListParagraph"/>
        <w:numPr>
          <w:ilvl w:val="0"/>
          <w:numId w:val="2"/>
        </w:numPr>
        <w:spacing w:after="60"/>
      </w:pPr>
      <w:r>
        <w:rPr>
          <w:rFonts w:ascii="Arial" w:cs="Arial" w:eastAsia="Arial" w:hAnsi="Arial"/>
          <w:sz w:val="22"/>
          <w:szCs w:val="22"/>
        </w:rPr>
        <w:t xml:space="preserve">Day 1 operability: Tier 3 ensures predictive diagnostics work from deployment day</w:t>
      </w:r>
    </w:p>
    <w:p>
      <w:pPr>
        <w:pStyle w:val="Heading3"/>
        <w:spacing w:before="200" w:after="120"/>
      </w:pPr>
      <w:r>
        <w:rPr>
          <w:rFonts w:ascii="Arial" w:cs="Arial" w:eastAsia="Arial" w:hAnsi="Arial"/>
        </w:rPr>
        <w:t xml:space="preserve">8.1.2 Cold Start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600"/>
        <w:gridCol w:w="3026"/>
      </w:tblGrid>
      <w:tr>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Timeline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1 (Data)</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2 (Expert)</w:t>
            </w:r>
          </w:p>
        </w:tc>
        <w:tc>
          <w:tcPr>
            <w:tcW w:type="dxa" w:w="1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 3 (Document)</w:t>
            </w:r>
          </w:p>
        </w:tc>
        <w:tc>
          <w:tcPr>
            <w:tcW w:type="dxa" w:w="3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Diagnostic Capability</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1 (Deploy)</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Manual-based basic diagnostics immediately available</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Month 1</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(Training)</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(Initial input)</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 initial expert rules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Month 6</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(1st model)</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(Accumulating)</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begins</w:t>
            </w:r>
          </w:p>
        </w:tc>
      </w:tr>
      <w:tr>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Year 1+</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(Mature)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(Mature)</w:t>
            </w:r>
          </w:p>
        </w:tc>
        <w:tc>
          <w:tcPr>
            <w:tcW w:type="dxa" w:w="1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Hybrid operation</w:t>
            </w:r>
          </w:p>
        </w:tc>
      </w:tr>
    </w:tbl>
    <w:p>
      <w:pPr>
        <w:pStyle w:val="Heading2"/>
        <w:spacing w:before="280" w:after="160"/>
      </w:pPr>
      <w:r>
        <w:rPr>
          <w:rFonts w:ascii="Arial" w:cs="Arial" w:eastAsia="Arial" w:hAnsi="Arial"/>
        </w:rPr>
        <w:t xml:space="preserve">8.2 Tier 1: Data-Driven Models</w:t>
      </w:r>
    </w:p>
    <w:p>
      <w:pPr>
        <w:pStyle w:val="Heading3"/>
        <w:spacing w:before="200" w:after="120"/>
      </w:pPr>
      <w:r>
        <w:rPr>
          <w:rFonts w:ascii="Arial" w:cs="Arial" w:eastAsia="Arial" w:hAnsi="Arial"/>
        </w:rPr>
        <w:t xml:space="preserve">8.2.1 Per-Equipment Model Management</w:t>
      </w:r>
    </w:p>
    <w:p>
      <w:pPr>
        <w:pStyle w:val="ListParagraph"/>
        <w:numPr>
          <w:ilvl w:val="0"/>
          <w:numId w:val="2"/>
        </w:numPr>
        <w:spacing w:after="60"/>
      </w:pPr>
      <w:r>
        <w:rPr>
          <w:rFonts w:ascii="Arial" w:cs="Arial" w:eastAsia="Arial" w:hAnsi="Arial"/>
          <w:sz w:val="22"/>
          <w:szCs w:val="22"/>
        </w:rPr>
        <w:t xml:space="preserve">Independent model per equipment instance (individual training even for same type)</w:t>
      </w:r>
    </w:p>
    <w:p>
      <w:pPr>
        <w:pStyle w:val="ListParagraph"/>
        <w:numPr>
          <w:ilvl w:val="0"/>
          <w:numId w:val="2"/>
        </w:numPr>
        <w:spacing w:after="60"/>
      </w:pPr>
      <w:r>
        <w:rPr>
          <w:rFonts w:ascii="Arial" w:cs="Arial" w:eastAsia="Arial" w:hAnsi="Arial"/>
          <w:sz w:val="22"/>
          <w:szCs w:val="22"/>
        </w:rPr>
        <w:t xml:space="preserve">Model versioning: model_id, equipment_id, train_date, data_range</w:t>
      </w:r>
    </w:p>
    <w:p>
      <w:pPr>
        <w:pStyle w:val="Heading3"/>
        <w:spacing w:before="200" w:after="120"/>
      </w:pPr>
      <w:r>
        <w:rPr>
          <w:rFonts w:ascii="Arial" w:cs="Arial" w:eastAsia="Arial" w:hAnsi="Arial"/>
        </w:rPr>
        <w:t xml:space="preserve">8.2.2 Model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63"/>
        <w:gridCol w:w="2763"/>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Model Type</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Purpose</w:t>
            </w:r>
          </w:p>
        </w:tc>
        <w:tc>
          <w:tcPr>
            <w:tcW w:type="dxa" w:w="2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Output</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(Remaining Useful Life)</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Consumable lifespan prediction (pad, membrane, O-ring)</w:t>
            </w:r>
          </w:p>
        </w:tc>
        <w:tc>
          <w:tcPr>
            <w:tcW w:type="dxa" w:w="2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Remaining hours/percentage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Failure Probability</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Probability of specific error within next N hours</w:t>
            </w:r>
          </w:p>
        </w:tc>
        <w:tc>
          <w:tcPr>
            <w:tcW w:type="dxa" w:w="2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Probability percentage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Performance Degradation</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Drift-based PM timing recommendation</w:t>
            </w:r>
          </w:p>
        </w:tc>
        <w:tc>
          <w:tcPr>
            <w:tcW w:type="dxa" w:w="2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PM window</w:t>
            </w:r>
          </w:p>
        </w:tc>
      </w:tr>
    </w:tbl>
    <w:p>
      <w:pPr>
        <w:pStyle w:val="Heading3"/>
        <w:spacing w:before="200" w:after="120"/>
      </w:pPr>
      <w:r>
        <w:rPr>
          <w:rFonts w:ascii="Arial" w:cs="Arial" w:eastAsia="Arial" w:hAnsi="Arial"/>
        </w:rPr>
        <w:t xml:space="preserve">8.2.3 Training Pipeline</w:t>
      </w:r>
    </w:p>
    <w:p>
      <w:pPr>
        <w:pStyle w:val="ListParagraph"/>
        <w:numPr>
          <w:ilvl w:val="0"/>
          <w:numId w:val="2"/>
        </w:numPr>
        <w:spacing w:after="60"/>
      </w:pPr>
      <w:r>
        <w:rPr>
          <w:rFonts w:ascii="Arial" w:cs="Arial" w:eastAsia="Arial" w:hAnsi="Arial"/>
          <w:sz w:val="22"/>
          <w:szCs w:val="22"/>
        </w:rPr>
        <w:t xml:space="preserve">Data collection → Preprocessing → Feature engineering → Training → Evaluation → Deployment</w:t>
      </w:r>
    </w:p>
    <w:p>
      <w:pPr>
        <w:pStyle w:val="ListParagraph"/>
        <w:numPr>
          <w:ilvl w:val="0"/>
          <w:numId w:val="2"/>
        </w:numPr>
        <w:spacing w:after="60"/>
      </w:pPr>
      <w:r>
        <w:rPr>
          <w:rFonts w:ascii="Arial" w:cs="Arial" w:eastAsia="Arial" w:hAnsi="Arial"/>
          <w:sz w:val="22"/>
          <w:szCs w:val="22"/>
        </w:rPr>
        <w:t xml:space="preserve">Per-equipment periodic retraining (monthly or after PM)</w:t>
      </w:r>
    </w:p>
    <w:p>
      <w:pPr>
        <w:pStyle w:val="ListParagraph"/>
        <w:numPr>
          <w:ilvl w:val="0"/>
          <w:numId w:val="2"/>
        </w:numPr>
        <w:spacing w:after="60"/>
      </w:pPr>
      <w:r>
        <w:rPr>
          <w:rFonts w:ascii="Arial" w:cs="Arial" w:eastAsia="Arial" w:hAnsi="Arial"/>
          <w:sz w:val="22"/>
          <w:szCs w:val="22"/>
        </w:rPr>
        <w:t xml:space="preserve">A/B testing: New model vs. existing model parallel operation</w:t>
      </w:r>
    </w:p>
    <w:p>
      <w:pPr>
        <w:pStyle w:val="Heading2"/>
        <w:spacing w:before="280" w:after="160"/>
      </w:pPr>
      <w:r>
        <w:rPr>
          <w:rFonts w:ascii="Arial" w:cs="Arial" w:eastAsia="Arial" w:hAnsi="Arial"/>
        </w:rPr>
        <w:t xml:space="preserve">8.3 Tier 2: Expert Knowledge Base</w:t>
      </w:r>
    </w:p>
    <w:p>
      <w:pPr>
        <w:spacing w:after="120"/>
      </w:pPr>
      <w:r>
        <w:rPr>
          <w:rFonts w:ascii="Arial" w:cs="Arial" w:eastAsia="Arial" w:hAnsi="Arial"/>
          <w:sz w:val="22"/>
          <w:szCs w:val="22"/>
        </w:rPr>
        <w:t xml:space="preserve">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lifecycle-managed.</w:t>
      </w:r>
    </w:p>
    <w:p>
      <w:pPr>
        <w:pStyle w:val="Heading3"/>
        <w:spacing w:before="200" w:after="120"/>
      </w:pPr>
      <w:r>
        <w:rPr>
          <w:rFonts w:ascii="Arial" w:cs="Arial" w:eastAsia="Arial" w:hAnsi="Arial"/>
        </w:rPr>
        <w:t xml:space="preserve">8.3.1 Structured Knowledge Input</w:t>
      </w:r>
    </w:p>
    <w:p>
      <w:pPr>
        <w:spacing w:after="120"/>
      </w:pPr>
      <w:r>
        <w:rPr>
          <w:rFonts w:ascii="Arial" w:cs="Arial" w:eastAsia="Arial" w:hAnsi="Arial"/>
          <w:sz w:val="22"/>
          <w:szCs w:val="22"/>
        </w:rPr>
        <w:t xml:space="preserve">Minimizing engineer input burden is critical. Free-text input is replaced with structured templates: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13"/>
        <w:gridCol w:w="3113"/>
      </w:tblGrid>
      <w:tr>
        <w:tc>
          <w:tcPr>
            <w:tcW w:type="dxa" w:w="2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Field</w:t>
            </w:r>
          </w:p>
        </w:tc>
        <w:tc>
          <w:tcPr>
            <w:tcW w:type="dxa" w:w="37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Description</w:t>
            </w:r>
          </w:p>
        </w:tc>
        <w:tc>
          <w:tcPr>
            <w:tcW w:type="dxa" w:w="3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Example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Scope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units of type or specific instance</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CMP-07 (specific)</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Symptom (When)</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Observed sensor + condition + preceding event</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Chamber Pressure rising trend, &gt; 2 hours, within 3 days after slurry change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Cause (Why)</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Estimated root cause</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Slurry line purge incomplete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Evidence Type</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Manual reference / Field experience / Data analysis</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Field experience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Confidence (Self-assessed)</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Registrant's confidence level</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Action (What)</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action</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Re-purge slurry line (5 min)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Caution</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What NOT to do</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O-ring replacement is unnecessary in this case</w:t>
            </w:r>
          </w:p>
        </w:tc>
      </w:tr>
      <w:tr>
        <w:tc>
          <w:tcPr>
            <w:tcW w:type="dxa" w:w="2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Experience Count</w:t>
            </w:r>
          </w:p>
        </w:tc>
        <w:tc>
          <w:tcPr>
            <w:tcW w:type="dxa" w:w="37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Times confirmed in practice</w:t>
            </w:r>
          </w:p>
        </w:tc>
        <w:tc>
          <w:tcPr>
            <w:tcW w:type="dxa" w:w="3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3+ times confirmed</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Related Error Code</w:t>
            </w:r>
          </w:p>
        </w:tc>
        <w:tc>
          <w:tcPr>
            <w:tcW w:type="dxa" w:w="37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Associated error codes</w:t>
            </w:r>
          </w:p>
        </w:tc>
        <w:tc>
          <w:tcPr>
            <w:tcW w:type="dxa" w:w="3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E-1023</w:t>
            </w:r>
          </w:p>
        </w:tc>
      </w:tr>
    </w:tbl>
    <w:p>
      <w:pPr>
        <w:pStyle w:val="Heading3"/>
        <w:spacing w:before="200" w:after="120"/>
      </w:pPr>
      <w:r>
        <w:rPr>
          <w:rFonts w:ascii="Arial" w:cs="Arial" w:eastAsia="Arial" w:hAnsi="Arial"/>
        </w:rPr>
        <w:t xml:space="preserve">8.3.2 Passive Knowledge Collection</w:t>
      </w:r>
    </w:p>
    <w:p>
      <w:pPr>
        <w:spacing w:after="120"/>
      </w:pPr>
      <w:r>
        <w:rPr>
          <w:rFonts w:ascii="Arial" w:cs="Arial" w:eastAsia="Arial" w:hAnsi="Arial"/>
          <w:sz w:val="22"/>
          <w:szCs w:val="22"/>
        </w:rPr>
        <w:t xml:space="preserve">In addition to active input, knowledge is naturally collected from daily workflow:</w:t>
      </w:r>
    </w:p>
    <w:p>
      <w:pPr>
        <w:spacing w:after="80"/>
      </w:pPr>
    </w:p>
    <w:p>
      <w:pPr>
        <w:spacing w:after="120"/>
      </w:pPr>
      <w:r>
        <w:rPr>
          <w:rFonts w:ascii="Arial" w:cs="Arial" w:eastAsia="Arial" w:hAnsi="Arial"/>
          <w:b/>
          <w:bCs/>
          <w:sz w:val="22"/>
          <w:szCs w:val="22"/>
        </w:rPr>
        <w:t xml:space="preserve">Path 1: Chat Conversation Mining</w:t>
      </w:r>
    </w:p>
    <w:p>
      <w:pPr>
        <w:spacing w:after="100"/>
        <w:ind w:left="360"/>
      </w:pPr>
      <w:r>
        <w:rPr>
          <w:rFonts w:ascii="Arial" w:cs="Arial" w:eastAsia="Arial" w:hAnsi="Arial"/>
          <w:sz w:val="22"/>
          <w:szCs w:val="22"/>
        </w:rPr>
        <w:t xml:space="preserve">Engineer types in Layer 1 Chat: "This is a slurry purge issue"</w:t>
      </w:r>
    </w:p>
    <w:p>
      <w:pPr>
        <w:spacing w:after="100"/>
        <w:ind w:left="360"/>
      </w:pPr>
      <w:r>
        <w:rPr>
          <w:rFonts w:ascii="Arial" w:cs="Arial" w:eastAsia="Arial" w:hAnsi="Arial"/>
          <w:sz w:val="22"/>
          <w:szCs w:val="22"/>
        </w:rPr>
        <w:t xml:space="preserve">→ NLP extracts symptom-cause pair candidate</w:t>
      </w:r>
    </w:p>
    <w:p>
      <w:pPr>
        <w:spacing w:after="100"/>
        <w:ind w:left="360"/>
      </w:pPr>
      <w:r>
        <w:rPr>
          <w:rFonts w:ascii="Arial" w:cs="Arial" w:eastAsia="Arial" w:hAnsi="Arial"/>
          <w:sz w:val="22"/>
          <w:szCs w:val="22"/>
        </w:rPr>
        <w:t xml:space="preserve">→ Popup: "Register this as an expert rule?"</w:t>
      </w:r>
    </w:p>
    <w:p>
      <w:pPr>
        <w:spacing w:after="80"/>
      </w:pPr>
    </w:p>
    <w:p>
      <w:pPr>
        <w:spacing w:after="120"/>
      </w:pPr>
      <w:r>
        <w:rPr>
          <w:rFonts w:ascii="Arial" w:cs="Arial" w:eastAsia="Arial" w:hAnsi="Arial"/>
          <w:b/>
          <w:bCs/>
          <w:sz w:val="22"/>
          <w:szCs w:val="22"/>
        </w:rPr>
        <w:t xml:space="preserve">Path 2: Action History Auto-Linking</w:t>
      </w:r>
    </w:p>
    <w:p>
      <w:pPr>
        <w:spacing w:after="100"/>
        <w:ind w:left="360"/>
      </w:pPr>
      <w:r>
        <w:rPr>
          <w:rFonts w:ascii="Arial" w:cs="Arial" w:eastAsia="Arial" w:hAnsi="Arial"/>
          <w:sz w:val="22"/>
          <w:szCs w:val="22"/>
        </w:rPr>
        <w:t xml:space="preserve">Alarm occurs → Engineer takes action → Normal recovery</w:t>
      </w:r>
    </w:p>
    <w:p>
      <w:pPr>
        <w:spacing w:after="100"/>
        <w:ind w:left="360"/>
      </w:pPr>
      <w:r>
        <w:rPr>
          <w:rFonts w:ascii="Arial" w:cs="Arial" w:eastAsia="Arial" w:hAnsi="Arial"/>
          <w:sz w:val="22"/>
          <w:szCs w:val="22"/>
        </w:rPr>
        <w:t xml:space="preserve">→ Alarm pattern + action content auto-generated as candidate rule</w:t>
      </w:r>
    </w:p>
    <w:p>
      <w:pPr>
        <w:spacing w:after="100"/>
        <w:ind w:left="360"/>
      </w:pPr>
      <w:r>
        <w:rPr>
          <w:rFonts w:ascii="Arial" w:cs="Arial" w:eastAsia="Arial" w:hAnsi="Arial"/>
          <w:sz w:val="22"/>
          <w:szCs w:val="22"/>
        </w:rPr>
        <w:t xml:space="preserve">→ Auto-suggested when same pattern repeats 3+ times</w:t>
      </w:r>
    </w:p>
    <w:p>
      <w:pPr>
        <w:spacing w:after="80"/>
      </w:pPr>
    </w:p>
    <w:p>
      <w:pPr>
        <w:spacing w:after="120"/>
      </w:pPr>
      <w:r>
        <w:rPr>
          <w:rFonts w:ascii="Arial" w:cs="Arial" w:eastAsia="Arial" w:hAnsi="Arial"/>
          <w:b/>
          <w:bCs/>
          <w:sz w:val="22"/>
          <w:szCs w:val="22"/>
        </w:rPr>
        <w:t xml:space="preserve">Path 3: Feedback-Based Learning</w:t>
      </w:r>
    </w:p>
    <w:p>
      <w:pPr>
        <w:spacing w:after="100"/>
        <w:ind w:left="360"/>
      </w:pPr>
      <w:r>
        <w:rPr>
          <w:rFonts w:ascii="Arial" w:cs="Arial" w:eastAsia="Arial" w:hAnsi="Arial"/>
          <w:sz w:val="22"/>
          <w:szCs w:val="22"/>
        </w:rPr>
        <w:t xml:space="preserve">Predictive diagnostic result receives "Accurate" / "Inaccurate" feedback</w:t>
      </w:r>
    </w:p>
    <w:p>
      <w:pPr>
        <w:spacing w:after="100"/>
        <w:ind w:left="360"/>
      </w:pPr>
      <w:r>
        <w:rPr>
          <w:rFonts w:ascii="Arial" w:cs="Arial" w:eastAsia="Arial" w:hAnsi="Arial"/>
          <w:sz w:val="22"/>
          <w:szCs w:val="22"/>
        </w:rPr>
        <w:t xml:space="preserve">→ On "Inaccurate": Prompt for actual cause input</w:t>
      </w:r>
    </w:p>
    <w:p>
      <w:pPr>
        <w:spacing w:after="100"/>
        <w:ind w:left="360"/>
      </w:pPr>
      <w:r>
        <w:rPr>
          <w:rFonts w:ascii="Arial" w:cs="Arial" w:eastAsia="Arial" w:hAnsi="Arial"/>
          <w:sz w:val="22"/>
          <w:szCs w:val="22"/>
        </w:rPr>
        <w:t xml:space="preserve">→ New rule candidate auto-registered</w:t>
      </w:r>
    </w:p>
    <w:p>
      <w:pPr>
        <w:pStyle w:val="Heading3"/>
        <w:spacing w:before="200" w:after="120"/>
      </w:pPr>
      <w:r>
        <w:rPr>
          <w:rFonts w:ascii="Arial" w:cs="Arial" w:eastAsia="Arial" w:hAnsi="Arial"/>
        </w:rPr>
        <w:t xml:space="preserve">8.3.3 Automatic Verification Loop</w:t>
      </w:r>
    </w:p>
    <w:p>
      <w:pPr>
        <w:spacing w:after="120"/>
      </w:pPr>
      <w:r>
        <w:rPr>
          <w:rFonts w:ascii="Arial" w:cs="Arial" w:eastAsia="Arial" w:hAnsi="Arial"/>
          <w:sz w:val="22"/>
          <w:szCs w:val="22"/>
        </w:rPr>
        <w:t xml:space="preserve">This is the critical mechanism that addresses the "correlation vs. causation" and "unverifiable rules" problems. Expert-submitted rules are retrospectively verified against actual sensor data:</w:t>
      </w:r>
    </w:p>
    <w:p>
      <w:pPr>
        <w:spacing w:after="80"/>
      </w:pPr>
    </w:p>
    <w:p>
      <w:pPr>
        <w:spacing w:after="120"/>
      </w:pPr>
      <w:r>
        <w:rPr>
          <w:rFonts w:ascii="Arial" w:cs="Arial" w:eastAsia="Arial" w:hAnsi="Arial"/>
          <w:b/>
          <w:bCs/>
          <w:sz w:val="22"/>
          <w:szCs w:val="22"/>
        </w:rPr>
        <w:t xml:space="preserve">Verification Process:</w:t>
      </w:r>
    </w:p>
    <w:p>
      <w:pPr>
        <w:spacing w:after="100"/>
        <w:ind w:left="360"/>
      </w:pPr>
      <w:r>
        <w:rPr>
          <w:rFonts w:ascii="Arial" w:cs="Arial" w:eastAsia="Arial" w:hAnsi="Arial"/>
          <w:sz w:val="22"/>
          <w:szCs w:val="22"/>
        </w:rPr>
        <w:t xml:space="preserve">1. Extract condition-matching cases from historical data</w:t>
      </w:r>
    </w:p>
    <w:p>
      <w:pPr>
        <w:spacing w:after="100"/>
        <w:ind w:left="360"/>
      </w:pPr>
      <w:r>
        <w:rPr>
          <w:rFonts w:ascii="Arial" w:cs="Arial" w:eastAsia="Arial" w:hAnsi="Arial"/>
          <w:sz w:val="22"/>
          <w:szCs w:val="22"/>
        </w:rPr>
        <w:t xml:space="preserve">   (e.g., "Pressure rise within 3 days of slurry change": 47 events found)</w:t>
      </w:r>
    </w:p>
    <w:p>
      <w:pPr>
        <w:spacing w:after="100"/>
        <w:ind w:left="360"/>
      </w:pPr>
      <w:r>
        <w:rPr>
          <w:rFonts w:ascii="Arial" w:cs="Arial" w:eastAsia="Arial" w:hAnsi="Arial"/>
          <w:sz w:val="22"/>
          <w:szCs w:val="22"/>
        </w:rPr>
        <w:t xml:space="preserve">2. Cross-reference with actual root cause (PM history / action history)</w:t>
      </w:r>
    </w:p>
    <w:p>
      <w:pPr>
        <w:spacing w:after="100"/>
        <w:ind w:left="360"/>
      </w:pPr>
      <w:r>
        <w:rPr>
          <w:rFonts w:ascii="Arial" w:cs="Arial" w:eastAsia="Arial" w:hAnsi="Arial"/>
          <w:sz w:val="22"/>
          <w:szCs w:val="22"/>
        </w:rPr>
        <w:t xml:space="preserve">   (Purge failure confirmed: 38 cases = 81% | O-ring issue: 6 cases = 13% | Other: 3 cases)</w:t>
      </w:r>
    </w:p>
    <w:p>
      <w:pPr>
        <w:spacing w:after="100"/>
        <w:ind w:left="360"/>
      </w:pPr>
      <w:r>
        <w:rPr>
          <w:rFonts w:ascii="Arial" w:cs="Arial" w:eastAsia="Arial" w:hAnsi="Arial"/>
          <w:sz w:val="22"/>
          <w:szCs w:val="22"/>
        </w:rPr>
        <w:t xml:space="preserve">3. Auto-calculate precision: 81% → Rule validated (threshold: &gt; 70%)</w:t>
      </w:r>
    </w:p>
    <w:p>
      <w:pPr>
        <w:spacing w:after="100"/>
        <w:ind w:left="360"/>
      </w:pPr>
      <w:r>
        <w:rPr>
          <w:rFonts w:ascii="Arial" w:cs="Arial" w:eastAsia="Arial" w:hAnsi="Arial"/>
          <w:sz w:val="22"/>
          <w:szCs w:val="22"/>
        </w:rPr>
        <w:t xml:space="preserve">4. Auto-annotate exceptions: "13% of cases were actually O-ring issues"</w:t>
      </w:r>
    </w:p>
    <w:p>
      <w:pPr>
        <w:spacing w:after="80"/>
      </w:pPr>
    </w:p>
    <w:p>
      <w:pPr>
        <w:spacing w:after="120"/>
      </w:pPr>
      <w:r>
        <w:rPr>
          <w:rFonts w:ascii="Arial" w:cs="Arial" w:eastAsia="Arial" w:hAnsi="Arial"/>
          <w:sz w:val="22"/>
          <w:szCs w:val="22"/>
        </w:rPr>
        <w:t xml:space="preserve">Rules with precision &lt; 70% are flagged for senior engineer review before activation.</w:t>
      </w:r>
    </w:p>
    <w:p>
      <w:pPr>
        <w:pStyle w:val="Heading3"/>
        <w:spacing w:before="200" w:after="120"/>
      </w:pPr>
      <w:r>
        <w:rPr>
          <w:rFonts w:ascii="Arial" w:cs="Arial" w:eastAsia="Arial" w:hAnsi="Arial"/>
        </w:rPr>
        <w:t xml:space="preserve">8.3.4 Knowledge Lifecycle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13"/>
        <w:gridCol w:w="28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4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Activity</w:t>
            </w:r>
          </w:p>
        </w:tc>
        <w:tc>
          <w:tcPr>
            <w:tcW w:type="dxa" w:w="28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Auto/Manual</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Registration</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Engineer inputs via structured template</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Manual</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Verification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Data-based retrospective case matching</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Approval</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Precision &gt; 70%: Auto-activate / &lt; 70%: Senior review</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Semi-auto</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Operation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Apply matching rules during diagnosis, track hit rate</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Refresh</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Trigger re-verification when hit rate declines</w:t>
            </w:r>
          </w:p>
        </w:tc>
        <w:tc>
          <w:tcPr>
            <w:tcW w:type="dxa" w:w="28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Retirement</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Hit rate &lt; 50% for 6 months → Deactivate + notify registrant</w:t>
            </w:r>
          </w:p>
        </w:tc>
        <w:tc>
          <w:tcPr>
            <w:tcW w:type="dxa" w:w="28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Semi-auto</w:t>
            </w:r>
          </w:p>
        </w:tc>
      </w:tr>
    </w:tbl>
    <w:p>
      <w:pPr>
        <w:pStyle w:val="Heading3"/>
        <w:spacing w:before="200" w:after="120"/>
      </w:pPr>
      <w:r>
        <w:rPr>
          <w:rFonts w:ascii="Arial" w:cs="Arial" w:eastAsia="Arial" w:hAnsi="Arial"/>
        </w:rPr>
        <w:t xml:space="preserve">8.3.5 GUI: Expert Knowledge Management (see 9.5.7~9.5.8)</w:t>
      </w:r>
    </w:p>
    <w:p>
      <w:pPr>
        <w:spacing w:after="120"/>
      </w:pPr>
      <w:r>
        <w:rPr>
          <w:rFonts w:ascii="Arial" w:cs="Arial" w:eastAsia="Arial" w:hAnsi="Arial"/>
          <w:sz w:val="22"/>
          <w:szCs w:val="22"/>
        </w:rPr>
        <w:t xml:space="preserve">Dashboard integration includes Quick Entry button ("I know this cause") and Knowledge Base Browser showing active rules, confidence scores, hit rates, and edit capabilities.</w:t>
      </w:r>
    </w:p>
    <w:p>
      <w:pPr>
        <w:pStyle w:val="Heading2"/>
        <w:spacing w:before="280" w:after="160"/>
      </w:pPr>
      <w:r>
        <w:rPr>
          <w:rFonts w:ascii="Arial" w:cs="Arial" w:eastAsia="Arial" w:hAnsi="Arial"/>
        </w:rPr>
        <w:t xml:space="preserve">8.4 Tier 3: Document-Grounded Knowledge</w:t>
      </w:r>
    </w:p>
    <w:p>
      <w:pPr>
        <w:spacing w:after="120"/>
      </w:pPr>
      <w:r>
        <w:rPr>
          <w:rFonts w:ascii="Arial" w:cs="Arial" w:eastAsia="Arial" w:hAnsi="Arial"/>
          <w:sz w:val="22"/>
          <w:szCs w:val="22"/>
        </w:rPr>
        <w:t xml:space="preserve">Automatically extracts diagnostic causal knowledge from manuals already indexed in Layer 1 RAG, providing a baseline knowledge set available from Day 1 of deployment.</w:t>
      </w:r>
    </w:p>
    <w:p>
      <w:pPr>
        <w:pStyle w:val="Heading3"/>
        <w:spacing w:before="200" w:after="120"/>
      </w:pPr>
      <w:r>
        <w:rPr>
          <w:rFonts w:ascii="Arial" w:cs="Arial" w:eastAsia="Arial" w:hAnsi="Arial"/>
        </w:rPr>
        <w:t xml:space="preserve">8.4.1 Auto-Extraction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 in Manual</w:t>
            </w:r>
          </w:p>
        </w:tc>
        <w:tc>
          <w:tcPr>
            <w:tcW w:type="dxa" w:w="32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Extraction</w:t>
            </w:r>
          </w:p>
        </w:tc>
        <w:tc>
          <w:tcPr>
            <w:tcW w:type="dxa" w:w="32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Usage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Troubleshooting Section</w:t>
            </w:r>
          </w:p>
        </w:tc>
        <w:tc>
          <w:tcPr>
            <w:tcW w:type="dxa" w:w="32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Symptom → Cause → Action triples</w:t>
            </w:r>
          </w:p>
        </w:tc>
        <w:tc>
          <w:tcPr>
            <w:tcW w:type="dxa" w:w="32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Diagnostic rule baseline</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 Code Table</w:t>
            </w:r>
          </w:p>
        </w:tc>
        <w:tc>
          <w:tcPr>
            <w:tcW w:type="dxa" w:w="32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 code → Cause → Action mapping</w:t>
            </w:r>
          </w:p>
        </w:tc>
        <w:tc>
          <w:tcPr>
            <w:tcW w:type="dxa" w:w="32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Error-specific diagnosis</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PM Procedure</w:t>
            </w:r>
          </w:p>
        </w:tc>
        <w:tc>
          <w:tcPr>
            <w:tcW w:type="dxa" w:w="32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Recommended replacement intervals</w:t>
            </w:r>
          </w:p>
        </w:tc>
        <w:tc>
          <w:tcPr>
            <w:tcW w:type="dxa" w:w="32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initial thresholds (e.g., Membrane: 500h)</w:t>
            </w:r>
          </w:p>
        </w:tc>
      </w:tr>
      <w:tr>
        <w:tc>
          <w:tcPr>
            <w:tcW w:type="dxa" w:w="2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Spec/Limit Tables</w:t>
            </w:r>
          </w:p>
        </w:tc>
        <w:tc>
          <w:tcPr>
            <w:tcW w:type="dxa" w:w="32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Sensor normal ranges per equipment type</w:t>
            </w:r>
          </w:p>
        </w:tc>
        <w:tc>
          <w:tcPr>
            <w:tcW w:type="dxa" w:w="32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initial thresholds (±3σ substitute)</w:t>
            </w:r>
          </w:p>
        </w:tc>
      </w:tr>
    </w:tbl>
    <w:p>
      <w:pPr>
        <w:pStyle w:val="Heading3"/>
        <w:spacing w:before="200" w:after="120"/>
      </w:pPr>
      <w:r>
        <w:rPr>
          <w:rFonts w:ascii="Arial" w:cs="Arial" w:eastAsia="Arial" w:hAnsi="Arial"/>
        </w:rPr>
        <w:t xml:space="preserve">8.4.2 Cold Start Resolution via Tier 3</w:t>
      </w:r>
    </w:p>
    <w:p>
      <w:pPr>
        <w:spacing w:after="120"/>
      </w:pPr>
      <w:r>
        <w:rPr>
          <w:rFonts w:ascii="Arial" w:cs="Arial" w:eastAsia="Arial" w:hAnsi="Arial"/>
          <w:sz w:val="22"/>
          <w:szCs w:val="22"/>
        </w:rPr>
        <w:t xml:space="preserve">With Tier 3, predictive diagnostics are operational from deployment day. If a manual states "Membrane replacement interval: 500 hours," then a simple operating hour counter provides Day 1 RUL estimation without any ML model.</w:t>
      </w:r>
    </w:p>
    <w:p>
      <w:pPr>
        <w:pStyle w:val="Heading3"/>
        <w:spacing w:before="200" w:after="120"/>
      </w:pPr>
      <w:r>
        <w:rPr>
          <w:rFonts w:ascii="Arial" w:cs="Arial" w:eastAsia="Arial" w:hAnsi="Arial"/>
        </w:rPr>
        <w:t xml:space="preserve">8.4.3 Layer 1 RAG Integration (Cross-Layer)</w:t>
      </w:r>
    </w:p>
    <w:p>
      <w:pPr>
        <w:pStyle w:val="ListParagraph"/>
        <w:numPr>
          <w:ilvl w:val="0"/>
          <w:numId w:val="2"/>
        </w:numPr>
        <w:spacing w:after="60"/>
      </w:pPr>
      <w:r>
        <w:rPr>
          <w:rFonts w:ascii="Arial" w:cs="Arial" w:eastAsia="Arial" w:hAnsi="Arial"/>
          <w:sz w:val="22"/>
          <w:szCs w:val="22"/>
        </w:rPr>
        <w:t xml:space="preserve">Tier 3 knowledge is automatically refreshed when documents are re-indexed in Layer 1</w:t>
      </w:r>
    </w:p>
    <w:p>
      <w:pPr>
        <w:pStyle w:val="ListParagraph"/>
        <w:numPr>
          <w:ilvl w:val="0"/>
          <w:numId w:val="2"/>
        </w:numPr>
        <w:spacing w:after="60"/>
      </w:pPr>
      <w:r>
        <w:rPr>
          <w:rFonts w:ascii="Arial" w:cs="Arial" w:eastAsia="Arial" w:hAnsi="Arial"/>
          <w:sz w:val="22"/>
          <w:szCs w:val="22"/>
        </w:rPr>
        <w:t xml:space="preserve">Diagnosis results always include Layer 1 citation links for manual evidence</w:t>
      </w:r>
    </w:p>
    <w:p>
      <w:pPr>
        <w:pStyle w:val="Heading2"/>
        <w:spacing w:before="280" w:after="160"/>
      </w:pPr>
      <w:r>
        <w:rPr>
          <w:rFonts w:ascii="Arial" w:cs="Arial" w:eastAsia="Arial" w:hAnsi="Arial"/>
        </w:rPr>
        <w:t xml:space="preserve">8.5 Fusion Engine</w:t>
      </w:r>
    </w:p>
    <w:p>
      <w:pPr>
        <w:pStyle w:val="Heading3"/>
        <w:spacing w:before="200" w:after="120"/>
      </w:pPr>
      <w:r>
        <w:rPr>
          <w:rFonts w:ascii="Arial" w:cs="Arial" w:eastAsia="Arial" w:hAnsi="Arial"/>
        </w:rPr>
        <w:t xml:space="preserve">8.5.1 Evidence Integration Logic</w:t>
      </w:r>
    </w:p>
    <w:p>
      <w:pPr>
        <w:spacing w:after="120"/>
      </w:pPr>
      <w:r>
        <w:rPr>
          <w:rFonts w:ascii="Arial" w:cs="Arial" w:eastAsia="Arial" w:hAnsi="Arial"/>
          <w:sz w:val="22"/>
          <w:szCs w:val="22"/>
        </w:rPr>
        <w:t xml:space="preserve">When a diagnostic situation occurs, the Fusion Engine collects evidence from all three tiers and produces a ranked multi-hypothesis diagnosis:</w:t>
      </w:r>
    </w:p>
    <w:p>
      <w:pPr>
        <w:spacing w:after="80"/>
      </w:pPr>
    </w:p>
    <w:p>
      <w:pPr>
        <w:spacing w:after="120"/>
      </w:pPr>
      <w:r>
        <w:rPr>
          <w:rFonts w:ascii="Arial" w:cs="Arial" w:eastAsia="Arial" w:hAnsi="Arial"/>
          <w:b/>
          <w:bCs/>
          <w:sz w:val="22"/>
          <w:szCs w:val="22"/>
        </w:rPr>
        <w:t xml:space="preserve">Example: CMP-07 Chamber Pressure Rising Trend</w:t>
      </w:r>
    </w:p>
    <w:p>
      <w:pPr>
        <w:spacing w:after="80"/>
      </w:pPr>
    </w:p>
    <w:p>
      <w:pPr>
        <w:spacing w:after="100"/>
        <w:ind w:left="360"/>
      </w:pPr>
      <w:r>
        <w:rPr>
          <w:rFonts w:ascii="Arial" w:cs="Arial" w:eastAsia="Arial" w:hAnsi="Arial"/>
          <w:sz w:val="22"/>
          <w:szCs w:val="22"/>
        </w:rPr>
        <w:t xml:space="preserve">Tier 1 (Data): Isolation Forest anomaly score 0.87 (anomalous)</w:t>
      </w:r>
    </w:p>
    <w:p>
      <w:pPr>
        <w:spacing w:after="100"/>
        <w:ind w:left="360"/>
      </w:pPr>
      <w:r>
        <w:rPr>
          <w:rFonts w:ascii="Arial" w:cs="Arial" w:eastAsia="Arial" w:hAnsi="Arial"/>
          <w:sz w:val="22"/>
          <w:szCs w:val="22"/>
        </w:rPr>
        <w:t xml:space="preserve">                Similar past pattern: 3 cases linked to Membrane degradation</w:t>
      </w:r>
    </w:p>
    <w:p>
      <w:pPr>
        <w:spacing w:after="100"/>
        <w:ind w:left="360"/>
      </w:pPr>
      <w:r>
        <w:rPr>
          <w:rFonts w:ascii="Arial" w:cs="Arial" w:eastAsia="Arial" w:hAnsi="Arial"/>
          <w:sz w:val="22"/>
          <w:szCs w:val="22"/>
        </w:rPr>
        <w:t xml:space="preserve">Tier 2 (Expert): Matching rule: "Pressure rise within 3 days of slurry change</w:t>
      </w:r>
    </w:p>
    <w:p>
      <w:pPr>
        <w:spacing w:after="100"/>
        <w:ind w:left="360"/>
      </w:pPr>
      <w:r>
        <w:rPr>
          <w:rFonts w:ascii="Arial" w:cs="Arial" w:eastAsia="Arial" w:hAnsi="Arial"/>
          <w:sz w:val="22"/>
          <w:szCs w:val="22"/>
        </w:rPr>
        <w:t xml:space="preserve">                  → Line purge failure" (Precision: 81%)</w:t>
      </w:r>
    </w:p>
    <w:p>
      <w:pPr>
        <w:spacing w:after="100"/>
        <w:ind w:left="360"/>
      </w:pPr>
      <w:r>
        <w:rPr>
          <w:rFonts w:ascii="Arial" w:cs="Arial" w:eastAsia="Arial" w:hAnsi="Arial"/>
          <w:sz w:val="22"/>
          <w:szCs w:val="22"/>
        </w:rPr>
        <w:t xml:space="preserve">                 Current: Slurry changed 2 days ago → Condition met</w:t>
      </w:r>
    </w:p>
    <w:p>
      <w:pPr>
        <w:spacing w:after="100"/>
        <w:ind w:left="360"/>
      </w:pPr>
      <w:r>
        <w:rPr>
          <w:rFonts w:ascii="Arial" w:cs="Arial" w:eastAsia="Arial" w:hAnsi="Arial"/>
          <w:sz w:val="22"/>
          <w:szCs w:val="22"/>
        </w:rPr>
        <w:t xml:space="preserve">Tier 3 (Document): Manual reference: "Sustained pressure rise</w:t>
      </w:r>
    </w:p>
    <w:p>
      <w:pPr>
        <w:spacing w:after="100"/>
        <w:ind w:left="360"/>
      </w:pPr>
      <w:r>
        <w:rPr>
          <w:rFonts w:ascii="Arial" w:cs="Arial" w:eastAsia="Arial" w:hAnsi="Arial"/>
          <w:sz w:val="22"/>
          <w:szCs w:val="22"/>
        </w:rPr>
        <w:t xml:space="preserve">                    → Check exhaust valve [MNL-Ch5-S5.3.2]"</w:t>
      </w:r>
    </w:p>
    <w:p>
      <w:pPr>
        <w:spacing w:after="100"/>
        <w:ind w:left="360"/>
      </w:pPr>
      <w:r>
        <w:rPr>
          <w:rFonts w:ascii="Arial" w:cs="Arial" w:eastAsia="Arial" w:hAnsi="Arial"/>
          <w:sz w:val="22"/>
          <w:szCs w:val="22"/>
        </w:rPr>
        <w:t xml:space="preserve">                   PM spec: Membrane 500h, current 487h operating</w:t>
      </w:r>
    </w:p>
    <w:p>
      <w:pPr>
        <w:spacing w:after="80"/>
      </w:pPr>
    </w:p>
    <w:p>
      <w:pPr>
        <w:spacing w:after="120"/>
      </w:pPr>
      <w:r>
        <w:rPr>
          <w:rFonts w:ascii="Arial" w:cs="Arial" w:eastAsia="Arial" w:hAnsi="Arial"/>
          <w:b/>
          <w:bCs/>
          <w:sz w:val="22"/>
          <w:szCs w:val="22"/>
        </w:rPr>
        <w:t xml:space="preserve">Fusion Output:</w:t>
      </w:r>
    </w:p>
    <w:p>
      <w:pPr>
        <w:spacing w:after="100"/>
        <w:ind w:left="360"/>
      </w:pPr>
      <w:r>
        <w:rPr>
          <w:rFonts w:ascii="Arial" w:cs="Arial" w:eastAsia="Arial" w:hAnsi="Arial"/>
          <w:sz w:val="22"/>
          <w:szCs w:val="22"/>
        </w:rPr>
        <w:t xml:space="preserve">Rank 1: Slurry line purge incomplete (Overall confidence: 78%)</w:t>
      </w:r>
    </w:p>
    <w:p>
      <w:pPr>
        <w:spacing w:after="100"/>
        <w:ind w:left="360"/>
      </w:pPr>
      <w:r>
        <w:rPr>
          <w:rFonts w:ascii="Arial" w:cs="Arial" w:eastAsia="Arial" w:hAnsi="Arial"/>
          <w:sz w:val="22"/>
          <w:szCs w:val="22"/>
        </w:rPr>
        <w:t xml:space="preserve">  Evidence: Expert rule (81%) + Timing match + Sensor pattern consistent</w:t>
      </w:r>
    </w:p>
    <w:p>
      <w:pPr>
        <w:spacing w:after="100"/>
        <w:ind w:left="360"/>
      </w:pPr>
      <w:r>
        <w:rPr>
          <w:rFonts w:ascii="Arial" w:cs="Arial" w:eastAsia="Arial" w:hAnsi="Arial"/>
          <w:sz w:val="22"/>
          <w:szCs w:val="22"/>
        </w:rPr>
        <w:t xml:space="preserve">  Action: Re-purge slurry line 5 min</w:t>
      </w:r>
    </w:p>
    <w:p>
      <w:pPr>
        <w:spacing w:after="100"/>
        <w:ind w:left="360"/>
      </w:pPr>
      <w:r>
        <w:rPr>
          <w:rFonts w:ascii="Arial" w:cs="Arial" w:eastAsia="Arial" w:hAnsi="Arial"/>
          <w:sz w:val="22"/>
          <w:szCs w:val="22"/>
        </w:rPr>
        <w:t xml:space="preserve">  Source: Expert Rule #127 (registered by Kim XX)</w:t>
      </w:r>
    </w:p>
    <w:p>
      <w:pPr>
        <w:spacing w:after="80"/>
      </w:pPr>
    </w:p>
    <w:p>
      <w:pPr>
        <w:spacing w:after="100"/>
        <w:ind w:left="360"/>
      </w:pPr>
      <w:r>
        <w:rPr>
          <w:rFonts w:ascii="Arial" w:cs="Arial" w:eastAsia="Arial" w:hAnsi="Arial"/>
          <w:sz w:val="22"/>
          <w:szCs w:val="22"/>
        </w:rPr>
        <w:t xml:space="preserve">Rank 2: Membrane degradation (Overall confidence: 45%)</w:t>
      </w:r>
    </w:p>
    <w:p>
      <w:pPr>
        <w:spacing w:after="100"/>
        <w:ind w:left="360"/>
      </w:pPr>
      <w:r>
        <w:rPr>
          <w:rFonts w:ascii="Arial" w:cs="Arial" w:eastAsia="Arial" w:hAnsi="Arial"/>
          <w:sz w:val="22"/>
          <w:szCs w:val="22"/>
        </w:rPr>
        <w:t xml:space="preserve">  Evidence: Operating 487h/500h + 3 similar past patterns</w:t>
      </w:r>
    </w:p>
    <w:p>
      <w:pPr>
        <w:spacing w:after="100"/>
        <w:ind w:left="360"/>
      </w:pPr>
      <w:r>
        <w:rPr>
          <w:rFonts w:ascii="Arial" w:cs="Arial" w:eastAsia="Arial" w:hAnsi="Arial"/>
          <w:sz w:val="22"/>
          <w:szCs w:val="22"/>
        </w:rPr>
        <w:t xml:space="preserve">  Action: Inspect membrane condition, prepare replacement</w:t>
      </w:r>
    </w:p>
    <w:p>
      <w:pPr>
        <w:spacing w:after="100"/>
        <w:ind w:left="360"/>
      </w:pPr>
      <w:r>
        <w:rPr>
          <w:rFonts w:ascii="Arial" w:cs="Arial" w:eastAsia="Arial" w:hAnsi="Arial"/>
          <w:sz w:val="22"/>
          <w:szCs w:val="22"/>
        </w:rPr>
        <w:t xml:space="preserve">  Source: Manual [MNL-Ch7-S7.4.2] + Data analysis</w:t>
      </w:r>
    </w:p>
    <w:p>
      <w:pPr>
        <w:spacing w:after="80"/>
      </w:pPr>
    </w:p>
    <w:p>
      <w:pPr>
        <w:spacing w:after="100"/>
        <w:ind w:left="360"/>
      </w:pPr>
      <w:r>
        <w:rPr>
          <w:rFonts w:ascii="Arial" w:cs="Arial" w:eastAsia="Arial" w:hAnsi="Arial"/>
          <w:sz w:val="22"/>
          <w:szCs w:val="22"/>
        </w:rPr>
        <w:t xml:space="preserve">Rank 3: Exhaust valve blockage (Overall confidence: 30%)</w:t>
      </w:r>
    </w:p>
    <w:p>
      <w:pPr>
        <w:spacing w:after="100"/>
        <w:ind w:left="360"/>
      </w:pPr>
      <w:r>
        <w:rPr>
          <w:rFonts w:ascii="Arial" w:cs="Arial" w:eastAsia="Arial" w:hAnsi="Arial"/>
          <w:sz w:val="22"/>
          <w:szCs w:val="22"/>
        </w:rPr>
        <w:t xml:space="preserve">  Evidence: Manual default diagnostic path</w:t>
      </w:r>
    </w:p>
    <w:p>
      <w:pPr>
        <w:spacing w:after="100"/>
        <w:ind w:left="360"/>
      </w:pPr>
      <w:r>
        <w:rPr>
          <w:rFonts w:ascii="Arial" w:cs="Arial" w:eastAsia="Arial" w:hAnsi="Arial"/>
          <w:sz w:val="22"/>
          <w:szCs w:val="22"/>
        </w:rPr>
        <w:t xml:space="preserve">  Source: [MNL-Ch5-S5.3.2-{Line:201-215}]</w:t>
      </w:r>
    </w:p>
    <w:p>
      <w:pPr>
        <w:pStyle w:val="Heading3"/>
        <w:spacing w:before="200" w:after="120"/>
      </w:pPr>
      <w:r>
        <w:rPr>
          <w:rFonts w:ascii="Arial" w:cs="Arial" w:eastAsia="Arial" w:hAnsi="Arial"/>
        </w:rPr>
        <w:t xml:space="preserve">8.5.2 Evidence Weighting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c>
          <w:tcPr>
            <w:tcW w:type="dxa" w:w="3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Condition</w:t>
            </w:r>
          </w:p>
        </w:tc>
        <w:tc>
          <w:tcPr>
            <w:tcW w:type="dxa" w:w="3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Rationale</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2 first</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Expert rule conditions exactly match + precision &gt; 70%</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Conditional causality is more precise than generic models</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1 first</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 matching Tier 2 rules + anomaly score &gt; threshold</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Unknown patterns are detected faster by data models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 always included</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cases</w:t>
            </w:r>
          </w:p>
        </w:tc>
        <w:tc>
          <w:tcPr>
            <w:tcW w:type="dxa" w:w="3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Official document-based actions are always a safe fallback</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On conflict</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Present as multi-ranked hypotheses + state conflict explicitly</w:t>
            </w:r>
          </w:p>
        </w:tc>
        <w:tc>
          <w:tcPr>
            <w:tcW w:type="dxa" w:w="3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Final judgment left to engineer</w:t>
            </w:r>
          </w:p>
        </w:tc>
      </w:tr>
    </w:tbl>
    <w:p>
      <w:pPr>
        <w:pStyle w:val="Heading2"/>
        <w:spacing w:before="280" w:after="160"/>
      </w:pPr>
      <w:r>
        <w:rPr>
          <w:rFonts w:ascii="Arial" w:cs="Arial" w:eastAsia="Arial" w:hAnsi="Arial"/>
        </w:rPr>
        <w:t xml:space="preserve">8.6 Alerts and Recommended Actions</w:t>
      </w:r>
    </w:p>
    <w:p>
      <w:pPr>
        <w:pStyle w:val="Heading3"/>
        <w:spacing w:before="200" w:after="120"/>
      </w:pPr>
      <w:r>
        <w:rPr>
          <w:rFonts w:ascii="Arial" w:cs="Arial" w:eastAsia="Arial" w:hAnsi="Arial"/>
        </w:rPr>
        <w:t xml:space="preserve">8.6.1 Alert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Grade</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Condition</w:t>
            </w:r>
          </w:p>
        </w:tc>
        <w:tc>
          <w:tcPr>
            <w:tcW w:type="dxa" w:w="376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Info</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Anomaly score moderate, no matching rules</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display only</w:t>
            </w:r>
          </w:p>
        </w:tc>
      </w:tr>
      <w:tr>
        <w:tc>
          <w:tcPr>
            <w:tcW w:type="dxa" w:w="15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Warning</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 &lt; 20% or failure probability &gt; 60%</w:t>
            </w:r>
          </w:p>
        </w:tc>
        <w:tc>
          <w:tcPr>
            <w:tcW w:type="dxa" w:w="376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Push notification + Dashboard highlight</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RUL &lt; 5% or failure probability &gt; 90%</w:t>
            </w:r>
          </w:p>
        </w:tc>
        <w:tc>
          <w:tcPr>
            <w:tcW w:type="dxa" w:w="376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channels: Push + Email/Slack/SMS + MES integration</w:t>
            </w:r>
          </w:p>
        </w:tc>
      </w:tr>
    </w:tbl>
    <w:p>
      <w:pPr>
        <w:pStyle w:val="Heading3"/>
        <w:spacing w:before="200" w:after="120"/>
      </w:pPr>
      <w:r>
        <w:rPr>
          <w:rFonts w:ascii="Arial" w:cs="Arial" w:eastAsia="Arial" w:hAnsi="Arial"/>
        </w:rPr>
        <w:t xml:space="preserve">8.6.2 Recommended Action Generation (Cross-Layer + Multi-Tier)</w:t>
      </w:r>
    </w:p>
    <w:p>
      <w:pPr>
        <w:spacing w:after="120"/>
      </w:pPr>
      <w:r>
        <w:rPr>
          <w:rFonts w:ascii="Arial" w:cs="Arial" w:eastAsia="Arial" w:hAnsi="Arial"/>
          <w:sz w:val="22"/>
          <w:szCs w:val="22"/>
        </w:rPr>
        <w:t xml:space="preserve">Each alert includes a multi-tier evidence package:</w:t>
      </w:r>
    </w:p>
    <w:p>
      <w:pPr>
        <w:pStyle w:val="ListParagraph"/>
        <w:numPr>
          <w:ilvl w:val="0"/>
          <w:numId w:val="2"/>
        </w:numPr>
        <w:spacing w:after="60"/>
      </w:pPr>
      <w:r>
        <w:rPr>
          <w:rFonts w:ascii="Arial" w:cs="Arial" w:eastAsia="Arial" w:hAnsi="Arial"/>
          <w:sz w:val="22"/>
          <w:szCs w:val="22"/>
        </w:rPr>
        <w:t xml:space="preserve">Predictive diagnosis result with tier-by-tier evidence</w:t>
      </w:r>
    </w:p>
    <w:p>
      <w:pPr>
        <w:pStyle w:val="ListParagraph"/>
        <w:numPr>
          <w:ilvl w:val="0"/>
          <w:numId w:val="2"/>
        </w:numPr>
        <w:spacing w:after="60"/>
      </w:pPr>
      <w:r>
        <w:rPr>
          <w:rFonts w:ascii="Arial" w:cs="Arial" w:eastAsia="Arial" w:hAnsi="Arial"/>
          <w:sz w:val="22"/>
          <w:szCs w:val="22"/>
        </w:rPr>
        <w:t xml:space="preserve">Layer 1 manual citation for official procedure</w:t>
      </w:r>
    </w:p>
    <w:p>
      <w:pPr>
        <w:pStyle w:val="ListParagraph"/>
        <w:numPr>
          <w:ilvl w:val="0"/>
          <w:numId w:val="2"/>
        </w:numPr>
        <w:spacing w:after="60"/>
      </w:pPr>
      <w:r>
        <w:rPr>
          <w:rFonts w:ascii="Arial" w:cs="Arial" w:eastAsia="Arial" w:hAnsi="Arial"/>
          <w:sz w:val="22"/>
          <w:szCs w:val="22"/>
        </w:rPr>
        <w:t xml:space="preserve">Example: "CMP-07 Membrane RUL 15% → Replacement recommended. Procedure: [MNL-2025-001-Ch7-S7.4.2-{Line:312-328}]. Required part: P/N 12345-A."</w:t>
      </w:r>
    </w:p>
    <w:p>
      <w:pPr>
        <w:pStyle w:val="Heading3"/>
        <w:spacing w:before="200" w:after="120"/>
      </w:pPr>
      <w:r>
        <w:rPr>
          <w:rFonts w:ascii="Arial" w:cs="Arial" w:eastAsia="Arial" w:hAnsi="Arial"/>
        </w:rPr>
        <w:t xml:space="preserve">8.6.3 Alert Channels</w:t>
      </w:r>
    </w:p>
    <w:p>
      <w:pPr>
        <w:pStyle w:val="ListParagraph"/>
        <w:numPr>
          <w:ilvl w:val="0"/>
          <w:numId w:val="2"/>
        </w:numPr>
        <w:spacing w:after="60"/>
      </w:pPr>
      <w:r>
        <w:rPr>
          <w:rFonts w:ascii="Arial" w:cs="Arial" w:eastAsia="Arial" w:hAnsi="Arial"/>
          <w:sz w:val="22"/>
          <w:szCs w:val="22"/>
        </w:rPr>
        <w:t xml:space="preserve">GUI Dashboard push notification</w:t>
      </w:r>
    </w:p>
    <w:p>
      <w:pPr>
        <w:pStyle w:val="ListParagraph"/>
        <w:numPr>
          <w:ilvl w:val="0"/>
          <w:numId w:val="2"/>
        </w:numPr>
        <w:spacing w:after="60"/>
      </w:pPr>
      <w:r>
        <w:rPr>
          <w:rFonts w:ascii="Arial" w:cs="Arial" w:eastAsia="Arial" w:hAnsi="Arial"/>
          <w:sz w:val="22"/>
          <w:szCs w:val="22"/>
        </w:rPr>
        <w:t xml:space="preserve">Email / Slack / SMS (configurable)</w:t>
      </w:r>
    </w:p>
    <w:p>
      <w:pPr>
        <w:pStyle w:val="ListParagraph"/>
        <w:numPr>
          <w:ilvl w:val="0"/>
          <w:numId w:val="2"/>
        </w:numPr>
        <w:spacing w:after="60"/>
      </w:pPr>
      <w:r>
        <w:rPr>
          <w:rFonts w:ascii="Arial" w:cs="Arial" w:eastAsia="Arial" w:hAnsi="Arial"/>
          <w:sz w:val="22"/>
          <w:szCs w:val="22"/>
        </w:rPr>
        <w:t xml:space="preserve">MES/EAP integration interface (future)</w:t>
      </w:r>
    </w:p>
    <w:p>
      <w:pPr>
        <w:pStyle w:val="Heading2"/>
        <w:spacing w:before="280" w:after="160"/>
      </w:pPr>
      <w:r>
        <w:rPr>
          <w:rFonts w:ascii="Arial" w:cs="Arial" w:eastAsia="Arial" w:hAnsi="Arial"/>
        </w:rPr>
        <w:t xml:space="preserve">8.7 Model and Knowledge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13"/>
        <w:gridCol w:w="3413"/>
      </w:tblGrid>
      <w:tr>
        <w:tc>
          <w:tcPr>
            <w:tcW w:type="dxa" w:w="12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w:t>
            </w:r>
          </w:p>
        </w:tc>
        <w:tc>
          <w:tcPr>
            <w:tcW w:type="dxa" w:w="4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34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Precision / Recall (prediction accuracy)</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80% Precision</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False Alarm Rate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1</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Lead Time (prediction ahead of actual failure)</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24 hours</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Rule hit rate (actually matched and correct)</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 70%</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Verification pass rate (data-confirmed rules)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60%</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2</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Coverage (fraction of anomalies with matching rules)</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Increasing over time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Extraction accuracy (correctly parsed triples)</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85%</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3</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Cold Start resolution rate (Day 1 diagnostic coverage)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&gt; 50% of error codes</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Fusion</w:t>
            </w:r>
          </w:p>
        </w:tc>
        <w:tc>
          <w:tcPr>
            <w:tcW w:type="dxa" w:w="4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Overall diagnostic accuracy (top-3 contains actual cause)</w:t>
            </w:r>
          </w:p>
        </w:tc>
        <w:tc>
          <w:tcPr>
            <w:tcW w:type="dxa" w:w="34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 90%</w:t>
            </w:r>
          </w:p>
        </w:tc>
      </w:tr>
      <w:tr>
        <w:tc>
          <w:tcPr>
            <w:tcW w:type="dxa" w:w="12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Fusion</w:t>
            </w:r>
          </w:p>
        </w:tc>
        <w:tc>
          <w:tcPr>
            <w:tcW w:type="dxa" w:w="4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Tier contribution analysis (which tier provided winning evidence)</w:t>
            </w:r>
          </w:p>
        </w:tc>
        <w:tc>
          <w:tcPr>
            <w:tcW w:type="dxa" w:w="34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Tracked per diagnosis</w:t>
            </w:r>
          </w:p>
        </w:tc>
      </w:tr>
    </w:tbl>
    <w:p>
      <w:r>
        <w:br w:type="page"/>
      </w:r>
    </w:p>
    <w:p>
      <w:pPr>
        <w:spacing w:before="400" w:after="300"/>
        <w:jc w:val="center"/>
      </w:pPr>
      <w:r>
        <w:rPr>
          <w:rFonts w:ascii="Arial" w:cs="Arial" w:eastAsia="Arial" w:hAnsi="Arial"/>
          <w:b/>
          <w:bCs/>
          <w:color w:val="1F3864"/>
          <w:sz w:val="36"/>
          <w:szCs w:val="36"/>
        </w:rPr>
        <w:t xml:space="preserve">PART IV — Integrated GUI</w:t>
      </w:r>
    </w:p>
    <w:p>
      <w:pPr>
        <w:pStyle w:val="Heading1"/>
        <w:spacing w:before="360" w:after="200"/>
      </w:pPr>
      <w:r>
        <w:rPr>
          <w:rFonts w:ascii="Arial" w:cs="Arial" w:eastAsia="Arial" w:hAnsi="Arial"/>
        </w:rPr>
        <w:t xml:space="preserve">9. Integrated Client GUI</w:t>
      </w:r>
    </w:p>
    <w:p>
      <w:pPr>
        <w:pStyle w:val="Heading2"/>
        <w:spacing w:before="280" w:after="160"/>
      </w:pPr>
      <w:r>
        <w:rPr>
          <w:rFonts w:ascii="Arial" w:cs="Arial" w:eastAsia="Arial" w:hAnsi="Arial"/>
        </w:rPr>
        <w:t xml:space="preserve">9.1 GUI Design Principles</w:t>
      </w:r>
    </w:p>
    <w:p>
      <w:pPr>
        <w:pStyle w:val="ListParagraph"/>
        <w:numPr>
          <w:ilvl w:val="0"/>
          <w:numId w:val="2"/>
        </w:numPr>
        <w:spacing w:after="60"/>
      </w:pPr>
      <w:r>
        <w:rPr>
          <w:rFonts w:ascii="Arial" w:cs="Arial" w:eastAsia="Arial" w:hAnsi="Arial"/>
          <w:sz w:val="22"/>
          <w:szCs w:val="22"/>
        </w:rPr>
        <w:t xml:space="preserve">Single app shell with natural Layer 1 (Chat) / Layer 2 (Dashboard) switching</w:t>
      </w:r>
    </w:p>
    <w:p>
      <w:pPr>
        <w:pStyle w:val="ListParagraph"/>
        <w:numPr>
          <w:ilvl w:val="0"/>
          <w:numId w:val="2"/>
        </w:numPr>
        <w:spacing w:after="60"/>
      </w:pPr>
      <w:r>
        <w:rPr>
          <w:rFonts w:ascii="Arial" w:cs="Arial" w:eastAsia="Arial" w:hAnsi="Arial"/>
          <w:sz w:val="22"/>
          <w:szCs w:val="22"/>
        </w:rPr>
        <w:t xml:space="preserve">Context preservation: Equipment selection → Chat query → Dashboard review flow without interruption</w:t>
      </w:r>
    </w:p>
    <w:p>
      <w:pPr>
        <w:pStyle w:val="ListParagraph"/>
        <w:numPr>
          <w:ilvl w:val="0"/>
          <w:numId w:val="2"/>
        </w:numPr>
        <w:spacing w:after="60"/>
      </w:pPr>
      <w:r>
        <w:rPr>
          <w:rFonts w:ascii="Arial" w:cs="Arial" w:eastAsia="Arial" w:hAnsi="Arial"/>
          <w:sz w:val="22"/>
          <w:szCs w:val="22"/>
        </w:rPr>
        <w:t xml:space="preserve">Cross-Layer cards: Layer 2 anomaly detection auto-inserts cards into Chat with manual evidence</w:t>
      </w:r>
    </w:p>
    <w:p>
      <w:pPr>
        <w:pStyle w:val="Heading2"/>
        <w:spacing w:before="280" w:after="160"/>
      </w:pPr>
      <w:r>
        <w:rPr>
          <w:rFonts w:ascii="Arial" w:cs="Arial" w:eastAsia="Arial" w:hAnsi="Arial"/>
        </w:rPr>
        <w:t xml:space="preserve">9.2 Overall Layout Structure</w:t>
      </w:r>
    </w:p>
    <w:p>
      <w:pPr>
        <w:jc w:val="center"/>
      </w:pPr>
      <w:r>
        <w:drawing>
          <wp:inline distT="0" distB="0" distL="0" distR="0">
            <wp:extent cx="5524500" cy="3009900"/>
            <wp:effectExtent t="0" r="0" b="0" l="0"/>
            <wp:docPr id="1"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09900"/>
                    </a:xfrm>
                    <a:prstGeom prst="rect">
                      <a:avLst/>
                    </a:prstGeom>
                  </pic:spPr>
                </pic:pic>
              </a:graphicData>
            </a:graphic>
          </wp:inline>
        </w:drawing>
      </w:r>
    </w:p>
    <w:p>
      <w:pPr>
        <w:pStyle w:val="Heading2"/>
        <w:spacing w:before="280" w:after="160"/>
      </w:pPr>
      <w:r>
        <w:rPr>
          <w:rFonts w:ascii="Arial" w:cs="Arial" w:eastAsia="Arial" w:hAnsi="Arial"/>
        </w:rPr>
        <w:t xml:space="preserve">9.3 Left Sidebar (Common)</w:t>
      </w:r>
    </w:p>
    <w:p>
      <w:pPr>
        <w:pStyle w:val="Heading3"/>
        <w:spacing w:before="200" w:after="120"/>
      </w:pPr>
      <w:r>
        <w:rPr>
          <w:rFonts w:ascii="Arial" w:cs="Arial" w:eastAsia="Arial" w:hAnsi="Arial"/>
        </w:rPr>
        <w:t xml:space="preserve">9.3.1 Equipment Navigator</w:t>
      </w:r>
    </w:p>
    <w:p>
      <w:pPr>
        <w:pStyle w:val="ListParagraph"/>
        <w:numPr>
          <w:ilvl w:val="0"/>
          <w:numId w:val="2"/>
        </w:numPr>
        <w:spacing w:after="60"/>
      </w:pPr>
      <w:r>
        <w:rPr>
          <w:rFonts w:ascii="Arial" w:cs="Arial" w:eastAsia="Arial" w:hAnsi="Arial"/>
          <w:sz w:val="22"/>
          <w:szCs w:val="22"/>
        </w:rPr>
        <w:t xml:space="preserve">Hierarchy tree: Fab &gt; Bay &gt; Equipment Type &gt; Instance</w:t>
      </w:r>
    </w:p>
    <w:p>
      <w:pPr>
        <w:pStyle w:val="ListParagraph"/>
        <w:numPr>
          <w:ilvl w:val="0"/>
          <w:numId w:val="2"/>
        </w:numPr>
        <w:spacing w:after="60"/>
      </w:pPr>
      <w:r>
        <w:rPr>
          <w:rFonts w:ascii="Arial" w:cs="Arial" w:eastAsia="Arial" w:hAnsi="Arial"/>
          <w:sz w:val="22"/>
          <w:szCs w:val="22"/>
        </w:rPr>
        <w:t xml:space="preserve">Equipment selection switches both Chat and Dashboard to that equipment context</w:t>
      </w:r>
    </w:p>
    <w:p>
      <w:pPr>
        <w:pStyle w:val="ListParagraph"/>
        <w:numPr>
          <w:ilvl w:val="0"/>
          <w:numId w:val="2"/>
        </w:numPr>
        <w:spacing w:after="60"/>
      </w:pPr>
      <w:r>
        <w:rPr>
          <w:rFonts w:ascii="Arial" w:cs="Arial" w:eastAsia="Arial" w:hAnsi="Arial"/>
          <w:sz w:val="22"/>
          <w:szCs w:val="22"/>
        </w:rPr>
        <w:t xml:space="preserve">Status icons: 🟢 Running / 🟡 Warning / 🔴 Down / 🟣 PM</w:t>
      </w:r>
    </w:p>
    <w:p>
      <w:pPr>
        <w:pStyle w:val="ListParagraph"/>
        <w:numPr>
          <w:ilvl w:val="0"/>
          <w:numId w:val="2"/>
        </w:numPr>
        <w:spacing w:after="60"/>
      </w:pPr>
      <w:r>
        <w:rPr>
          <w:rFonts w:ascii="Arial" w:cs="Arial" w:eastAsia="Arial" w:hAnsi="Arial"/>
          <w:sz w:val="22"/>
          <w:szCs w:val="22"/>
        </w:rPr>
        <w:t xml:space="preserve">Favorites/pin: Pin assigned equipment to top</w:t>
      </w:r>
    </w:p>
    <w:p>
      <w:pPr>
        <w:pStyle w:val="Heading3"/>
        <w:spacing w:before="200" w:after="120"/>
      </w:pPr>
      <w:r>
        <w:rPr>
          <w:rFonts w:ascii="Arial" w:cs="Arial" w:eastAsia="Arial" w:hAnsi="Arial"/>
        </w:rPr>
        <w:t xml:space="preserve">9.3.2 Session and History</w:t>
      </w:r>
    </w:p>
    <w:p>
      <w:pPr>
        <w:pStyle w:val="ListParagraph"/>
        <w:numPr>
          <w:ilvl w:val="0"/>
          <w:numId w:val="2"/>
        </w:numPr>
        <w:spacing w:after="60"/>
      </w:pPr>
      <w:r>
        <w:rPr>
          <w:rFonts w:ascii="Arial" w:cs="Arial" w:eastAsia="Arial" w:hAnsi="Arial"/>
          <w:sz w:val="22"/>
          <w:szCs w:val="22"/>
        </w:rPr>
        <w:t xml:space="preserve">Chat session list (recent / favorites)</w:t>
      </w:r>
    </w:p>
    <w:p>
      <w:pPr>
        <w:pStyle w:val="ListParagraph"/>
        <w:numPr>
          <w:ilvl w:val="0"/>
          <w:numId w:val="2"/>
        </w:numPr>
        <w:spacing w:after="60"/>
      </w:pPr>
      <w:r>
        <w:rPr>
          <w:rFonts w:ascii="Arial" w:cs="Arial" w:eastAsia="Arial" w:hAnsi="Arial"/>
          <w:sz w:val="22"/>
          <w:szCs w:val="22"/>
        </w:rPr>
        <w:t xml:space="preserve">Dashboard query history (recent analyses)</w:t>
      </w:r>
    </w:p>
    <w:p>
      <w:pPr>
        <w:pStyle w:val="Heading3"/>
        <w:spacing w:before="200" w:after="120"/>
      </w:pPr>
      <w:r>
        <w:rPr>
          <w:rFonts w:ascii="Arial" w:cs="Arial" w:eastAsia="Arial" w:hAnsi="Arial"/>
        </w:rPr>
        <w:t xml:space="preserve">9.3.3 Real-time Alert Feed</w:t>
      </w:r>
    </w:p>
    <w:p>
      <w:pPr>
        <w:pStyle w:val="ListParagraph"/>
        <w:numPr>
          <w:ilvl w:val="0"/>
          <w:numId w:val="2"/>
        </w:numPr>
        <w:spacing w:after="60"/>
      </w:pPr>
      <w:r>
        <w:rPr>
          <w:rFonts w:ascii="Arial" w:cs="Arial" w:eastAsia="Arial" w:hAnsi="Arial"/>
          <w:sz w:val="22"/>
          <w:szCs w:val="22"/>
        </w:rPr>
        <w:t xml:space="preserve">Layer 2 alert real-time stream (Warning/Critical)</w:t>
      </w:r>
    </w:p>
    <w:p>
      <w:pPr>
        <w:pStyle w:val="ListParagraph"/>
        <w:numPr>
          <w:ilvl w:val="0"/>
          <w:numId w:val="2"/>
        </w:numPr>
        <w:spacing w:after="60"/>
      </w:pPr>
      <w:r>
        <w:rPr>
          <w:rFonts w:ascii="Arial" w:cs="Arial" w:eastAsia="Arial" w:hAnsi="Arial"/>
          <w:sz w:val="22"/>
          <w:szCs w:val="22"/>
        </w:rPr>
        <w:t xml:space="preserve">Click → Auto-navigate to that equipment's Dashboard</w:t>
      </w:r>
    </w:p>
    <w:p>
      <w:pPr>
        <w:pStyle w:val="ListParagraph"/>
        <w:numPr>
          <w:ilvl w:val="0"/>
          <w:numId w:val="2"/>
        </w:numPr>
        <w:spacing w:after="60"/>
      </w:pPr>
      <w:r>
        <w:rPr>
          <w:rFonts w:ascii="Arial" w:cs="Arial" w:eastAsia="Arial" w:hAnsi="Arial"/>
          <w:sz w:val="22"/>
          <w:szCs w:val="22"/>
        </w:rPr>
        <w:t xml:space="preserve">Unread alert badge counter</w:t>
      </w:r>
    </w:p>
    <w:p>
      <w:pPr>
        <w:pStyle w:val="Heading2"/>
        <w:spacing w:before="280" w:after="160"/>
      </w:pPr>
      <w:r>
        <w:rPr>
          <w:rFonts w:ascii="Arial" w:cs="Arial" w:eastAsia="Arial" w:hAnsi="Arial"/>
        </w:rPr>
        <w:t xml:space="preserve">9.4 Main Area — Chat Tab (Layer 1 Primary)</w:t>
      </w:r>
    </w:p>
    <w:p>
      <w:pPr>
        <w:pStyle w:val="Heading3"/>
        <w:spacing w:before="200" w:after="120"/>
      </w:pPr>
      <w:r>
        <w:rPr>
          <w:rFonts w:ascii="Arial" w:cs="Arial" w:eastAsia="Arial" w:hAnsi="Arial"/>
        </w:rPr>
        <w:t xml:space="preserve">9.4.1 ChatGPT-Style Chat Window</w:t>
      </w:r>
    </w:p>
    <w:p>
      <w:pPr>
        <w:pStyle w:val="ListParagraph"/>
        <w:numPr>
          <w:ilvl w:val="0"/>
          <w:numId w:val="2"/>
        </w:numPr>
        <w:spacing w:after="60"/>
      </w:pPr>
      <w:r>
        <w:rPr>
          <w:rFonts w:ascii="Arial" w:cs="Arial" w:eastAsia="Arial" w:hAnsi="Arial"/>
          <w:sz w:val="22"/>
          <w:szCs w:val="22"/>
        </w:rPr>
        <w:t xml:space="preserve">User messages (right-aligned) / Fab Copilot responses (left-aligned)</w:t>
      </w:r>
    </w:p>
    <w:p>
      <w:pPr>
        <w:pStyle w:val="ListParagraph"/>
        <w:numPr>
          <w:ilvl w:val="0"/>
          <w:numId w:val="2"/>
        </w:numPr>
        <w:spacing w:after="60"/>
      </w:pPr>
      <w:r>
        <w:rPr>
          <w:rFonts w:ascii="Arial" w:cs="Arial" w:eastAsia="Arial" w:hAnsi="Arial"/>
          <w:sz w:val="22"/>
          <w:szCs w:val="22"/>
        </w:rPr>
        <w:t xml:space="preserve">Citation click → Right panel Citation Pane opens</w:t>
      </w:r>
    </w:p>
    <w:p>
      <w:pPr>
        <w:pStyle w:val="ListParagraph"/>
        <w:numPr>
          <w:ilvl w:val="0"/>
          <w:numId w:val="2"/>
        </w:numPr>
        <w:spacing w:after="60"/>
      </w:pPr>
      <w:r>
        <w:rPr>
          <w:rFonts w:ascii="Arial" w:cs="Arial" w:eastAsia="Arial" w:hAnsi="Arial"/>
          <w:sz w:val="22"/>
          <w:szCs w:val="22"/>
        </w:rPr>
        <w:t xml:space="preserve">Code Block / Markdown Table / Image popup viewer</w:t>
      </w:r>
    </w:p>
    <w:p>
      <w:pPr>
        <w:pStyle w:val="ListParagraph"/>
        <w:numPr>
          <w:ilvl w:val="0"/>
          <w:numId w:val="2"/>
        </w:numPr>
        <w:spacing w:after="60"/>
      </w:pPr>
      <w:r>
        <w:rPr>
          <w:rFonts w:ascii="Arial" w:cs="Arial" w:eastAsia="Arial" w:hAnsi="Arial"/>
          <w:sz w:val="22"/>
          <w:szCs w:val="22"/>
        </w:rPr>
        <w:t xml:space="preserve">Inline feedback: Like / Dislike / Dangerous + comment per response</w:t>
      </w:r>
    </w:p>
    <w:p>
      <w:pPr>
        <w:spacing w:after="80"/>
      </w:pPr>
    </w:p>
    <w:p>
      <w:pPr>
        <w:spacing w:after="120"/>
      </w:pPr>
      <w:r>
        <w:rPr>
          <w:rFonts w:ascii="Arial" w:cs="Arial" w:eastAsia="Arial" w:hAnsi="Arial"/>
          <w:b/>
          <w:bCs/>
          <w:sz w:val="22"/>
          <w:szCs w:val="22"/>
        </w:rPr>
        <w:t xml:space="preserve">Safety Feedback Escalation: </w:t>
      </w:r>
      <w:r>
        <w:rPr>
          <w:rFonts w:ascii="Arial" w:cs="Arial" w:eastAsia="Arial" w:hAnsi="Arial"/>
          <w:sz w:val="22"/>
          <w:szCs w:val="22"/>
        </w:rPr>
        <w:t xml:space="preserve">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pPr>
        <w:pStyle w:val="Heading3"/>
        <w:spacing w:before="200" w:after="120"/>
      </w:pPr>
      <w:r>
        <w:rPr>
          <w:rFonts w:ascii="Arial" w:cs="Arial" w:eastAsia="Arial" w:hAnsi="Arial"/>
        </w:rPr>
        <w:t xml:space="preserve">9.4.2 Cross-Layer Response Display</w:t>
      </w:r>
    </w:p>
    <w:p>
      <w:pPr>
        <w:spacing w:after="120"/>
      </w:pPr>
      <w:r>
        <w:rPr>
          <w:rFonts w:ascii="Arial" w:cs="Arial" w:eastAsia="Arial" w:hAnsi="Arial"/>
          <w:sz w:val="22"/>
          <w:szCs w:val="22"/>
        </w:rPr>
        <w:t xml:space="preserve">When Layer 2 detects an anomaly, an auto-inserted card appears in Chat:</w:t>
      </w:r>
    </w:p>
    <w:p>
      <w:pPr>
        <w:spacing w:after="80"/>
      </w:pPr>
    </w:p>
    <w:p>
      <w:pPr>
        <w:jc w:val="center"/>
      </w:pPr>
      <w:r>
        <w:drawing>
          <wp:inline distT="0" distB="0" distL="0" distR="0">
            <wp:extent cx="4572000" cy="1943100"/>
            <wp:effectExtent t="0" r="0" b="0" l="0"/>
            <wp:docPr id="1"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43100"/>
                    </a:xfrm>
                    <a:prstGeom prst="rect">
                      <a:avLst/>
                    </a:prstGeom>
                  </pic:spPr>
                </pic:pic>
              </a:graphicData>
            </a:graphic>
          </wp:inline>
        </w:drawing>
      </w:r>
    </w:p>
    <w:p>
      <w:pPr>
        <w:spacing w:after="80"/>
      </w:pPr>
    </w:p>
    <w:p>
      <w:pPr>
        <w:pStyle w:val="ListParagraph"/>
        <w:numPr>
          <w:ilvl w:val="0"/>
          <w:numId w:val="2"/>
        </w:numPr>
        <w:spacing w:after="60"/>
      </w:pPr>
      <w:r>
        <w:rPr>
          <w:rFonts w:ascii="Arial" w:cs="Arial" w:eastAsia="Arial" w:hAnsi="Arial"/>
          <w:sz w:val="22"/>
          <w:szCs w:val="22"/>
        </w:rPr>
        <w:t xml:space="preserve">"View Dashboard" → Switch to Dashboard tab + focus on relevant chart</w:t>
      </w:r>
    </w:p>
    <w:p>
      <w:pPr>
        <w:pStyle w:val="ListParagraph"/>
        <w:numPr>
          <w:ilvl w:val="0"/>
          <w:numId w:val="2"/>
        </w:numPr>
        <w:spacing w:after="60"/>
      </w:pPr>
      <w:r>
        <w:rPr>
          <w:rFonts w:ascii="Arial" w:cs="Arial" w:eastAsia="Arial" w:hAnsi="Arial"/>
          <w:sz w:val="22"/>
          <w:szCs w:val="22"/>
        </w:rPr>
        <w:t xml:space="preserve">"Detailed Chat Query" → Auto-insert query text in prompt</w:t>
      </w:r>
    </w:p>
    <w:p>
      <w:pPr>
        <w:pStyle w:val="Heading2"/>
        <w:spacing w:before="280" w:after="160"/>
      </w:pPr>
      <w:r>
        <w:rPr>
          <w:rFonts w:ascii="Arial" w:cs="Arial" w:eastAsia="Arial" w:hAnsi="Arial"/>
        </w:rPr>
        <w:t xml:space="preserve">9.5 Main Area — Dashboard Tab (Layer 2 Primary)</w:t>
      </w:r>
    </w:p>
    <w:p>
      <w:pPr>
        <w:pStyle w:val="Heading3"/>
        <w:spacing w:before="200" w:after="120"/>
      </w:pPr>
      <w:r>
        <w:rPr>
          <w:rFonts w:ascii="Arial" w:cs="Arial" w:eastAsia="Arial" w:hAnsi="Arial"/>
        </w:rPr>
        <w:t xml:space="preserve">9.5.1 Dashboard Layout</w:t>
      </w:r>
    </w:p>
    <w:p>
      <w:pPr>
        <w:jc w:val="center"/>
      </w:pPr>
      <w:r>
        <w:drawing>
          <wp:inline distT="0" distB="0" distL="0" distR="0">
            <wp:extent cx="5524500" cy="3114675"/>
            <wp:effectExtent t="0" r="0" b="0" l="0"/>
            <wp:docPr id="1"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14675"/>
                    </a:xfrm>
                    <a:prstGeom prst="rect">
                      <a:avLst/>
                    </a:prstGeom>
                  </pic:spPr>
                </pic:pic>
              </a:graphicData>
            </a:graphic>
          </wp:inline>
        </w:drawing>
      </w:r>
    </w:p>
    <w:p>
      <w:pPr>
        <w:pStyle w:val="Heading3"/>
        <w:spacing w:before="200" w:after="120"/>
      </w:pPr>
      <w:r>
        <w:rPr>
          <w:rFonts w:ascii="Arial" w:cs="Arial" w:eastAsia="Arial" w:hAnsi="Arial"/>
        </w:rPr>
        <w:t xml:space="preserve">9.5.2 Sensor Trend Chart</w:t>
      </w:r>
    </w:p>
    <w:p>
      <w:pPr>
        <w:pStyle w:val="ListParagraph"/>
        <w:numPr>
          <w:ilvl w:val="0"/>
          <w:numId w:val="2"/>
        </w:numPr>
        <w:spacing w:after="60"/>
      </w:pPr>
      <w:r>
        <w:rPr>
          <w:rFonts w:ascii="Arial" w:cs="Arial" w:eastAsia="Arial" w:hAnsi="Arial"/>
          <w:sz w:val="22"/>
          <w:szCs w:val="22"/>
        </w:rPr>
        <w:t xml:space="preserve">Multi-sensor simultaneous display (max 6 overlay)</w:t>
      </w:r>
    </w:p>
    <w:p>
      <w:pPr>
        <w:pStyle w:val="ListParagraph"/>
        <w:numPr>
          <w:ilvl w:val="0"/>
          <w:numId w:val="2"/>
        </w:numPr>
        <w:spacing w:after="60"/>
      </w:pPr>
      <w:r>
        <w:rPr>
          <w:rFonts w:ascii="Arial" w:cs="Arial" w:eastAsia="Arial" w:hAnsi="Arial"/>
          <w:sz w:val="22"/>
          <w:szCs w:val="22"/>
        </w:rPr>
        <w:t xml:space="preserve">Normal range band display (baseline ± threshold)</w:t>
      </w:r>
    </w:p>
    <w:p>
      <w:pPr>
        <w:pStyle w:val="ListParagraph"/>
        <w:numPr>
          <w:ilvl w:val="0"/>
          <w:numId w:val="2"/>
        </w:numPr>
        <w:spacing w:after="60"/>
      </w:pPr>
      <w:r>
        <w:rPr>
          <w:rFonts w:ascii="Arial" w:cs="Arial" w:eastAsia="Arial" w:hAnsi="Arial"/>
          <w:sz w:val="22"/>
          <w:szCs w:val="22"/>
        </w:rPr>
        <w:t xml:space="preserve">Anomaly interval red highlighting</w:t>
      </w:r>
    </w:p>
    <w:p>
      <w:pPr>
        <w:pStyle w:val="ListParagraph"/>
        <w:numPr>
          <w:ilvl w:val="0"/>
          <w:numId w:val="2"/>
        </w:numPr>
        <w:spacing w:after="60"/>
      </w:pPr>
      <w:r>
        <w:rPr>
          <w:rFonts w:ascii="Arial" w:cs="Arial" w:eastAsia="Arial" w:hAnsi="Arial"/>
          <w:sz w:val="22"/>
          <w:szCs w:val="22"/>
        </w:rPr>
        <w:t xml:space="preserve">Zoom/pan, click specific timepoint → linked event display</w:t>
      </w:r>
    </w:p>
    <w:p>
      <w:pPr>
        <w:pStyle w:val="ListParagraph"/>
        <w:numPr>
          <w:ilvl w:val="0"/>
          <w:numId w:val="2"/>
        </w:numPr>
        <w:spacing w:after="60"/>
      </w:pPr>
      <w:r>
        <w:rPr>
          <w:rFonts w:ascii="Arial" w:cs="Arial" w:eastAsia="Arial" w:hAnsi="Arial"/>
          <w:sz w:val="22"/>
          <w:szCs w:val="22"/>
        </w:rPr>
        <w:t xml:space="preserve">Click on chart → "Find manual reference for this timepoint" (auto Layer 1 query)</w:t>
      </w:r>
    </w:p>
    <w:p>
      <w:pPr>
        <w:pStyle w:val="Heading3"/>
        <w:spacing w:before="200" w:after="120"/>
      </w:pPr>
      <w:r>
        <w:rPr>
          <w:rFonts w:ascii="Arial" w:cs="Arial" w:eastAsia="Arial" w:hAnsi="Arial"/>
        </w:rPr>
        <w:t xml:space="preserve">9.5.3 Alarm Timeline</w:t>
      </w:r>
    </w:p>
    <w:p>
      <w:pPr>
        <w:pStyle w:val="ListParagraph"/>
        <w:numPr>
          <w:ilvl w:val="0"/>
          <w:numId w:val="2"/>
        </w:numPr>
        <w:spacing w:after="60"/>
      </w:pPr>
      <w:r>
        <w:rPr>
          <w:rFonts w:ascii="Arial" w:cs="Arial" w:eastAsia="Arial" w:hAnsi="Arial"/>
          <w:sz w:val="22"/>
          <w:szCs w:val="22"/>
        </w:rPr>
        <w:t xml:space="preserve">Time-axis-based event stream</w:t>
      </w:r>
    </w:p>
    <w:p>
      <w:pPr>
        <w:pStyle w:val="ListParagraph"/>
        <w:numPr>
          <w:ilvl w:val="0"/>
          <w:numId w:val="2"/>
        </w:numPr>
        <w:spacing w:after="60"/>
      </w:pPr>
      <w:r>
        <w:rPr>
          <w:rFonts w:ascii="Arial" w:cs="Arial" w:eastAsia="Arial" w:hAnsi="Arial"/>
          <w:sz w:val="22"/>
          <w:szCs w:val="22"/>
        </w:rPr>
        <w:t xml:space="preserve">Severity colors: Info (gray) / Warning (yellow) / Critical (red)</w:t>
      </w:r>
    </w:p>
    <w:p>
      <w:pPr>
        <w:pStyle w:val="ListParagraph"/>
        <w:numPr>
          <w:ilvl w:val="0"/>
          <w:numId w:val="2"/>
        </w:numPr>
        <w:spacing w:after="60"/>
      </w:pPr>
      <w:r>
        <w:rPr>
          <w:rFonts w:ascii="Arial" w:cs="Arial" w:eastAsia="Arial" w:hAnsi="Arial"/>
          <w:sz w:val="22"/>
          <w:szCs w:val="22"/>
        </w:rPr>
        <w:t xml:space="preserve">Event click → Highlight corresponding timepoint in sensor chart</w:t>
      </w:r>
    </w:p>
    <w:p>
      <w:pPr>
        <w:pStyle w:val="ListParagraph"/>
        <w:numPr>
          <w:ilvl w:val="0"/>
          <w:numId w:val="2"/>
        </w:numPr>
        <w:spacing w:after="60"/>
      </w:pPr>
      <w:r>
        <w:rPr>
          <w:rFonts w:ascii="Arial" w:cs="Arial" w:eastAsia="Arial" w:hAnsi="Arial"/>
          <w:sz w:val="22"/>
          <w:szCs w:val="22"/>
        </w:rPr>
        <w:t xml:space="preserve">Event click → Auto-search related manual from Layer 1</w:t>
      </w:r>
    </w:p>
    <w:p>
      <w:pPr>
        <w:pStyle w:val="Heading3"/>
        <w:spacing w:before="200" w:after="120"/>
      </w:pPr>
      <w:r>
        <w:rPr>
          <w:rFonts w:ascii="Arial" w:cs="Arial" w:eastAsia="Arial" w:hAnsi="Arial"/>
        </w:rPr>
        <w:t xml:space="preserve">9.5.4 Anomaly Detection Status Panel</w:t>
      </w:r>
    </w:p>
    <w:p>
      <w:pPr>
        <w:pStyle w:val="ListParagraph"/>
        <w:numPr>
          <w:ilvl w:val="0"/>
          <w:numId w:val="2"/>
        </w:numPr>
        <w:spacing w:after="60"/>
      </w:pPr>
      <w:r>
        <w:rPr>
          <w:rFonts w:ascii="Arial" w:cs="Arial" w:eastAsia="Arial" w:hAnsi="Arial"/>
          <w:sz w:val="22"/>
          <w:szCs w:val="22"/>
        </w:rPr>
        <w:t xml:space="preserve">Per-sensor cards: Normal (🟢) / Caution (🟡) / Anomaly (🔴)</w:t>
      </w:r>
    </w:p>
    <w:p>
      <w:pPr>
        <w:pStyle w:val="ListParagraph"/>
        <w:numPr>
          <w:ilvl w:val="0"/>
          <w:numId w:val="2"/>
        </w:numPr>
        <w:spacing w:after="60"/>
      </w:pPr>
      <w:r>
        <w:rPr>
          <w:rFonts w:ascii="Arial" w:cs="Arial" w:eastAsia="Arial" w:hAnsi="Arial"/>
          <w:sz w:val="22"/>
          <w:szCs w:val="22"/>
        </w:rPr>
        <w:t xml:space="preserve">Anomaly sensor click → Focus trend chart on that sensor</w:t>
      </w:r>
    </w:p>
    <w:p>
      <w:pPr>
        <w:pStyle w:val="ListParagraph"/>
        <w:numPr>
          <w:ilvl w:val="0"/>
          <w:numId w:val="2"/>
        </w:numPr>
        <w:spacing w:after="60"/>
      </w:pPr>
      <w:r>
        <w:rPr>
          <w:rFonts w:ascii="Arial" w:cs="Arial" w:eastAsia="Arial" w:hAnsi="Arial"/>
          <w:sz w:val="22"/>
          <w:szCs w:val="22"/>
        </w:rPr>
        <w:t xml:space="preserve">Anomaly score and detection algorithm displayed</w:t>
      </w:r>
    </w:p>
    <w:p>
      <w:pPr>
        <w:pStyle w:val="Heading3"/>
        <w:spacing w:before="200" w:after="120"/>
      </w:pPr>
      <w:r>
        <w:rPr>
          <w:rFonts w:ascii="Arial" w:cs="Arial" w:eastAsia="Arial" w:hAnsi="Arial"/>
        </w:rPr>
        <w:t xml:space="preserve">9.5.5 Predictive Diagnostics Summary Panel</w:t>
      </w:r>
    </w:p>
    <w:p>
      <w:pPr>
        <w:pStyle w:val="ListParagraph"/>
        <w:numPr>
          <w:ilvl w:val="0"/>
          <w:numId w:val="2"/>
        </w:numPr>
        <w:spacing w:after="60"/>
      </w:pPr>
      <w:r>
        <w:rPr>
          <w:rFonts w:ascii="Arial" w:cs="Arial" w:eastAsia="Arial" w:hAnsi="Arial"/>
          <w:sz w:val="22"/>
          <w:szCs w:val="22"/>
        </w:rPr>
        <w:t xml:space="preserve">Per-consumable RUL gauge (circular progress bar): e.g., Pad 35% | Membrane 72% | O-ring 88%</w:t>
      </w:r>
    </w:p>
    <w:p>
      <w:pPr>
        <w:pStyle w:val="ListParagraph"/>
        <w:numPr>
          <w:ilvl w:val="0"/>
          <w:numId w:val="2"/>
        </w:numPr>
        <w:spacing w:after="60"/>
      </w:pPr>
      <w:r>
        <w:rPr>
          <w:rFonts w:ascii="Arial" w:cs="Arial" w:eastAsia="Arial" w:hAnsi="Arial"/>
          <w:sz w:val="22"/>
          <w:szCs w:val="22"/>
        </w:rPr>
        <w:t xml:space="preserve">Failure probability bar chart (next 24h / 72h / 7d)</w:t>
      </w:r>
    </w:p>
    <w:p>
      <w:pPr>
        <w:pStyle w:val="ListParagraph"/>
        <w:numPr>
          <w:ilvl w:val="0"/>
          <w:numId w:val="2"/>
        </w:numPr>
        <w:spacing w:after="60"/>
      </w:pPr>
      <w:r>
        <w:rPr>
          <w:rFonts w:ascii="Arial" w:cs="Arial" w:eastAsia="Arial" w:hAnsi="Arial"/>
          <w:sz w:val="22"/>
          <w:szCs w:val="22"/>
        </w:rPr>
        <w:t xml:space="preserve">Recommended PM schedule display</w:t>
      </w:r>
    </w:p>
    <w:p>
      <w:pPr>
        <w:pStyle w:val="ListParagraph"/>
        <w:numPr>
          <w:ilvl w:val="0"/>
          <w:numId w:val="2"/>
        </w:numPr>
        <w:spacing w:after="60"/>
      </w:pPr>
      <w:r>
        <w:rPr>
          <w:rFonts w:ascii="Arial" w:cs="Arial" w:eastAsia="Arial" w:hAnsi="Arial"/>
          <w:sz w:val="22"/>
          <w:szCs w:val="22"/>
        </w:rPr>
        <w:t xml:space="preserve">"Detail" → Show model evidence, training data range, confidence interval, tier breakdown</w:t>
      </w:r>
    </w:p>
    <w:p>
      <w:pPr>
        <w:pStyle w:val="Heading3"/>
        <w:spacing w:before="200" w:after="120"/>
      </w:pPr>
      <w:r>
        <w:rPr>
          <w:rFonts w:ascii="Arial" w:cs="Arial" w:eastAsia="Arial" w:hAnsi="Arial"/>
        </w:rPr>
        <w:t xml:space="preserve">9.5.6 Error/Alarm Table</w:t>
      </w:r>
    </w:p>
    <w:p>
      <w:pPr>
        <w:pStyle w:val="ListParagraph"/>
        <w:numPr>
          <w:ilvl w:val="0"/>
          <w:numId w:val="2"/>
        </w:numPr>
        <w:spacing w:after="60"/>
      </w:pPr>
      <w:r>
        <w:rPr>
          <w:rFonts w:ascii="Arial" w:cs="Arial" w:eastAsia="Arial" w:hAnsi="Arial"/>
          <w:sz w:val="22"/>
          <w:szCs w:val="22"/>
        </w:rPr>
        <w:t xml:space="preserve">Columns: Time, Error Code, Severity, Sensor, Value, Manual Reference</w:t>
      </w:r>
    </w:p>
    <w:p>
      <w:pPr>
        <w:pStyle w:val="ListParagraph"/>
        <w:numPr>
          <w:ilvl w:val="0"/>
          <w:numId w:val="2"/>
        </w:numPr>
        <w:spacing w:after="60"/>
      </w:pPr>
      <w:r>
        <w:rPr>
          <w:rFonts w:ascii="Arial" w:cs="Arial" w:eastAsia="Arial" w:hAnsi="Arial"/>
          <w:sz w:val="22"/>
          <w:szCs w:val="22"/>
        </w:rPr>
        <w:t xml:space="preserve">Sort/filter/search support</w:t>
      </w:r>
    </w:p>
    <w:p>
      <w:pPr>
        <w:pStyle w:val="ListParagraph"/>
        <w:numPr>
          <w:ilvl w:val="0"/>
          <w:numId w:val="2"/>
        </w:numPr>
        <w:spacing w:after="60"/>
      </w:pPr>
      <w:r>
        <w:rPr>
          <w:rFonts w:ascii="Arial" w:cs="Arial" w:eastAsia="Arial" w:hAnsi="Arial"/>
          <w:sz w:val="22"/>
          <w:szCs w:val="22"/>
        </w:rPr>
        <w:t xml:space="preserve">Error code click → Auto-query to Layer 1 Chat</w:t>
      </w:r>
    </w:p>
    <w:p>
      <w:pPr>
        <w:pStyle w:val="ListParagraph"/>
        <w:numPr>
          <w:ilvl w:val="0"/>
          <w:numId w:val="2"/>
        </w:numPr>
        <w:spacing w:after="60"/>
      </w:pPr>
      <w:r>
        <w:rPr>
          <w:rFonts w:ascii="Arial" w:cs="Arial" w:eastAsia="Arial" w:hAnsi="Arial"/>
          <w:sz w:val="22"/>
          <w:szCs w:val="22"/>
        </w:rPr>
        <w:t xml:space="preserve">CSV/Excel export</w:t>
      </w:r>
    </w:p>
    <w:p>
      <w:pPr>
        <w:pStyle w:val="Heading3"/>
        <w:spacing w:before="200" w:after="120"/>
      </w:pPr>
      <w:r>
        <w:rPr>
          <w:rFonts w:ascii="Arial" w:cs="Arial" w:eastAsia="Arial" w:hAnsi="Arial"/>
        </w:rPr>
        <w:t xml:space="preserve">9.5.7 Expert Knowledge Quick Entry</w:t>
      </w:r>
    </w:p>
    <w:p>
      <w:pPr>
        <w:spacing w:after="120"/>
      </w:pPr>
      <w:r>
        <w:rPr>
          <w:rFonts w:ascii="Arial" w:cs="Arial" w:eastAsia="Arial" w:hAnsi="Arial"/>
          <w:sz w:val="22"/>
          <w:szCs w:val="22"/>
        </w:rPr>
        <w:t xml:space="preserve">While reviewing anomaly detection on Dashboard, engineer clicks "I know this cause" button:</w:t>
      </w:r>
    </w:p>
    <w:p>
      <w:pPr>
        <w:pStyle w:val="ListParagraph"/>
        <w:numPr>
          <w:ilvl w:val="0"/>
          <w:numId w:val="2"/>
        </w:numPr>
        <w:spacing w:after="60"/>
      </w:pPr>
      <w:r>
        <w:rPr>
          <w:rFonts w:ascii="Arial" w:cs="Arial" w:eastAsia="Arial" w:hAnsi="Arial"/>
          <w:sz w:val="22"/>
          <w:szCs w:val="22"/>
        </w:rPr>
        <w:t xml:space="preserve">Current equipment/sensor/timepoint auto-populated in registration form</w:t>
      </w:r>
    </w:p>
    <w:p>
      <w:pPr>
        <w:pStyle w:val="ListParagraph"/>
        <w:numPr>
          <w:ilvl w:val="0"/>
          <w:numId w:val="2"/>
        </w:numPr>
        <w:spacing w:after="60"/>
      </w:pPr>
      <w:r>
        <w:rPr>
          <w:rFonts w:ascii="Arial" w:cs="Arial" w:eastAsia="Arial" w:hAnsi="Arial"/>
          <w:sz w:val="22"/>
          <w:szCs w:val="22"/>
        </w:rPr>
        <w:t xml:space="preserve">After action completion: "How did you resolve this?" auto-prompt</w:t>
      </w:r>
    </w:p>
    <w:p>
      <w:pPr>
        <w:pStyle w:val="ListParagraph"/>
        <w:numPr>
          <w:ilvl w:val="0"/>
          <w:numId w:val="2"/>
        </w:numPr>
        <w:spacing w:after="60"/>
      </w:pPr>
      <w:r>
        <w:rPr>
          <w:rFonts w:ascii="Arial" w:cs="Arial" w:eastAsia="Arial" w:hAnsi="Arial"/>
          <w:sz w:val="22"/>
          <w:szCs w:val="22"/>
        </w:rPr>
        <w:t xml:space="preserve">Minimal-friction path from observation to knowledge capture</w:t>
      </w:r>
    </w:p>
    <w:p>
      <w:pPr>
        <w:pStyle w:val="Heading3"/>
        <w:spacing w:before="200" w:after="120"/>
      </w:pPr>
      <w:r>
        <w:rPr>
          <w:rFonts w:ascii="Arial" w:cs="Arial" w:eastAsia="Arial" w:hAnsi="Arial"/>
        </w:rPr>
        <w:t xml:space="preserve">9.5.8 Knowledge Base Browser</w:t>
      </w:r>
    </w:p>
    <w:p>
      <w:pPr>
        <w:pStyle w:val="ListParagraph"/>
        <w:numPr>
          <w:ilvl w:val="0"/>
          <w:numId w:val="2"/>
        </w:numPr>
        <w:spacing w:after="60"/>
      </w:pPr>
      <w:r>
        <w:rPr>
          <w:rFonts w:ascii="Arial" w:cs="Arial" w:eastAsia="Arial" w:hAnsi="Arial"/>
          <w:sz w:val="22"/>
          <w:szCs w:val="22"/>
        </w:rPr>
        <w:t xml:space="preserve">List of active expert rules for current equipment</w:t>
      </w:r>
    </w:p>
    <w:p>
      <w:pPr>
        <w:pStyle w:val="ListParagraph"/>
        <w:numPr>
          <w:ilvl w:val="0"/>
          <w:numId w:val="2"/>
        </w:numPr>
        <w:spacing w:after="60"/>
      </w:pPr>
      <w:r>
        <w:rPr>
          <w:rFonts w:ascii="Arial" w:cs="Arial" w:eastAsia="Arial" w:hAnsi="Arial"/>
          <w:sz w:val="22"/>
          <w:szCs w:val="22"/>
        </w:rPr>
        <w:t xml:space="preserve">Per-rule: Registrant, confidence score, hit rate, recent match history</w:t>
      </w:r>
    </w:p>
    <w:p>
      <w:pPr>
        <w:pStyle w:val="ListParagraph"/>
        <w:numPr>
          <w:ilvl w:val="0"/>
          <w:numId w:val="2"/>
        </w:numPr>
        <w:spacing w:after="60"/>
      </w:pPr>
      <w:r>
        <w:rPr>
          <w:rFonts w:ascii="Arial" w:cs="Arial" w:eastAsia="Arial" w:hAnsi="Arial"/>
          <w:sz w:val="22"/>
          <w:szCs w:val="22"/>
        </w:rPr>
        <w:t xml:space="preserve">Rule edit/deactivate (requires permission)</w:t>
      </w:r>
    </w:p>
    <w:p>
      <w:pPr>
        <w:pStyle w:val="ListParagraph"/>
        <w:numPr>
          <w:ilvl w:val="0"/>
          <w:numId w:val="2"/>
        </w:numPr>
        <w:spacing w:after="60"/>
      </w:pPr>
      <w:r>
        <w:rPr>
          <w:rFonts w:ascii="Arial" w:cs="Arial" w:eastAsia="Arial" w:hAnsi="Arial"/>
          <w:sz w:val="22"/>
          <w:szCs w:val="22"/>
        </w:rPr>
        <w:t xml:space="preserve">Tier 3 (document-based) rules displayed alongside (with source distinction)</w:t>
      </w:r>
    </w:p>
    <w:p>
      <w:pPr>
        <w:pStyle w:val="Heading2"/>
        <w:spacing w:before="280" w:after="160"/>
      </w:pPr>
      <w:r>
        <w:rPr>
          <w:rFonts w:ascii="Arial" w:cs="Arial" w:eastAsia="Arial" w:hAnsi="Arial"/>
        </w:rPr>
        <w:t xml:space="preserve">9.6 Right Panel (Context-Aware Switching)</w:t>
      </w:r>
    </w:p>
    <w:p>
      <w:pPr>
        <w:pStyle w:val="Heading3"/>
        <w:spacing w:before="200" w:after="120"/>
      </w:pPr>
      <w:r>
        <w:rPr>
          <w:rFonts w:ascii="Arial" w:cs="Arial" w:eastAsia="Arial" w:hAnsi="Arial"/>
        </w:rPr>
        <w:t xml:space="preserve">9.6.1 Chat Mode: Citation Pane</w:t>
      </w:r>
    </w:p>
    <w:p>
      <w:pPr>
        <w:pStyle w:val="ListParagraph"/>
        <w:numPr>
          <w:ilvl w:val="0"/>
          <w:numId w:val="2"/>
        </w:numPr>
        <w:spacing w:after="60"/>
      </w:pPr>
      <w:r>
        <w:rPr>
          <w:rFonts w:ascii="Arial" w:cs="Arial" w:eastAsia="Arial" w:hAnsi="Arial"/>
          <w:sz w:val="22"/>
          <w:szCs w:val="22"/>
        </w:rPr>
        <w:t xml:space="preserve">pdf.js-based inline PDF renderer with section-level scrolling</w:t>
      </w:r>
    </w:p>
    <w:p>
      <w:pPr>
        <w:pStyle w:val="ListParagraph"/>
        <w:numPr>
          <w:ilvl w:val="0"/>
          <w:numId w:val="2"/>
        </w:numPr>
        <w:spacing w:after="60"/>
      </w:pPr>
      <w:r>
        <w:rPr>
          <w:rFonts w:ascii="Arial" w:cs="Arial" w:eastAsia="Arial" w:hAnsi="Arial"/>
          <w:sz w:val="22"/>
          <w:szCs w:val="22"/>
        </w:rPr>
        <w:t xml:space="preserve">Highlight overlay: semi-transparent yellow (#FFF3CD, opacity 0.4)</w:t>
      </w:r>
    </w:p>
    <w:p>
      <w:pPr>
        <w:pStyle w:val="ListParagraph"/>
        <w:numPr>
          <w:ilvl w:val="0"/>
          <w:numId w:val="2"/>
        </w:numPr>
        <w:spacing w:after="60"/>
      </w:pPr>
      <w:r>
        <w:rPr>
          <w:rFonts w:ascii="Arial" w:cs="Arial" w:eastAsia="Arial" w:hAnsi="Arial"/>
          <w:sz w:val="22"/>
          <w:szCs w:val="22"/>
        </w:rPr>
        <w:t xml:space="preserve">Multi-citation tab management</w:t>
      </w:r>
    </w:p>
    <w:p>
      <w:pPr>
        <w:pStyle w:val="ListParagraph"/>
        <w:numPr>
          <w:ilvl w:val="0"/>
          <w:numId w:val="2"/>
        </w:numPr>
        <w:spacing w:after="60"/>
      </w:pPr>
      <w:r>
        <w:rPr>
          <w:rFonts w:ascii="Arial" w:cs="Arial" w:eastAsia="Arial" w:hAnsi="Arial"/>
          <w:sz w:val="22"/>
          <w:szCs w:val="22"/>
        </w:rPr>
        <w:t xml:space="preserve">Document info header: doc name, version, chapter, section</w:t>
      </w:r>
    </w:p>
    <w:p>
      <w:pPr>
        <w:pStyle w:val="ListParagraph"/>
        <w:numPr>
          <w:ilvl w:val="0"/>
          <w:numId w:val="2"/>
        </w:numPr>
        <w:spacing w:after="60"/>
      </w:pPr>
      <w:r>
        <w:rPr>
          <w:rFonts w:ascii="Arial" w:cs="Arial" w:eastAsia="Arial" w:hAnsi="Arial"/>
          <w:sz w:val="22"/>
          <w:szCs w:val="22"/>
        </w:rPr>
        <w:t xml:space="preserve">Zoom 25%~400% for detailed drawing/table examination</w:t>
      </w:r>
    </w:p>
    <w:p>
      <w:pPr>
        <w:pStyle w:val="Heading3"/>
        <w:spacing w:before="200" w:after="120"/>
      </w:pPr>
      <w:r>
        <w:rPr>
          <w:rFonts w:ascii="Arial" w:cs="Arial" w:eastAsia="Arial" w:hAnsi="Arial"/>
        </w:rPr>
        <w:t xml:space="preserve">9.6.2 Dashboard Mode: Sensor Detail Panel</w:t>
      </w:r>
    </w:p>
    <w:p>
      <w:pPr>
        <w:pStyle w:val="ListParagraph"/>
        <w:numPr>
          <w:ilvl w:val="0"/>
          <w:numId w:val="2"/>
        </w:numPr>
        <w:spacing w:after="60"/>
      </w:pPr>
      <w:r>
        <w:rPr>
          <w:rFonts w:ascii="Arial" w:cs="Arial" w:eastAsia="Arial" w:hAnsi="Arial"/>
          <w:sz w:val="22"/>
          <w:szCs w:val="22"/>
        </w:rPr>
        <w:t xml:space="preserve">Selected sensor detailed statistics (mean/stddev/min/max)</w:t>
      </w:r>
    </w:p>
    <w:p>
      <w:pPr>
        <w:pStyle w:val="ListParagraph"/>
        <w:numPr>
          <w:ilvl w:val="0"/>
          <w:numId w:val="2"/>
        </w:numPr>
        <w:spacing w:after="60"/>
      </w:pPr>
      <w:r>
        <w:rPr>
          <w:rFonts w:ascii="Arial" w:cs="Arial" w:eastAsia="Arial" w:hAnsi="Arial"/>
          <w:sz w:val="22"/>
          <w:szCs w:val="22"/>
        </w:rPr>
        <w:t xml:space="preserve">Histogram / distribution chart</w:t>
      </w:r>
    </w:p>
    <w:p>
      <w:pPr>
        <w:pStyle w:val="ListParagraph"/>
        <w:numPr>
          <w:ilvl w:val="0"/>
          <w:numId w:val="2"/>
        </w:numPr>
        <w:spacing w:after="60"/>
      </w:pPr>
      <w:r>
        <w:rPr>
          <w:rFonts w:ascii="Arial" w:cs="Arial" w:eastAsia="Arial" w:hAnsi="Arial"/>
          <w:sz w:val="22"/>
          <w:szCs w:val="22"/>
        </w:rPr>
        <w:t xml:space="preserve">Recent anomaly history</w:t>
      </w:r>
    </w:p>
    <w:p>
      <w:pPr>
        <w:pStyle w:val="ListParagraph"/>
        <w:numPr>
          <w:ilvl w:val="0"/>
          <w:numId w:val="2"/>
        </w:numPr>
        <w:spacing w:after="60"/>
      </w:pPr>
      <w:r>
        <w:rPr>
          <w:rFonts w:ascii="Arial" w:cs="Arial" w:eastAsia="Arial" w:hAnsi="Arial"/>
          <w:sz w:val="22"/>
          <w:szCs w:val="22"/>
        </w:rPr>
        <w:t xml:space="preserve">Related manual section shortcut (Layer 1 link)</w:t>
      </w:r>
    </w:p>
    <w:p>
      <w:pPr>
        <w:pStyle w:val="Heading2"/>
        <w:spacing w:before="280" w:after="160"/>
      </w:pPr>
      <w:r>
        <w:rPr>
          <w:rFonts w:ascii="Arial" w:cs="Arial" w:eastAsia="Arial" w:hAnsi="Arial"/>
        </w:rPr>
        <w:t xml:space="preserve">9.7 Top Bar</w:t>
      </w:r>
    </w:p>
    <w:p>
      <w:pPr>
        <w:pStyle w:val="ListParagraph"/>
        <w:numPr>
          <w:ilvl w:val="0"/>
          <w:numId w:val="2"/>
        </w:numPr>
        <w:spacing w:after="60"/>
      </w:pPr>
      <w:r>
        <w:rPr>
          <w:rFonts w:ascii="Arial" w:cs="Arial" w:eastAsia="Arial" w:hAnsi="Arial"/>
          <w:sz w:val="22"/>
          <w:szCs w:val="22"/>
        </w:rPr>
        <w:t xml:space="preserve">Current selected equipment info + status display</w:t>
      </w:r>
    </w:p>
    <w:p>
      <w:pPr>
        <w:pStyle w:val="ListParagraph"/>
        <w:numPr>
          <w:ilvl w:val="0"/>
          <w:numId w:val="2"/>
        </w:numPr>
        <w:spacing w:after="60"/>
      </w:pPr>
      <w:r>
        <w:rPr>
          <w:rFonts w:ascii="Arial" w:cs="Arial" w:eastAsia="Arial" w:hAnsi="Arial"/>
          <w:sz w:val="22"/>
          <w:szCs w:val="22"/>
        </w:rPr>
        <w:t xml:space="preserve">Mode switching tabs: Chat | Dashboard</w:t>
      </w:r>
    </w:p>
    <w:p>
      <w:pPr>
        <w:pStyle w:val="ListParagraph"/>
        <w:numPr>
          <w:ilvl w:val="0"/>
          <w:numId w:val="2"/>
        </w:numPr>
        <w:spacing w:after="60"/>
      </w:pPr>
      <w:r>
        <w:rPr>
          <w:rFonts w:ascii="Arial" w:cs="Arial" w:eastAsia="Arial" w:hAnsi="Arial"/>
          <w:sz w:val="22"/>
          <w:szCs w:val="22"/>
        </w:rPr>
        <w:t xml:space="preserve">Alert bell (unread Warning/Critical count)</w:t>
      </w:r>
    </w:p>
    <w:p>
      <w:pPr>
        <w:pStyle w:val="ListParagraph"/>
        <w:numPr>
          <w:ilvl w:val="0"/>
          <w:numId w:val="2"/>
        </w:numPr>
        <w:spacing w:after="60"/>
      </w:pPr>
      <w:r>
        <w:rPr>
          <w:rFonts w:ascii="Arial" w:cs="Arial" w:eastAsia="Arial" w:hAnsi="Arial"/>
          <w:sz w:val="22"/>
          <w:szCs w:val="22"/>
        </w:rPr>
        <w:t xml:space="preserve">Search mode toggle: Hybrid / Strict Grounded</w:t>
      </w:r>
    </w:p>
    <w:p>
      <w:pPr>
        <w:pStyle w:val="ListParagraph"/>
        <w:numPr>
          <w:ilvl w:val="0"/>
          <w:numId w:val="2"/>
        </w:numPr>
        <w:spacing w:after="60"/>
      </w:pPr>
      <w:r>
        <w:rPr>
          <w:rFonts w:ascii="Arial" w:cs="Arial" w:eastAsia="Arial" w:hAnsi="Arial"/>
          <w:sz w:val="22"/>
          <w:szCs w:val="22"/>
        </w:rPr>
        <w:t xml:space="preserve">Document version policy display</w:t>
      </w:r>
    </w:p>
    <w:p>
      <w:pPr>
        <w:pStyle w:val="ListParagraph"/>
        <w:numPr>
          <w:ilvl w:val="0"/>
          <w:numId w:val="2"/>
        </w:numPr>
        <w:spacing w:after="60"/>
      </w:pPr>
      <w:r>
        <w:rPr>
          <w:rFonts w:ascii="Arial" w:cs="Arial" w:eastAsia="Arial" w:hAnsi="Arial"/>
          <w:sz w:val="22"/>
          <w:szCs w:val="22"/>
        </w:rPr>
        <w:t xml:space="preserve">Response latency indicator</w:t>
      </w:r>
    </w:p>
    <w:p>
      <w:pPr>
        <w:pStyle w:val="Heading2"/>
        <w:spacing w:before="280" w:after="160"/>
      </w:pPr>
      <w:r>
        <w:rPr>
          <w:rFonts w:ascii="Arial" w:cs="Arial" w:eastAsia="Arial" w:hAnsi="Arial"/>
        </w:rPr>
        <w:t xml:space="preserve">9.8 Bottom Input Panel</w:t>
      </w:r>
    </w:p>
    <w:p>
      <w:pPr>
        <w:pStyle w:val="ListParagraph"/>
        <w:numPr>
          <w:ilvl w:val="0"/>
          <w:numId w:val="2"/>
        </w:numPr>
        <w:spacing w:after="60"/>
      </w:pPr>
      <w:r>
        <w:rPr>
          <w:rFonts w:ascii="Arial" w:cs="Arial" w:eastAsia="Arial" w:hAnsi="Arial"/>
          <w:sz w:val="22"/>
          <w:szCs w:val="22"/>
        </w:rPr>
        <w:t xml:space="preserve">Prompt input (usable in both Chat and Dashboard modes)</w:t>
      </w:r>
    </w:p>
    <w:p>
      <w:pPr>
        <w:pStyle w:val="ListParagraph"/>
        <w:numPr>
          <w:ilvl w:val="0"/>
          <w:numId w:val="2"/>
        </w:numPr>
        <w:spacing w:after="60"/>
      </w:pPr>
      <w:r>
        <w:rPr>
          <w:rFonts w:ascii="Arial" w:cs="Arial" w:eastAsia="Arial" w:hAnsi="Arial"/>
          <w:sz w:val="22"/>
          <w:szCs w:val="22"/>
        </w:rPr>
        <w:t xml:space="preserve">Dashboard mode: Natural language analysis queries supported (e.g., "Show pressure trend last 7 days")</w:t>
      </w:r>
    </w:p>
    <w:p>
      <w:pPr>
        <w:pStyle w:val="ListParagraph"/>
        <w:numPr>
          <w:ilvl w:val="0"/>
          <w:numId w:val="2"/>
        </w:numPr>
        <w:spacing w:after="60"/>
      </w:pPr>
      <w:r>
        <w:rPr>
          <w:rFonts w:ascii="Arial" w:cs="Arial" w:eastAsia="Arial" w:hAnsi="Arial"/>
          <w:sz w:val="22"/>
          <w:szCs w:val="22"/>
        </w:rPr>
        <w:t xml:space="preserve">File upload (PDF/Image/CSV log files)</w:t>
      </w:r>
    </w:p>
    <w:p>
      <w:pPr>
        <w:pStyle w:val="ListParagraph"/>
        <w:numPr>
          <w:ilvl w:val="0"/>
          <w:numId w:val="2"/>
        </w:numPr>
        <w:spacing w:after="60"/>
      </w:pPr>
      <w:r>
        <w:rPr>
          <w:rFonts w:ascii="Arial" w:cs="Arial" w:eastAsia="Arial" w:hAnsi="Arial"/>
          <w:sz w:val="22"/>
          <w:szCs w:val="22"/>
        </w:rPr>
        <w:t xml:space="preserve">Suggested queries / Quick templates</w:t>
      </w:r>
    </w:p>
    <w:p>
      <w:pPr>
        <w:pStyle w:val="ListParagraph"/>
        <w:numPr>
          <w:ilvl w:val="0"/>
          <w:numId w:val="2"/>
        </w:numPr>
        <w:spacing w:after="60"/>
      </w:pPr>
      <w:r>
        <w:rPr>
          <w:rFonts w:ascii="Arial" w:cs="Arial" w:eastAsia="Arial" w:hAnsi="Arial"/>
          <w:sz w:val="22"/>
          <w:szCs w:val="22"/>
        </w:rPr>
        <w:t xml:space="preserve">Dashboard-specific templates: [Trend Analysis] [Anomaly Detection] [RUL Check] [Alarm Statistics]</w:t>
      </w:r>
    </w:p>
    <w:p>
      <w:pPr>
        <w:pStyle w:val="Heading2"/>
        <w:spacing w:before="280" w:after="160"/>
      </w:pPr>
      <w:r>
        <w:rPr>
          <w:rFonts w:ascii="Arial" w:cs="Arial" w:eastAsia="Arial" w:hAnsi="Arial"/>
        </w:rPr>
        <w:t xml:space="preserve">9.9 Response Timeout UX</w:t>
      </w:r>
    </w:p>
    <w:p>
      <w:pPr>
        <w:pStyle w:val="Heading3"/>
        <w:spacing w:before="200" w:after="120"/>
      </w:pPr>
      <w:r>
        <w:rPr>
          <w:rFonts w:ascii="Arial" w:cs="Arial" w:eastAsia="Arial" w:hAnsi="Arial"/>
        </w:rPr>
        <w:t xml:space="preserve">9.9.1 Stage-Based Alert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4613"/>
      </w:tblGrid>
      <w:tr>
        <w:tc>
          <w:tcPr>
            <w:tcW w:type="dxa" w:w="1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Trigger</w:t>
            </w:r>
          </w:p>
        </w:tc>
        <w:tc>
          <w:tcPr>
            <w:tcW w:type="dxa" w:w="46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User Alert</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Progress Info</w:t>
            </w:r>
          </w:p>
        </w:tc>
        <w:tc>
          <w:tcPr>
            <w:tcW w:type="dxa" w:w="2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E2E 30s elapsed</w:t>
            </w:r>
          </w:p>
        </w:tc>
        <w:tc>
          <w:tcPr>
            <w:tcW w:type="dxa" w:w="4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"Searching and analyzing..." progress bar + step display</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Delay Warning</w:t>
            </w:r>
          </w:p>
        </w:tc>
        <w:tc>
          <w:tcPr>
            <w:tcW w:type="dxa" w:w="2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60% consumed (~108s)</w:t>
            </w:r>
          </w:p>
        </w:tc>
        <w:tc>
          <w:tcPr>
            <w:tcW w:type="dxa" w:w="4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"Taking longer than expected" + wait/cancel buttons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Timeout Imminent</w:t>
            </w:r>
          </w:p>
        </w:tc>
        <w:tc>
          <w:tcPr>
            <w:tcW w:type="dxa" w:w="2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E2E 90% consumed (~162s)</w:t>
            </w:r>
          </w:p>
        </w:tc>
        <w:tc>
          <w:tcPr>
            <w:tcW w:type="dxa" w:w="46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"Approaching time limit" + extend/cancel options</w:t>
            </w:r>
          </w:p>
        </w:tc>
      </w:tr>
      <w:tr>
        <w:tc>
          <w:tcPr>
            <w:tcW w:type="dxa" w:w="1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Timeout</w:t>
            </w:r>
          </w:p>
        </w:tc>
        <w:tc>
          <w:tcPr>
            <w:tcW w:type="dxa" w:w="2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E2E limit exceeded (3 min)</w:t>
            </w:r>
          </w:p>
        </w:tc>
        <w:tc>
          <w:tcPr>
            <w:tcW w:type="dxa" w:w="46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"Time exceeded" + retry/extend/simplify options</w:t>
            </w:r>
          </w:p>
        </w:tc>
      </w:tr>
    </w:tbl>
    <w:p>
      <w:pPr>
        <w:pStyle w:val="Heading3"/>
        <w:spacing w:before="200" w:after="120"/>
      </w:pPr>
      <w:r>
        <w:rPr>
          <w:rFonts w:ascii="Arial" w:cs="Arial" w:eastAsia="Arial" w:hAnsi="Arial"/>
        </w:rPr>
        <w:t xml:space="preserve">9.9.2 User Time Adjustment Options</w:t>
      </w:r>
    </w:p>
    <w:p>
      <w:pPr>
        <w:pStyle w:val="ListParagraph"/>
        <w:numPr>
          <w:ilvl w:val="0"/>
          <w:numId w:val="2"/>
        </w:numPr>
        <w:spacing w:after="60"/>
      </w:pPr>
      <w:r>
        <w:rPr>
          <w:rFonts w:ascii="Arial" w:cs="Arial" w:eastAsia="Arial" w:hAnsi="Arial"/>
          <w:sz w:val="22"/>
          <w:szCs w:val="22"/>
        </w:rPr>
        <w:t xml:space="preserve">Time extension: 2x current limit (3min → 6min), max 10 minutes</w:t>
      </w:r>
    </w:p>
    <w:p>
      <w:pPr>
        <w:pStyle w:val="ListParagraph"/>
        <w:numPr>
          <w:ilvl w:val="0"/>
          <w:numId w:val="2"/>
        </w:numPr>
        <w:spacing w:after="60"/>
      </w:pPr>
      <w:r>
        <w:rPr>
          <w:rFonts w:ascii="Arial" w:cs="Arial" w:eastAsia="Arial" w:hAnsi="Arial"/>
          <w:sz w:val="22"/>
          <w:szCs w:val="22"/>
        </w:rPr>
        <w:t xml:space="preserve">Query simplification suggestion with examples</w:t>
      </w:r>
    </w:p>
    <w:p>
      <w:pPr>
        <w:pStyle w:val="ListParagraph"/>
        <w:numPr>
          <w:ilvl w:val="0"/>
          <w:numId w:val="2"/>
        </w:numPr>
        <w:spacing w:after="60"/>
      </w:pPr>
      <w:r>
        <w:rPr>
          <w:rFonts w:ascii="Arial" w:cs="Arial" w:eastAsia="Arial" w:hAnsi="Arial"/>
          <w:sz w:val="22"/>
          <w:szCs w:val="22"/>
        </w:rPr>
        <w:t xml:space="preserve">Partial response: Show results generated so far + "Continue generating" button</w:t>
      </w:r>
    </w:p>
    <w:p>
      <w:pPr>
        <w:pStyle w:val="ListParagraph"/>
        <w:numPr>
          <w:ilvl w:val="0"/>
          <w:numId w:val="2"/>
        </w:numPr>
        <w:spacing w:after="60"/>
      </w:pPr>
      <w:r>
        <w:rPr>
          <w:rFonts w:ascii="Arial" w:cs="Arial" w:eastAsia="Arial" w:hAnsi="Arial"/>
          <w:sz w:val="22"/>
          <w:szCs w:val="22"/>
        </w:rPr>
        <w:t xml:space="preserve">Cancel and retry with modified query</w:t>
      </w:r>
    </w:p>
    <w:p>
      <w:pPr>
        <w:pStyle w:val="ListParagraph"/>
        <w:numPr>
          <w:ilvl w:val="0"/>
          <w:numId w:val="2"/>
        </w:numPr>
        <w:spacing w:after="60"/>
      </w:pPr>
      <w:r>
        <w:rPr>
          <w:rFonts w:ascii="Arial" w:cs="Arial" w:eastAsia="Arial" w:hAnsi="Arial"/>
          <w:sz w:val="22"/>
          <w:szCs w:val="22"/>
        </w:rPr>
        <w:t xml:space="preserve">Default timeout configurable: 1min / 3min / 5min / 10min</w:t>
      </w:r>
    </w:p>
    <w:p>
      <w:pPr>
        <w:pStyle w:val="Heading2"/>
        <w:spacing w:before="280" w:after="160"/>
      </w:pPr>
      <w:r>
        <w:rPr>
          <w:rFonts w:ascii="Arial" w:cs="Arial" w:eastAsia="Arial" w:hAnsi="Arial"/>
        </w:rPr>
        <w:t xml:space="preserve">9.10 Responsive Design and Accessibility</w:t>
      </w:r>
    </w:p>
    <w:p>
      <w:pPr>
        <w:pStyle w:val="ListParagraph"/>
        <w:numPr>
          <w:ilvl w:val="0"/>
          <w:numId w:val="2"/>
        </w:numPr>
        <w:spacing w:after="60"/>
      </w:pPr>
      <w:r>
        <w:rPr>
          <w:rFonts w:ascii="Arial" w:cs="Arial" w:eastAsia="Arial" w:hAnsi="Arial"/>
          <w:sz w:val="22"/>
          <w:szCs w:val="22"/>
        </w:rPr>
        <w:t xml:space="preserve">Mobile: Dashboard switches to card-stack layout</w:t>
      </w:r>
    </w:p>
    <w:p>
      <w:pPr>
        <w:pStyle w:val="ListParagraph"/>
        <w:numPr>
          <w:ilvl w:val="0"/>
          <w:numId w:val="2"/>
        </w:numPr>
        <w:spacing w:after="60"/>
      </w:pPr>
      <w:r>
        <w:rPr>
          <w:rFonts w:ascii="Arial" w:cs="Arial" w:eastAsia="Arial" w:hAnsi="Arial"/>
          <w:sz w:val="22"/>
          <w:szCs w:val="22"/>
        </w:rPr>
        <w:t xml:space="preserve">Tablet: Collapsed left sidebar + main 2-split</w:t>
      </w:r>
    </w:p>
    <w:p>
      <w:pPr>
        <w:pStyle w:val="ListParagraph"/>
        <w:numPr>
          <w:ilvl w:val="0"/>
          <w:numId w:val="2"/>
        </w:numPr>
        <w:spacing w:after="60"/>
      </w:pPr>
      <w:r>
        <w:rPr>
          <w:rFonts w:ascii="Arial" w:cs="Arial" w:eastAsia="Arial" w:hAnsi="Arial"/>
          <w:sz w:val="22"/>
          <w:szCs w:val="22"/>
        </w:rPr>
        <w:t xml:space="preserve">ARIA labels, full keyboard navigation support</w:t>
      </w:r>
    </w:p>
    <w:p>
      <w:pPr>
        <w:pStyle w:val="ListParagraph"/>
        <w:numPr>
          <w:ilvl w:val="0"/>
          <w:numId w:val="2"/>
        </w:numPr>
        <w:spacing w:after="60"/>
      </w:pPr>
      <w:r>
        <w:rPr>
          <w:rFonts w:ascii="Arial" w:cs="Arial" w:eastAsia="Arial" w:hAnsi="Arial"/>
          <w:sz w:val="22"/>
          <w:szCs w:val="22"/>
        </w:rPr>
        <w:t xml:space="preserve">Dark mode support (for Fab lighting conditions)</w:t>
      </w:r>
    </w:p>
    <w:p>
      <w:r>
        <w:br w:type="page"/>
      </w:r>
    </w:p>
    <w:p>
      <w:pPr>
        <w:spacing w:before="400" w:after="300"/>
        <w:jc w:val="center"/>
      </w:pPr>
      <w:r>
        <w:rPr>
          <w:rFonts w:ascii="Arial" w:cs="Arial" w:eastAsia="Arial" w:hAnsi="Arial"/>
          <w:b/>
          <w:bCs/>
          <w:color w:val="1F3864"/>
          <w:sz w:val="36"/>
          <w:szCs w:val="36"/>
        </w:rPr>
        <w:t xml:space="preserve">PART V — Common Infrastructure</w:t>
      </w:r>
    </w:p>
    <w:p>
      <w:pPr>
        <w:pStyle w:val="Heading1"/>
        <w:spacing w:before="360" w:after="200"/>
      </w:pPr>
      <w:r>
        <w:rPr>
          <w:rFonts w:ascii="Arial" w:cs="Arial" w:eastAsia="Arial" w:hAnsi="Arial"/>
        </w:rPr>
        <w:t xml:space="preserve">10. Response Latency and Timeout Policy</w:t>
      </w:r>
    </w:p>
    <w:p>
      <w:pPr>
        <w:pStyle w:val="Heading2"/>
        <w:spacing w:before="280" w:after="160"/>
      </w:pPr>
      <w:r>
        <w:rPr>
          <w:rFonts w:ascii="Arial" w:cs="Arial" w:eastAsia="Arial" w:hAnsi="Arial"/>
        </w:rPr>
        <w:t xml:space="preserve">10.1 Layer 1 E2E Latency Budget (P95 &lt; 3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13"/>
        <w:gridCol w:w="4113"/>
      </w:tblGrid>
      <w:tr>
        <w:tc>
          <w:tcPr>
            <w:tcW w:type="dxa" w:w="28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2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(P95)</w:t>
            </w:r>
          </w:p>
        </w:tc>
        <w:tc>
          <w:tcPr>
            <w:tcW w:type="dxa" w:w="41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parsing + routing</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500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classifier + regex</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Embedding generation</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Batch-optimized inference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Hybrid Search + Filter</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2,000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Elasticsearch/Qdrant composite</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Re-ranking</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3,000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Top-50 candidates expandable</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 Generation</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160,000 ms</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Complex reasoning allowed; streaming first token &lt; 3,000 ms</w:t>
            </w:r>
          </w:p>
        </w:tc>
      </w:tr>
      <w:tr>
        <w:tc>
          <w:tcPr>
            <w:tcW w:type="dxa" w:w="28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Post-processing + Citation</w:t>
            </w:r>
          </w:p>
        </w:tc>
        <w:tc>
          <w:tcPr>
            <w:tcW w:type="dxa" w:w="2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500 ms</w:t>
            </w:r>
          </w:p>
        </w:tc>
        <w:tc>
          <w:tcPr>
            <w:tcW w:type="dxa" w:w="41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Citation formatting + highlight_coords</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Total (E2E)</w:t>
            </w:r>
          </w:p>
        </w:tc>
        <w:tc>
          <w:tcPr>
            <w:tcW w:type="dxa" w:w="2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180,000 ms (3 min)</w:t>
            </w:r>
          </w:p>
        </w:tc>
        <w:tc>
          <w:tcPr>
            <w:tcW w:type="dxa" w:w="41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P95 target</w:t>
            </w:r>
          </w:p>
        </w:tc>
      </w:tr>
    </w:tbl>
    <w:p>
      <w:pPr>
        <w:pStyle w:val="Heading2"/>
        <w:spacing w:before="280" w:after="160"/>
      </w:pPr>
      <w:r>
        <w:rPr>
          <w:rFonts w:ascii="Arial" w:cs="Arial" w:eastAsia="Arial" w:hAnsi="Arial"/>
        </w:rPr>
        <w:t xml:space="preserve">10.2 Layer 2 Response Latency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4013"/>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Operation</w:t>
            </w:r>
          </w:p>
        </w:tc>
        <w:tc>
          <w:tcPr>
            <w:tcW w:type="dxa" w:w="2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(P95)</w:t>
            </w:r>
          </w:p>
        </w:tc>
        <w:tc>
          <w:tcPr>
            <w:tcW w:type="dxa" w:w="4013"/>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Time-series query</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5 seconds</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InfluxDB/TimescaleDB optimized</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inference</w:t>
            </w:r>
          </w:p>
        </w:tc>
        <w:tc>
          <w:tcPr>
            <w:tcW w:type="dxa" w:w="2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10 seconds</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Per-sensor model inference</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Predictive diagnostics inference</w:t>
            </w:r>
          </w:p>
        </w:tc>
        <w:tc>
          <w:tcPr>
            <w:tcW w:type="dxa" w:w="2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30 seconds</w:t>
            </w:r>
          </w:p>
        </w:tc>
        <w:tc>
          <w:tcPr>
            <w:tcW w:type="dxa" w:w="40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Engine</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Cross-Layer integrated response</w:t>
            </w:r>
          </w:p>
        </w:tc>
        <w:tc>
          <w:tcPr>
            <w:tcW w:type="dxa" w:w="2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&lt; Layer 1 + 15 seconds</w:t>
            </w:r>
          </w:p>
        </w:tc>
        <w:tc>
          <w:tcPr>
            <w:tcW w:type="dxa" w:w="4013"/>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Layer 1 RAG + Layer 2 fusion</w:t>
            </w:r>
          </w:p>
        </w:tc>
      </w:tr>
    </w:tbl>
    <w:p>
      <w:pPr>
        <w:pStyle w:val="Heading2"/>
        <w:spacing w:before="280" w:after="160"/>
      </w:pPr>
      <w:r>
        <w:rPr>
          <w:rFonts w:ascii="Arial" w:cs="Arial" w:eastAsia="Arial" w:hAnsi="Arial"/>
        </w:rPr>
        <w:t xml:space="preserve">10.3 Multi-Stage Progressive Response</w:t>
      </w:r>
    </w:p>
    <w:p>
      <w:pPr>
        <w:spacing w:after="120"/>
      </w:pPr>
      <w:r>
        <w:rPr>
          <w:rFonts w:ascii="Arial" w:cs="Arial" w:eastAsia="Arial" w:hAnsi="Arial"/>
          <w:sz w:val="22"/>
          <w:szCs w:val="22"/>
        </w:rPr>
        <w:t xml:space="preserve">To minimize perceived wait time, the system delivers results progressively rather than holding all output until completion. The staging differs by Layer and scenario:</w:t>
      </w:r>
    </w:p>
    <w:p>
      <w:pPr>
        <w:spacing w:after="80"/>
      </w:pPr>
    </w:p>
    <w:p>
      <w:pPr>
        <w:pStyle w:val="Heading3"/>
        <w:spacing w:before="200" w:after="120"/>
      </w:pPr>
      <w:r>
        <w:rPr>
          <w:rFonts w:ascii="Arial" w:cs="Arial" w:eastAsia="Arial" w:hAnsi="Arial"/>
        </w:rPr>
        <w:t xml:space="preserve">10.3.1 Layer 1 (RAG) Progressive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26"/>
        <w:gridCol w:w="26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Timing</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Content Delivered</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T+3~5s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acknowledged + intent classification displayed + search initiated indicator</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Immediate feedback that system is working</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T+15~30s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Top-3 retrieved chunks shown as preview cards (pre-LLM generation)</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User can start reading source material while LLM generates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T+30~180s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LLM-generated response with citations, streamed token-by-token</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Streaming first token target &lt; 3s after LLM starts</w:t>
            </w:r>
          </w:p>
        </w:tc>
      </w:tr>
    </w:tbl>
    <w:p>
      <w:pPr>
        <w:spacing w:after="80"/>
      </w:pPr>
    </w:p>
    <w:p>
      <w:pPr>
        <w:pStyle w:val="Heading3"/>
        <w:spacing w:before="200" w:after="120"/>
      </w:pPr>
      <w:r>
        <w:rPr>
          <w:rFonts w:ascii="Arial" w:cs="Arial" w:eastAsia="Arial" w:hAnsi="Arial"/>
        </w:rPr>
        <w:t xml:space="preserve">10.3.2 Layer 2 (Diagnostics) Progressive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26"/>
        <w:gridCol w:w="2600"/>
      </w:tblGrid>
      <w:tr>
        <w:tc>
          <w:tcPr>
            <w:tcW w:type="dxa" w:w="1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Stage</w:t>
            </w:r>
          </w:p>
        </w:tc>
        <w:tc>
          <w:tcPr>
            <w:tcW w:type="dxa" w:w="14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Timing</w:t>
            </w:r>
          </w:p>
        </w:tc>
        <w:tc>
          <w:tcPr>
            <w:tcW w:type="dxa" w:w="4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Content Delivered</w:t>
            </w:r>
          </w:p>
        </w:tc>
        <w:tc>
          <w:tcPr>
            <w:tcW w:type="dxa" w:w="26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T+1~3s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status card + latest sensor values</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From real-time cache, near-instant</w:t>
            </w:r>
          </w:p>
        </w:tc>
      </w:tr>
      <w:tr>
        <w:tc>
          <w:tcPr>
            <w:tcW w:type="dxa" w:w="1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Stage 2</w:t>
            </w:r>
          </w:p>
        </w:tc>
        <w:tc>
          <w:tcPr>
            <w:tcW w:type="dxa" w:w="14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T+5~10s</w:t>
            </w:r>
          </w:p>
        </w:tc>
        <w:tc>
          <w:tcPr>
            <w:tcW w:type="dxa" w:w="4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Anomaly detection result + alarm match</w:t>
            </w:r>
          </w:p>
        </w:tc>
        <w:tc>
          <w:tcPr>
            <w:tcW w:type="dxa" w:w="26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Per-sensor inference complete</w:t>
            </w:r>
          </w:p>
        </w:tc>
      </w:tr>
      <w:tr>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Stage 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T+10~30s</w:t>
            </w:r>
          </w:p>
        </w:tc>
        <w:tc>
          <w:tcPr>
            <w:tcW w:type="dxa" w:w="4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3-Tier Fusion diagnosis + RUL gauges + Cross-Layer manual reference</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predictive output</w:t>
            </w:r>
          </w:p>
        </w:tc>
      </w:tr>
    </w:tbl>
    <w:p>
      <w:pPr>
        <w:spacing w:after="80"/>
      </w:pPr>
    </w:p>
    <w:p>
      <w:pPr>
        <w:pStyle w:val="Heading3"/>
        <w:spacing w:before="200" w:after="120"/>
      </w:pPr>
      <w:r>
        <w:rPr>
          <w:rFonts w:ascii="Arial" w:cs="Arial" w:eastAsia="Arial" w:hAnsi="Arial"/>
        </w:rPr>
        <w:t xml:space="preserve">10.3.3 Cross-Layer Progressive Stages</w:t>
      </w:r>
    </w:p>
    <w:p>
      <w:pPr>
        <w:spacing w:after="120"/>
      </w:pPr>
      <w:r>
        <w:rPr>
          <w:rFonts w:ascii="Arial" w:cs="Arial" w:eastAsia="Arial" w:hAnsi="Arial"/>
          <w:sz w:val="22"/>
          <w:szCs w:val="22"/>
        </w:rPr>
        <w:t xml:space="preserve">When Layer 2 anomaly triggers a Layer 1 auto-query, stages interleave: Layer 2 results appear first (Stage 1-2), then Layer 1 manual evidence appends as it becomes available, and finally the Fusion Engine merges all into a unified diagnosis card.</w:t>
      </w:r>
    </w:p>
    <w:p>
      <w:pPr>
        <w:pStyle w:val="Heading2"/>
        <w:spacing w:before="280" w:after="160"/>
      </w:pPr>
      <w:r>
        <w:rPr>
          <w:rFonts w:ascii="Arial" w:cs="Arial" w:eastAsia="Arial" w:hAnsi="Arial"/>
        </w:rPr>
        <w:t xml:space="preserve">10.4 Timeout Processing Policy (Backend)</w:t>
      </w:r>
    </w:p>
    <w:p>
      <w:pPr>
        <w:pStyle w:val="ListParagraph"/>
        <w:numPr>
          <w:ilvl w:val="0"/>
          <w:numId w:val="2"/>
        </w:numPr>
        <w:spacing w:after="60"/>
      </w:pPr>
      <w:r>
        <w:rPr>
          <w:rFonts w:ascii="Arial" w:cs="Arial" w:eastAsia="Arial" w:hAnsi="Arial"/>
          <w:sz w:val="22"/>
          <w:szCs w:val="22"/>
        </w:rPr>
        <w:t xml:space="preserve">Timeout stages and user notification thresholds defined in 9.9.1</w:t>
      </w:r>
    </w:p>
    <w:p>
      <w:pPr>
        <w:pStyle w:val="ListParagraph"/>
        <w:numPr>
          <w:ilvl w:val="0"/>
          <w:numId w:val="2"/>
        </w:numPr>
        <w:spacing w:after="60"/>
      </w:pPr>
      <w:r>
        <w:rPr>
          <w:rFonts w:ascii="Arial" w:cs="Arial" w:eastAsia="Arial" w:hAnsi="Arial"/>
          <w:sz w:val="22"/>
          <w:szCs w:val="22"/>
        </w:rPr>
        <w:t xml:space="preserve">Partial response generation: Return results completed at timeout point</w:t>
      </w:r>
    </w:p>
    <w:p>
      <w:pPr>
        <w:pStyle w:val="ListParagraph"/>
        <w:numPr>
          <w:ilvl w:val="0"/>
          <w:numId w:val="2"/>
        </w:numPr>
        <w:spacing w:after="60"/>
      </w:pPr>
      <w:r>
        <w:rPr>
          <w:rFonts w:ascii="Arial" w:cs="Arial" w:eastAsia="Arial" w:hAnsi="Arial"/>
          <w:sz w:val="22"/>
          <w:szCs w:val="22"/>
        </w:rPr>
        <w:t xml:space="preserve">Async completion: Continue processing in background, notify when ready</w:t>
      </w:r>
    </w:p>
    <w:p>
      <w:pPr>
        <w:pStyle w:val="Heading2"/>
        <w:spacing w:before="280" w:after="160"/>
      </w:pPr>
      <w:r>
        <w:rPr>
          <w:rFonts w:ascii="Arial" w:cs="Arial" w:eastAsia="Arial" w:hAnsi="Arial"/>
        </w:rPr>
        <w:t xml:space="preserve">10.5 Admin Settings</w:t>
      </w:r>
    </w:p>
    <w:p>
      <w:pPr>
        <w:pStyle w:val="ListParagraph"/>
        <w:numPr>
          <w:ilvl w:val="0"/>
          <w:numId w:val="2"/>
        </w:numPr>
        <w:spacing w:after="60"/>
      </w:pPr>
      <w:r>
        <w:rPr>
          <w:rFonts w:ascii="Arial" w:cs="Arial" w:eastAsia="Arial" w:hAnsi="Arial"/>
          <w:sz w:val="22"/>
          <w:szCs w:val="22"/>
        </w:rPr>
        <w:t xml:space="preserve">Global default timeout: Admin-configurable (1/3/5/10 min)</w:t>
      </w:r>
    </w:p>
    <w:p>
      <w:pPr>
        <w:pStyle w:val="ListParagraph"/>
        <w:numPr>
          <w:ilvl w:val="0"/>
          <w:numId w:val="2"/>
        </w:numPr>
        <w:spacing w:after="60"/>
      </w:pPr>
      <w:r>
        <w:rPr>
          <w:rFonts w:ascii="Arial" w:cs="Arial" w:eastAsia="Arial" w:hAnsi="Arial"/>
          <w:sz w:val="22"/>
          <w:szCs w:val="22"/>
        </w:rPr>
        <w:t xml:space="preserve">Per-equipment timeout: Different timeouts by equipment type/document complexity</w:t>
      </w:r>
    </w:p>
    <w:p>
      <w:pPr>
        <w:pStyle w:val="ListParagraph"/>
        <w:numPr>
          <w:ilvl w:val="0"/>
          <w:numId w:val="2"/>
        </w:numPr>
        <w:spacing w:after="60"/>
      </w:pPr>
      <w:r>
        <w:rPr>
          <w:rFonts w:ascii="Arial" w:cs="Arial" w:eastAsia="Arial" w:hAnsi="Arial"/>
          <w:sz w:val="22"/>
          <w:szCs w:val="22"/>
        </w:rPr>
        <w:t xml:space="preserve">Max extension limit: Configurable upper bound (default: 10 min)</w:t>
      </w:r>
    </w:p>
    <w:p>
      <w:pPr>
        <w:pStyle w:val="ListParagraph"/>
        <w:numPr>
          <w:ilvl w:val="0"/>
          <w:numId w:val="2"/>
        </w:numPr>
        <w:spacing w:after="60"/>
      </w:pPr>
      <w:r>
        <w:rPr>
          <w:rFonts w:ascii="Arial" w:cs="Arial" w:eastAsia="Arial" w:hAnsi="Arial"/>
          <w:sz w:val="22"/>
          <w:szCs w:val="22"/>
        </w:rPr>
        <w:t xml:space="preserve">Timeout statistics dashboard: Frequency, average response time, distribution by equipment/intent</w:t>
      </w:r>
    </w:p>
    <w:p>
      <w:r>
        <w:br w:type="page"/>
      </w:r>
    </w:p>
    <w:p>
      <w:pPr>
        <w:pStyle w:val="Heading1"/>
        <w:spacing w:before="360" w:after="200"/>
      </w:pPr>
      <w:r>
        <w:rPr>
          <w:rFonts w:ascii="Arial" w:cs="Arial" w:eastAsia="Arial" w:hAnsi="Arial"/>
        </w:rPr>
        <w:t xml:space="preserve">11. Security and Access Control</w:t>
      </w:r>
    </w:p>
    <w:p>
      <w:pPr>
        <w:pStyle w:val="Heading2"/>
        <w:spacing w:before="280" w:after="160"/>
      </w:pPr>
      <w:r>
        <w:rPr>
          <w:rFonts w:ascii="Arial" w:cs="Arial" w:eastAsia="Arial" w:hAnsi="Arial"/>
        </w:rPr>
        <w:t xml:space="preserve">11.1 Authentication</w:t>
      </w:r>
    </w:p>
    <w:p>
      <w:pPr>
        <w:pStyle w:val="ListParagraph"/>
        <w:numPr>
          <w:ilvl w:val="0"/>
          <w:numId w:val="2"/>
        </w:numPr>
        <w:spacing w:after="60"/>
      </w:pPr>
      <w:r>
        <w:rPr>
          <w:rFonts w:ascii="Arial" w:cs="Arial" w:eastAsia="Arial" w:hAnsi="Arial"/>
          <w:sz w:val="22"/>
          <w:szCs w:val="22"/>
        </w:rPr>
        <w:t xml:space="preserve">Enterprise SSO (LDAP/SAML) integration</w:t>
      </w:r>
    </w:p>
    <w:p>
      <w:pPr>
        <w:pStyle w:val="ListParagraph"/>
        <w:numPr>
          <w:ilvl w:val="0"/>
          <w:numId w:val="2"/>
        </w:numPr>
        <w:spacing w:after="60"/>
      </w:pPr>
      <w:r>
        <w:rPr>
          <w:rFonts w:ascii="Arial" w:cs="Arial" w:eastAsia="Arial" w:hAnsi="Arial"/>
          <w:sz w:val="22"/>
          <w:szCs w:val="22"/>
        </w:rPr>
        <w:t xml:space="preserve">Session timeout: Idle 30 minutes, max 8 hours</w:t>
      </w:r>
    </w:p>
    <w:p>
      <w:pPr>
        <w:pStyle w:val="Heading2"/>
        <w:spacing w:before="280" w:after="160"/>
      </w:pPr>
      <w:r>
        <w:rPr>
          <w:rFonts w:ascii="Arial" w:cs="Arial" w:eastAsia="Arial" w:hAnsi="Arial"/>
        </w:rPr>
        <w:t xml:space="preserve">11.2 RBAC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175"/>
        <w:gridCol w:w="2675"/>
        <w:gridCol w:w="2176"/>
      </w:tblGrid>
      <w:tr>
        <w:tc>
          <w:tcPr>
            <w:tcW w:type="dxa" w:w="2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Role</w:t>
            </w:r>
          </w:p>
        </w:tc>
        <w:tc>
          <w:tcPr>
            <w:tcW w:type="dxa" w:w="2175"/>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1 (RAG)</w:t>
            </w:r>
          </w:p>
        </w:tc>
        <w:tc>
          <w:tcPr>
            <w:tcW w:type="dxa" w:w="2675"/>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Layer 2 (Diagnostics)</w:t>
            </w:r>
          </w:p>
        </w:tc>
        <w:tc>
          <w:tcPr>
            <w:tcW w:type="dxa" w:w="217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Admin</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Operator</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only</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view (assigned equip only)</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Engineer</w:t>
            </w:r>
          </w:p>
        </w:tc>
        <w:tc>
          <w:tcPr>
            <w:tcW w:type="dxa" w:w="21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 feedback</w:t>
            </w:r>
          </w:p>
        </w:tc>
        <w:tc>
          <w:tcPr>
            <w:tcW w:type="dxa" w:w="26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dashboard + rule registration</w:t>
            </w:r>
          </w:p>
        </w:tc>
        <w:tc>
          <w:tcPr>
            <w:tcW w:type="dxa" w:w="217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Owner</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access for assigned equipment</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Equipment config</w:t>
            </w:r>
          </w:p>
        </w:tc>
      </w:tr>
      <w:tr>
        <w:tc>
          <w:tcPr>
            <w:tcW w:type="dxa" w:w="2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Data Analyst</w:t>
            </w:r>
          </w:p>
        </w:tc>
        <w:tc>
          <w:tcPr>
            <w:tcW w:type="dxa" w:w="21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only</w:t>
            </w:r>
          </w:p>
        </w:tc>
        <w:tc>
          <w:tcPr>
            <w:tcW w:type="dxa" w:w="2675"/>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Log query (read-only, no config change)</w:t>
            </w:r>
          </w:p>
        </w:tc>
        <w:tc>
          <w:tcPr>
            <w:tcW w:type="dxa" w:w="217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None</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Admin</w:t>
            </w:r>
          </w:p>
        </w:tc>
        <w:tc>
          <w:tcPr>
            <w:tcW w:type="dxa" w:w="21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675"/>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w:t>
            </w:r>
          </w:p>
        </w:tc>
        <w:tc>
          <w:tcPr>
            <w:tcW w:type="dxa" w:w="217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system config</w:t>
            </w:r>
          </w:p>
        </w:tc>
      </w:tr>
    </w:tbl>
    <w:p>
      <w:pPr>
        <w:pStyle w:val="Heading2"/>
        <w:spacing w:before="280" w:after="160"/>
      </w:pPr>
      <w:r>
        <w:rPr>
          <w:rFonts w:ascii="Arial" w:cs="Arial" w:eastAsia="Arial" w:hAnsi="Arial"/>
        </w:rPr>
        <w:t xml:space="preserve">11.3 Per-Equipment Data Access Control</w:t>
      </w:r>
    </w:p>
    <w:p>
      <w:pPr>
        <w:pStyle w:val="ListParagraph"/>
        <w:numPr>
          <w:ilvl w:val="0"/>
          <w:numId w:val="2"/>
        </w:numPr>
        <w:spacing w:after="60"/>
      </w:pPr>
      <w:r>
        <w:rPr>
          <w:rFonts w:ascii="Arial" w:cs="Arial" w:eastAsia="Arial" w:hAnsi="Arial"/>
          <w:sz w:val="22"/>
          <w:szCs w:val="22"/>
        </w:rPr>
        <w:t xml:space="preserve">Equipment data visible only to assigned team/individuals</w:t>
      </w:r>
    </w:p>
    <w:p>
      <w:pPr>
        <w:pStyle w:val="ListParagraph"/>
        <w:numPr>
          <w:ilvl w:val="0"/>
          <w:numId w:val="2"/>
        </w:numPr>
        <w:spacing w:after="60"/>
      </w:pPr>
      <w:r>
        <w:rPr>
          <w:rFonts w:ascii="Arial" w:cs="Arial" w:eastAsia="Arial" w:hAnsi="Arial"/>
          <w:sz w:val="22"/>
          <w:szCs w:val="22"/>
        </w:rPr>
        <w:t xml:space="preserve">Cross-equipment comparison requires authorization for both equipment</w:t>
      </w:r>
    </w:p>
    <w:p>
      <w:pPr>
        <w:pStyle w:val="ListParagraph"/>
        <w:numPr>
          <w:ilvl w:val="0"/>
          <w:numId w:val="2"/>
        </w:numPr>
        <w:spacing w:after="60"/>
      </w:pPr>
      <w:r>
        <w:rPr>
          <w:rFonts w:ascii="Arial" w:cs="Arial" w:eastAsia="Arial" w:hAnsi="Arial"/>
          <w:sz w:val="22"/>
          <w:szCs w:val="22"/>
        </w:rPr>
        <w:t xml:space="preserve">Expert knowledge rules: Visible to all with equipment access, editable by registrant + Admin</w:t>
      </w:r>
    </w:p>
    <w:p>
      <w:pPr>
        <w:pStyle w:val="Heading2"/>
        <w:spacing w:before="280" w:after="160"/>
      </w:pPr>
      <w:r>
        <w:rPr>
          <w:rFonts w:ascii="Arial" w:cs="Arial" w:eastAsia="Arial" w:hAnsi="Arial"/>
        </w:rPr>
        <w:t xml:space="preserve">11.4 Data Encryption and Audit Trail</w:t>
      </w:r>
    </w:p>
    <w:p>
      <w:pPr>
        <w:pStyle w:val="ListParagraph"/>
        <w:numPr>
          <w:ilvl w:val="0"/>
          <w:numId w:val="2"/>
        </w:numPr>
        <w:spacing w:after="60"/>
      </w:pPr>
      <w:r>
        <w:rPr>
          <w:rFonts w:ascii="Arial" w:cs="Arial" w:eastAsia="Arial" w:hAnsi="Arial"/>
          <w:sz w:val="22"/>
          <w:szCs w:val="22"/>
        </w:rPr>
        <w:t xml:space="preserve">All API: TLS 1.3</w:t>
      </w:r>
    </w:p>
    <w:p>
      <w:pPr>
        <w:pStyle w:val="ListParagraph"/>
        <w:numPr>
          <w:ilvl w:val="0"/>
          <w:numId w:val="2"/>
        </w:numPr>
        <w:spacing w:after="60"/>
      </w:pPr>
      <w:r>
        <w:rPr>
          <w:rFonts w:ascii="Arial" w:cs="Arial" w:eastAsia="Arial" w:hAnsi="Arial"/>
          <w:sz w:val="22"/>
          <w:szCs w:val="22"/>
        </w:rPr>
        <w:t xml:space="preserve">Storage: AES-256 encryption</w:t>
      </w:r>
    </w:p>
    <w:p>
      <w:pPr>
        <w:pStyle w:val="ListParagraph"/>
        <w:numPr>
          <w:ilvl w:val="0"/>
          <w:numId w:val="2"/>
        </w:numPr>
        <w:spacing w:after="60"/>
      </w:pPr>
      <w:r>
        <w:rPr>
          <w:rFonts w:ascii="Arial" w:cs="Arial" w:eastAsia="Arial" w:hAnsi="Arial"/>
          <w:sz w:val="22"/>
          <w:szCs w:val="22"/>
        </w:rPr>
        <w:t xml:space="preserve">Query logs: PII removal</w:t>
      </w:r>
    </w:p>
    <w:p>
      <w:pPr>
        <w:pStyle w:val="ListParagraph"/>
        <w:numPr>
          <w:ilvl w:val="0"/>
          <w:numId w:val="2"/>
        </w:numPr>
        <w:spacing w:after="60"/>
      </w:pPr>
      <w:r>
        <w:rPr>
          <w:rFonts w:ascii="Arial" w:cs="Arial" w:eastAsia="Arial" w:hAnsi="Arial"/>
          <w:sz w:val="22"/>
          <w:szCs w:val="22"/>
        </w:rPr>
        <w:t xml:space="preserve">Audit trail: All queries, document access, admin operations, rule registrations</w:t>
      </w:r>
    </w:p>
    <w:p>
      <w:pPr>
        <w:pStyle w:val="Heading2"/>
        <w:spacing w:before="280" w:after="160"/>
      </w:pPr>
      <w:r>
        <w:rPr>
          <w:rFonts w:ascii="Arial" w:cs="Arial" w:eastAsia="Arial" w:hAnsi="Arial"/>
        </w:rPr>
        <w:t xml:space="preserve">11.5 LLM Input/Output Data Loss Prevention (DLP)</w:t>
      </w:r>
    </w:p>
    <w:p>
      <w:pPr>
        <w:spacing w:after="120"/>
      </w:pPr>
      <w:r>
        <w:rPr>
          <w:rFonts w:ascii="Arial" w:cs="Arial" w:eastAsia="Arial" w:hAnsi="Arial"/>
          <w:sz w:val="22"/>
          <w:szCs w:val="22"/>
        </w:rPr>
        <w:t xml:space="preserve">Even in on-prem deployments, data flows between components (GUI → Query Parser → LLM server → response) may traverse internal networks and leave traces in logs. For hybrid/cloud configurations, external leakage paths exist. The following DLP controls are required:</w:t>
      </w:r>
    </w:p>
    <w:p>
      <w:pPr>
        <w:spacing w:after="80"/>
      </w:pPr>
    </w:p>
    <w:p>
      <w:pPr>
        <w:pStyle w:val="Heading3"/>
        <w:spacing w:before="200" w:after="120"/>
      </w:pPr>
      <w:r>
        <w:rPr>
          <w:rFonts w:ascii="Arial" w:cs="Arial" w:eastAsia="Arial" w:hAnsi="Arial"/>
        </w:rPr>
        <w:t xml:space="preserve">11.5.1 Input Filter (Pre-LLM)</w:t>
      </w:r>
    </w:p>
    <w:p>
      <w:pPr>
        <w:pStyle w:val="ListParagraph"/>
        <w:numPr>
          <w:ilvl w:val="0"/>
          <w:numId w:val="2"/>
        </w:numPr>
        <w:spacing w:after="60"/>
      </w:pPr>
      <w:r>
        <w:rPr>
          <w:rFonts w:ascii="Arial" w:cs="Arial" w:eastAsia="Arial" w:hAnsi="Arial"/>
          <w:sz w:val="22"/>
          <w:szCs w:val="22"/>
        </w:rPr>
        <w:t xml:space="preserve">Equipment ID masking: Before sending context to LLM, replace specific equipment_id with anonymized tokens (e.g., CMP-07 → [EQUIP_A]). De-anonymize in post-processing.</w:t>
      </w:r>
    </w:p>
    <w:p>
      <w:pPr>
        <w:pStyle w:val="ListParagraph"/>
        <w:numPr>
          <w:ilvl w:val="0"/>
          <w:numId w:val="2"/>
        </w:numPr>
        <w:spacing w:after="60"/>
      </w:pPr>
      <w:r>
        <w:rPr>
          <w:rFonts w:ascii="Arial" w:cs="Arial" w:eastAsia="Arial" w:hAnsi="Arial"/>
          <w:sz w:val="22"/>
          <w:szCs w:val="22"/>
        </w:rPr>
        <w:t xml:space="preserve">Process parameter sanitization: Sensitive parameters (yield data, recipe details, proprietary thresholds) are stripped from LLM context if not directly relevant to the query.</w:t>
      </w:r>
    </w:p>
    <w:p>
      <w:pPr>
        <w:pStyle w:val="ListParagraph"/>
        <w:numPr>
          <w:ilvl w:val="0"/>
          <w:numId w:val="2"/>
        </w:numPr>
        <w:spacing w:after="60"/>
      </w:pPr>
      <w:r>
        <w:rPr>
          <w:rFonts w:ascii="Arial" w:cs="Arial" w:eastAsia="Arial" w:hAnsi="Arial"/>
          <w:sz w:val="22"/>
          <w:szCs w:val="22"/>
        </w:rPr>
        <w:t xml:space="preserve">Configurable sensitivity rules: Admin defines which metadata fields are classified as sensitive via Config.</w:t>
      </w:r>
    </w:p>
    <w:p>
      <w:pPr>
        <w:spacing w:after="80"/>
      </w:pPr>
    </w:p>
    <w:p>
      <w:pPr>
        <w:pStyle w:val="Heading3"/>
        <w:spacing w:before="200" w:after="120"/>
      </w:pPr>
      <w:r>
        <w:rPr>
          <w:rFonts w:ascii="Arial" w:cs="Arial" w:eastAsia="Arial" w:hAnsi="Arial"/>
        </w:rPr>
        <w:t xml:space="preserve">11.5.2 Output Guardrail (Post-LLM)</w:t>
      </w:r>
    </w:p>
    <w:p>
      <w:pPr>
        <w:pStyle w:val="ListParagraph"/>
        <w:numPr>
          <w:ilvl w:val="0"/>
          <w:numId w:val="2"/>
        </w:numPr>
        <w:spacing w:after="60"/>
      </w:pPr>
      <w:r>
        <w:rPr>
          <w:rFonts w:ascii="Arial" w:cs="Arial" w:eastAsia="Arial" w:hAnsi="Arial"/>
          <w:sz w:val="22"/>
          <w:szCs w:val="22"/>
        </w:rPr>
        <w:t xml:space="preserve">Pattern scanner: Regex + NER-based scan of LLM output for sensitive patterns (yield percentages, proprietary recipe names, classified equipment configurations).</w:t>
      </w:r>
    </w:p>
    <w:p>
      <w:pPr>
        <w:pStyle w:val="ListParagraph"/>
        <w:numPr>
          <w:ilvl w:val="0"/>
          <w:numId w:val="2"/>
        </w:numPr>
        <w:spacing w:after="60"/>
      </w:pPr>
      <w:r>
        <w:rPr>
          <w:rFonts w:ascii="Arial" w:cs="Arial" w:eastAsia="Arial" w:hAnsi="Arial"/>
          <w:sz w:val="22"/>
          <w:szCs w:val="22"/>
        </w:rPr>
        <w:t xml:space="preserve">On detection: Replace with [REDACTED] + log incident to security audit trail.</w:t>
      </w:r>
    </w:p>
    <w:p>
      <w:pPr>
        <w:pStyle w:val="ListParagraph"/>
        <w:numPr>
          <w:ilvl w:val="0"/>
          <w:numId w:val="2"/>
        </w:numPr>
        <w:spacing w:after="60"/>
      </w:pPr>
      <w:r>
        <w:rPr>
          <w:rFonts w:ascii="Arial" w:cs="Arial" w:eastAsia="Arial" w:hAnsi="Arial"/>
          <w:sz w:val="22"/>
          <w:szCs w:val="22"/>
        </w:rPr>
        <w:t xml:space="preserve">Guardrail bypass: Admin can configure specific roles (e.g., Equipment Owner) to receive unredacted output for their assigned equipment only.</w:t>
      </w:r>
    </w:p>
    <w:p>
      <w:pPr>
        <w:spacing w:after="80"/>
      </w:pPr>
    </w:p>
    <w:p>
      <w:pPr>
        <w:pStyle w:val="Heading3"/>
        <w:spacing w:before="200" w:after="120"/>
      </w:pPr>
      <w:r>
        <w:rPr>
          <w:rFonts w:ascii="Arial" w:cs="Arial" w:eastAsia="Arial" w:hAnsi="Arial"/>
        </w:rPr>
        <w:t xml:space="preserve">11.5.3 Scope and Limitations</w:t>
      </w:r>
    </w:p>
    <w:p>
      <w:pPr>
        <w:spacing w:after="120"/>
      </w:pPr>
      <w:r>
        <w:rPr>
          <w:rFonts w:ascii="Arial" w:cs="Arial" w:eastAsia="Arial" w:hAnsi="Arial"/>
          <w:sz w:val="22"/>
          <w:szCs w:val="22"/>
        </w:rPr>
        <w:t xml:space="preserve">DLP is most critical when external LLM APIs are used (future option). For fully on-prem Ollama/TEI deployments, the primary risk is internal log leakage rather than external transmission. The DLP layer is designed to be lightweight (&lt; 50ms overhead) and configurable per deployment type.</w:t>
      </w:r>
    </w:p>
    <w:p>
      <w:r>
        <w:br w:type="page"/>
      </w:r>
    </w:p>
    <w:p>
      <w:pPr>
        <w:pStyle w:val="Heading1"/>
        <w:spacing w:before="360" w:after="200"/>
      </w:pPr>
      <w:r>
        <w:rPr>
          <w:rFonts w:ascii="Arial" w:cs="Arial" w:eastAsia="Arial" w:hAnsi="Arial"/>
        </w:rPr>
        <w:t xml:space="preserve">12. Quality Monitoring and Evaluation</w:t>
      </w:r>
    </w:p>
    <w:p>
      <w:pPr>
        <w:pStyle w:val="Heading2"/>
        <w:spacing w:before="280" w:after="160"/>
      </w:pPr>
      <w:r>
        <w:rPr>
          <w:rFonts w:ascii="Arial" w:cs="Arial" w:eastAsia="Arial" w:hAnsi="Arial"/>
        </w:rPr>
        <w:t xml:space="preserve">12.1 Layer 1 Search Telemetry</w:t>
      </w:r>
    </w:p>
    <w:p>
      <w:pPr>
        <w:pStyle w:val="ListParagraph"/>
        <w:numPr>
          <w:ilvl w:val="0"/>
          <w:numId w:val="2"/>
        </w:numPr>
        <w:spacing w:after="60"/>
      </w:pPr>
      <w:r>
        <w:rPr>
          <w:rFonts w:ascii="Arial" w:cs="Arial" w:eastAsia="Arial" w:hAnsi="Arial"/>
          <w:sz w:val="22"/>
          <w:szCs w:val="22"/>
        </w:rPr>
        <w:t xml:space="preserve">Query text + intent + extracted error_code / part_no</w:t>
      </w:r>
    </w:p>
    <w:p>
      <w:pPr>
        <w:pStyle w:val="ListParagraph"/>
        <w:numPr>
          <w:ilvl w:val="0"/>
          <w:numId w:val="2"/>
        </w:numPr>
        <w:spacing w:after="60"/>
      </w:pPr>
      <w:r>
        <w:rPr>
          <w:rFonts w:ascii="Arial" w:cs="Arial" w:eastAsia="Arial" w:hAnsi="Arial"/>
          <w:sz w:val="22"/>
          <w:szCs w:val="22"/>
        </w:rPr>
        <w:t xml:space="preserve">Top-k docs: doc_id / chapter / section / score / rerank_score</w:t>
      </w:r>
    </w:p>
    <w:p>
      <w:pPr>
        <w:pStyle w:val="ListParagraph"/>
        <w:numPr>
          <w:ilvl w:val="0"/>
          <w:numId w:val="2"/>
        </w:numPr>
        <w:spacing w:after="60"/>
      </w:pPr>
      <w:r>
        <w:rPr>
          <w:rFonts w:ascii="Arial" w:cs="Arial" w:eastAsia="Arial" w:hAnsi="Arial"/>
          <w:sz w:val="22"/>
          <w:szCs w:val="22"/>
        </w:rPr>
        <w:t xml:space="preserve">Final citation chunk id / section / rejection reason</w:t>
      </w:r>
    </w:p>
    <w:p>
      <w:pPr>
        <w:pStyle w:val="ListParagraph"/>
        <w:numPr>
          <w:ilvl w:val="0"/>
          <w:numId w:val="2"/>
        </w:numPr>
        <w:spacing w:after="60"/>
      </w:pPr>
      <w:r>
        <w:rPr>
          <w:rFonts w:ascii="Arial" w:cs="Arial" w:eastAsia="Arial" w:hAnsi="Arial"/>
          <w:sz w:val="22"/>
          <w:szCs w:val="22"/>
        </w:rPr>
        <w:t xml:space="preserve">User feedback (like/dislike)</w:t>
      </w:r>
    </w:p>
    <w:p>
      <w:pPr>
        <w:pStyle w:val="ListParagraph"/>
        <w:numPr>
          <w:ilvl w:val="0"/>
          <w:numId w:val="2"/>
        </w:numPr>
        <w:spacing w:after="60"/>
      </w:pPr>
      <w:r>
        <w:rPr>
          <w:rFonts w:ascii="Arial" w:cs="Arial" w:eastAsia="Arial" w:hAnsi="Arial"/>
          <w:sz w:val="22"/>
          <w:szCs w:val="22"/>
        </w:rPr>
        <w:t xml:space="preserve">Per-stage latency + cache hit/miss</w:t>
      </w:r>
    </w:p>
    <w:p>
      <w:pPr>
        <w:pStyle w:val="ListParagraph"/>
        <w:numPr>
          <w:ilvl w:val="0"/>
          <w:numId w:val="2"/>
        </w:numPr>
        <w:spacing w:after="60"/>
      </w:pPr>
      <w:r>
        <w:rPr>
          <w:rFonts w:ascii="Arial" w:cs="Arial" w:eastAsia="Arial" w:hAnsi="Arial"/>
          <w:sz w:val="22"/>
          <w:szCs w:val="22"/>
        </w:rPr>
        <w:t xml:space="preserve">Citation Pane usage: click count, pane dwell time, zoom usage</w:t>
      </w:r>
    </w:p>
    <w:p>
      <w:pPr>
        <w:pStyle w:val="ListParagraph"/>
        <w:numPr>
          <w:ilvl w:val="0"/>
          <w:numId w:val="2"/>
        </w:numPr>
        <w:spacing w:after="60"/>
      </w:pPr>
      <w:r>
        <w:rPr>
          <w:rFonts w:ascii="Arial" w:cs="Arial" w:eastAsia="Arial" w:hAnsi="Arial"/>
          <w:sz w:val="22"/>
          <w:szCs w:val="22"/>
        </w:rPr>
        <w:t xml:space="preserve">Timeout metrics: count, user extension/cancel/simplify rate, by equipment/intent</w:t>
      </w:r>
    </w:p>
    <w:p>
      <w:pPr>
        <w:pStyle w:val="Heading2"/>
        <w:spacing w:before="280" w:after="160"/>
      </w:pPr>
      <w:r>
        <w:rPr>
          <w:rFonts w:ascii="Arial" w:cs="Arial" w:eastAsia="Arial" w:hAnsi="Arial"/>
        </w:rPr>
        <w:t xml:space="preserve">12.2 Citation Hallucination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Evaluation Item</w:t>
            </w:r>
          </w:p>
        </w:tc>
        <w:tc>
          <w:tcPr>
            <w:tcW w:type="dxa" w:w="6026"/>
            <w:tcBorders>
              <w:top w:val="single" w:color="B0B0B0" w:sz="1"/>
              <w:left w:val="single" w:color="B0B0B0" w:sz="1"/>
              <w:bottom w:val="single" w:color="B0B0B0" w:sz="1"/>
              <w:right w:val="single" w:color="B0B0B0"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 and Criteria</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 ID existence</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Verify all doc_ids exist in document DB. Target: 0% mismatch</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Section/Chapter match</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Confirm chapter/section matches document TOC. Target: &lt; 2% mismatch</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Line range validity</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Confirm from/to within actual section line count. Target: &lt; 3% mismatch</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Content consistency</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Semantic match between cited area and chunk content (LLM-as-Judge). Target: F1 &gt; 90%</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Non-existent document test</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Query with fake error codes; verify rejection. Target: 100% rejection</w:t>
            </w:r>
          </w:p>
        </w:tc>
      </w:tr>
      <w:tr>
        <w:tc>
          <w:tcPr>
            <w:tcW w:type="dxa" w:w="3000"/>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Partial manipulation test</w:t>
            </w:r>
          </w:p>
        </w:tc>
        <w:tc>
          <w:tcPr>
            <w:tcW w:type="dxa" w:w="6026"/>
            <w:tcBorders>
              <w:top w:val="single" w:color="B0B0B0" w:sz="1"/>
              <w:left w:val="single" w:color="B0B0B0" w:sz="1"/>
              <w:bottom w:val="single" w:color="B0B0B0" w:sz="1"/>
              <w:right w:val="single" w:color="B0B0B0"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Query with altered values; verify correction from source. Target: &gt; 95% correction</w:t>
            </w:r>
          </w:p>
        </w:tc>
      </w:tr>
    </w:tbl>
    <w:p>
      <w:pPr>
        <w:pStyle w:val="Heading2"/>
        <w:spacing w:before="280" w:after="160"/>
      </w:pPr>
      <w:r>
        <w:rPr>
          <w:rFonts w:ascii="Arial" w:cs="Arial" w:eastAsia="Arial" w:hAnsi="Arial"/>
        </w:rPr>
        <w:t xml:space="preserve">12.3 RAGAS Evaluation (Phase 1.5)</w:t>
      </w:r>
    </w:p>
    <w:p>
      <w:pPr>
        <w:pStyle w:val="ListParagraph"/>
        <w:numPr>
          <w:ilvl w:val="0"/>
          <w:numId w:val="2"/>
        </w:numPr>
        <w:spacing w:after="60"/>
      </w:pPr>
      <w:r>
        <w:rPr>
          <w:rFonts w:ascii="Arial" w:cs="Arial" w:eastAsia="Arial" w:hAnsi="Arial"/>
          <w:sz w:val="22"/>
          <w:szCs w:val="22"/>
        </w:rPr>
        <w:t xml:space="preserve">RAGAS framework for quantitative search quality evaluation</w:t>
      </w:r>
    </w:p>
    <w:p>
      <w:pPr>
        <w:pStyle w:val="ListParagraph"/>
        <w:numPr>
          <w:ilvl w:val="0"/>
          <w:numId w:val="2"/>
        </w:numPr>
        <w:spacing w:after="60"/>
      </w:pPr>
      <w:r>
        <w:rPr>
          <w:rFonts w:ascii="Arial" w:cs="Arial" w:eastAsia="Arial" w:hAnsi="Arial"/>
          <w:sz w:val="22"/>
          <w:szCs w:val="22"/>
        </w:rPr>
        <w:t xml:space="preserve">Ground Truth dataset: 100+ triples per equipment type, built in parallel with Phase 1</w:t>
      </w:r>
    </w:p>
    <w:p>
      <w:pPr>
        <w:pStyle w:val="Heading2"/>
        <w:spacing w:before="280" w:after="160"/>
      </w:pPr>
      <w:r>
        <w:rPr>
          <w:rFonts w:ascii="Arial" w:cs="Arial" w:eastAsia="Arial" w:hAnsi="Arial"/>
        </w:rPr>
        <w:t xml:space="preserve">12.4 Layer 2 Operational Metrics</w:t>
      </w:r>
    </w:p>
    <w:p>
      <w:pPr>
        <w:pStyle w:val="ListParagraph"/>
        <w:numPr>
          <w:ilvl w:val="0"/>
          <w:numId w:val="2"/>
        </w:numPr>
        <w:spacing w:after="60"/>
      </w:pPr>
      <w:r>
        <w:rPr>
          <w:rFonts w:ascii="Arial" w:cs="Arial" w:eastAsia="Arial" w:hAnsi="Arial"/>
          <w:sz w:val="22"/>
          <w:szCs w:val="22"/>
        </w:rPr>
        <w:t xml:space="preserve">Anomaly detection: Precision/Recall, False Alarm Rate</w:t>
      </w:r>
    </w:p>
    <w:p>
      <w:pPr>
        <w:pStyle w:val="ListParagraph"/>
        <w:numPr>
          <w:ilvl w:val="0"/>
          <w:numId w:val="2"/>
        </w:numPr>
        <w:spacing w:after="60"/>
      </w:pPr>
      <w:r>
        <w:rPr>
          <w:rFonts w:ascii="Arial" w:cs="Arial" w:eastAsia="Arial" w:hAnsi="Arial"/>
          <w:sz w:val="22"/>
          <w:szCs w:val="22"/>
        </w:rPr>
        <w:t xml:space="preserve">Predictive diagnostics: Accuracy, Lead Time, Tier contribution analysis</w:t>
      </w:r>
    </w:p>
    <w:p>
      <w:pPr>
        <w:pStyle w:val="ListParagraph"/>
        <w:numPr>
          <w:ilvl w:val="0"/>
          <w:numId w:val="2"/>
        </w:numPr>
        <w:spacing w:after="60"/>
      </w:pPr>
      <w:r>
        <w:rPr>
          <w:rFonts w:ascii="Arial" w:cs="Arial" w:eastAsia="Arial" w:hAnsi="Arial"/>
          <w:sz w:val="22"/>
          <w:szCs w:val="22"/>
        </w:rPr>
        <w:t xml:space="preserve">Expert Knowledge: Rule count, verification pass rate, hit rate trends</w:t>
      </w:r>
    </w:p>
    <w:p>
      <w:pPr>
        <w:pStyle w:val="ListParagraph"/>
        <w:numPr>
          <w:ilvl w:val="0"/>
          <w:numId w:val="2"/>
        </w:numPr>
        <w:spacing w:after="60"/>
      </w:pPr>
      <w:r>
        <w:rPr>
          <w:rFonts w:ascii="Arial" w:cs="Arial" w:eastAsia="Arial" w:hAnsi="Arial"/>
          <w:sz w:val="22"/>
          <w:szCs w:val="22"/>
        </w:rPr>
        <w:t xml:space="preserve">Data collection: Uptime/availability per equipment</w:t>
      </w:r>
    </w:p>
    <w:p>
      <w:pPr>
        <w:pStyle w:val="ListParagraph"/>
        <w:numPr>
          <w:ilvl w:val="0"/>
          <w:numId w:val="2"/>
        </w:numPr>
        <w:spacing w:after="60"/>
      </w:pPr>
      <w:r>
        <w:rPr>
          <w:rFonts w:ascii="Arial" w:cs="Arial" w:eastAsia="Arial" w:hAnsi="Arial"/>
          <w:sz w:val="22"/>
          <w:szCs w:val="22"/>
        </w:rPr>
        <w:t xml:space="preserve">Model retraining: History and performance trajectory</w:t>
      </w:r>
    </w:p>
    <w:p>
      <w:pPr>
        <w:pStyle w:val="Heading2"/>
        <w:spacing w:before="280" w:after="160"/>
      </w:pPr>
      <w:r>
        <w:rPr>
          <w:rFonts w:ascii="Arial" w:cs="Arial" w:eastAsia="Arial" w:hAnsi="Arial"/>
        </w:rPr>
        <w:t xml:space="preserve">12.5 Operations Runbook</w:t>
      </w:r>
    </w:p>
    <w:p>
      <w:pPr>
        <w:pStyle w:val="ListParagraph"/>
        <w:numPr>
          <w:ilvl w:val="0"/>
          <w:numId w:val="2"/>
        </w:numPr>
        <w:spacing w:after="60"/>
      </w:pPr>
      <w:r>
        <w:rPr>
          <w:rFonts w:ascii="Arial" w:cs="Arial" w:eastAsia="Arial" w:hAnsi="Arial"/>
          <w:sz w:val="22"/>
          <w:szCs w:val="22"/>
        </w:rPr>
        <w:t xml:space="preserve">Document re-indexing: Trigger conditions, expected downtime, rollback procedure</w:t>
      </w:r>
    </w:p>
    <w:p>
      <w:pPr>
        <w:pStyle w:val="ListParagraph"/>
        <w:numPr>
          <w:ilvl w:val="0"/>
          <w:numId w:val="2"/>
        </w:numPr>
        <w:spacing w:after="60"/>
      </w:pPr>
      <w:r>
        <w:rPr>
          <w:rFonts w:ascii="Arial" w:cs="Arial" w:eastAsia="Arial" w:hAnsi="Arial"/>
          <w:sz w:val="22"/>
          <w:szCs w:val="22"/>
        </w:rPr>
        <w:t xml:space="preserve">Model update: A/B test protocol</w:t>
      </w:r>
    </w:p>
    <w:p>
      <w:pPr>
        <w:pStyle w:val="ListParagraph"/>
        <w:numPr>
          <w:ilvl w:val="0"/>
          <w:numId w:val="2"/>
        </w:numPr>
        <w:spacing w:after="60"/>
      </w:pPr>
      <w:r>
        <w:rPr>
          <w:rFonts w:ascii="Arial" w:cs="Arial" w:eastAsia="Arial" w:hAnsi="Arial"/>
          <w:sz w:val="22"/>
          <w:szCs w:val="22"/>
        </w:rPr>
        <w:t xml:space="preserve">Cache purge / Synonym dictionary update deployment</w:t>
      </w:r>
    </w:p>
    <w:p>
      <w:pPr>
        <w:pStyle w:val="ListParagraph"/>
        <w:numPr>
          <w:ilvl w:val="0"/>
          <w:numId w:val="2"/>
        </w:numPr>
        <w:spacing w:after="60"/>
      </w:pPr>
      <w:r>
        <w:rPr>
          <w:rFonts w:ascii="Arial" w:cs="Arial" w:eastAsia="Arial" w:hAnsi="Arial"/>
          <w:sz w:val="22"/>
          <w:szCs w:val="22"/>
        </w:rPr>
        <w:t xml:space="preserve">Incident response: Search quality degradation alert escalation path</w:t>
      </w:r>
    </w:p>
    <w:p>
      <w:pPr>
        <w:pStyle w:val="ListParagraph"/>
        <w:numPr>
          <w:ilvl w:val="0"/>
          <w:numId w:val="2"/>
        </w:numPr>
        <w:spacing w:after="60"/>
      </w:pPr>
      <w:r>
        <w:rPr>
          <w:rFonts w:ascii="Arial" w:cs="Arial" w:eastAsia="Arial" w:hAnsi="Arial"/>
          <w:sz w:val="22"/>
          <w:szCs w:val="22"/>
        </w:rPr>
        <w:t xml:space="preserve">Layer 2 model retraining: Schedule, data requirements, rollback procedure</w:t>
      </w:r>
    </w:p>
    <w:p>
      <w:pPr>
        <w:pStyle w:val="ListParagraph"/>
        <w:numPr>
          <w:ilvl w:val="0"/>
          <w:numId w:val="2"/>
        </w:numPr>
        <w:spacing w:after="60"/>
      </w:pPr>
      <w:r>
        <w:rPr>
          <w:rFonts w:ascii="Arial" w:cs="Arial" w:eastAsia="Arial" w:hAnsi="Arial"/>
          <w:sz w:val="22"/>
          <w:szCs w:val="22"/>
        </w:rPr>
        <w:t xml:space="preserve">Expert knowledge bulk import/export procedure</w:t>
      </w:r>
    </w:p>
    <w:p>
      <w:r>
        <w:br w:type="page"/>
      </w:r>
    </w:p>
    <w:p>
      <w:pPr>
        <w:pStyle w:val="Heading1"/>
        <w:spacing w:before="360" w:after="200"/>
      </w:pPr>
      <w:r>
        <w:rPr>
          <w:rFonts w:ascii="Arial" w:cs="Arial" w:eastAsia="Arial" w:hAnsi="Arial"/>
        </w:rPr>
        <w:t xml:space="preserve">13. Development Roadmap</w:t>
      </w:r>
    </w:p>
    <w:p>
      <w:pPr>
        <w:pStyle w:val="Heading2"/>
        <w:spacing w:before="280" w:after="160"/>
      </w:pPr>
      <w:r>
        <w:rPr>
          <w:rFonts w:ascii="Arial" w:cs="Arial" w:eastAsia="Arial" w:hAnsi="Arial"/>
        </w:rPr>
        <w:t xml:space="preserve">13.1 Phase 1.0 (Current — Document RAG Foundation)</w:t>
      </w:r>
    </w:p>
    <w:p>
      <w:pPr>
        <w:pStyle w:val="ListParagraph"/>
        <w:numPr>
          <w:ilvl w:val="0"/>
          <w:numId w:val="2"/>
        </w:numPr>
        <w:spacing w:after="60"/>
      </w:pPr>
      <w:r>
        <w:rPr>
          <w:rFonts w:ascii="Arial" w:cs="Arial" w:eastAsia="Arial" w:hAnsi="Arial"/>
          <w:sz w:val="22"/>
          <w:szCs w:val="22"/>
        </w:rPr>
        <w:t xml:space="preserve">Document preprocessing: Table parsing + image anchoring + highlight_coords storage</w:t>
      </w:r>
    </w:p>
    <w:p>
      <w:pPr>
        <w:pStyle w:val="ListParagraph"/>
        <w:numPr>
          <w:ilvl w:val="0"/>
          <w:numId w:val="2"/>
        </w:numPr>
        <w:spacing w:after="60"/>
      </w:pPr>
      <w:r>
        <w:rPr>
          <w:rFonts w:ascii="Arial" w:cs="Arial" w:eastAsia="Arial" w:hAnsi="Arial"/>
          <w:sz w:val="22"/>
          <w:szCs w:val="22"/>
        </w:rPr>
        <w:t xml:space="preserve">Technical synonym dictionary + maintenance process</w:t>
      </w:r>
    </w:p>
    <w:p>
      <w:pPr>
        <w:pStyle w:val="ListParagraph"/>
        <w:numPr>
          <w:ilvl w:val="0"/>
          <w:numId w:val="2"/>
        </w:numPr>
        <w:spacing w:after="60"/>
      </w:pPr>
      <w:r>
        <w:rPr>
          <w:rFonts w:ascii="Arial" w:cs="Arial" w:eastAsia="Arial" w:hAnsi="Arial"/>
          <w:sz w:val="22"/>
          <w:szCs w:val="22"/>
        </w:rPr>
        <w:t xml:space="preserve">Hybrid search: Vector + BM25 + Query Router + Re-ranking + MMR</w:t>
      </w:r>
    </w:p>
    <w:p>
      <w:pPr>
        <w:pStyle w:val="ListParagraph"/>
        <w:numPr>
          <w:ilvl w:val="0"/>
          <w:numId w:val="2"/>
        </w:numPr>
        <w:spacing w:after="60"/>
      </w:pPr>
      <w:r>
        <w:rPr>
          <w:rFonts w:ascii="Arial" w:cs="Arial" w:eastAsia="Arial" w:hAnsi="Arial"/>
          <w:sz w:val="22"/>
          <w:szCs w:val="22"/>
        </w:rPr>
        <w:t xml:space="preserve">Embedding model evaluation and selection / Result cache layer</w:t>
      </w:r>
    </w:p>
    <w:p>
      <w:pPr>
        <w:pStyle w:val="ListParagraph"/>
        <w:numPr>
          <w:ilvl w:val="0"/>
          <w:numId w:val="2"/>
        </w:numPr>
        <w:spacing w:after="60"/>
      </w:pPr>
      <w:r>
        <w:rPr>
          <w:rFonts w:ascii="Arial" w:cs="Arial" w:eastAsia="Arial" w:hAnsi="Arial"/>
          <w:sz w:val="22"/>
          <w:szCs w:val="22"/>
        </w:rPr>
        <w:t xml:space="preserve">ChatGPT-style UI + Citation Pane (pdf.js-based)</w:t>
      </w:r>
    </w:p>
    <w:p>
      <w:pPr>
        <w:pStyle w:val="ListParagraph"/>
        <w:numPr>
          <w:ilvl w:val="0"/>
          <w:numId w:val="2"/>
        </w:numPr>
        <w:spacing w:after="60"/>
      </w:pPr>
      <w:r>
        <w:rPr>
          <w:rFonts w:ascii="Arial" w:cs="Arial" w:eastAsia="Arial" w:hAnsi="Arial"/>
          <w:sz w:val="22"/>
          <w:szCs w:val="22"/>
        </w:rPr>
        <w:t xml:space="preserve">Grounded QA + Dual-Gate response policy</w:t>
      </w:r>
    </w:p>
    <w:p>
      <w:pPr>
        <w:pStyle w:val="ListParagraph"/>
        <w:numPr>
          <w:ilvl w:val="0"/>
          <w:numId w:val="2"/>
        </w:numPr>
        <w:spacing w:after="60"/>
      </w:pPr>
      <w:r>
        <w:rPr>
          <w:rFonts w:ascii="Arial" w:cs="Arial" w:eastAsia="Arial" w:hAnsi="Arial"/>
          <w:sz w:val="22"/>
          <w:szCs w:val="22"/>
        </w:rPr>
        <w:t xml:space="preserve">Response timeout handling: Stage-based alerts + user time adjustment UI</w:t>
      </w:r>
    </w:p>
    <w:p>
      <w:pPr>
        <w:pStyle w:val="ListParagraph"/>
        <w:numPr>
          <w:ilvl w:val="0"/>
          <w:numId w:val="2"/>
        </w:numPr>
        <w:spacing w:after="60"/>
      </w:pPr>
      <w:r>
        <w:rPr>
          <w:rFonts w:ascii="Arial" w:cs="Arial" w:eastAsia="Arial" w:hAnsi="Arial"/>
          <w:sz w:val="22"/>
          <w:szCs w:val="22"/>
        </w:rPr>
        <w:t xml:space="preserve">Telemetry + Citation Pane usage metrics</w:t>
      </w:r>
    </w:p>
    <w:p>
      <w:pPr>
        <w:pStyle w:val="ListParagraph"/>
        <w:numPr>
          <w:ilvl w:val="0"/>
          <w:numId w:val="2"/>
        </w:numPr>
        <w:spacing w:after="60"/>
      </w:pPr>
      <w:r>
        <w:rPr>
          <w:rFonts w:ascii="Arial" w:cs="Arial" w:eastAsia="Arial" w:hAnsi="Arial"/>
          <w:sz w:val="22"/>
          <w:szCs w:val="22"/>
        </w:rPr>
        <w:t xml:space="preserve">RBAC + TLS + encryption / Ground Truth parallel construction / Runbook v1</w:t>
      </w:r>
    </w:p>
    <w:p>
      <w:pPr>
        <w:pStyle w:val="Heading2"/>
        <w:spacing w:before="280" w:after="160"/>
      </w:pPr>
      <w:r>
        <w:rPr>
          <w:rFonts w:ascii="Arial" w:cs="Arial" w:eastAsia="Arial" w:hAnsi="Arial"/>
        </w:rPr>
        <w:t xml:space="preserve">13.2 Phase 1.5 (RAG Quality Enhancement)</w:t>
      </w:r>
    </w:p>
    <w:p>
      <w:pPr>
        <w:pStyle w:val="ListParagraph"/>
        <w:numPr>
          <w:ilvl w:val="0"/>
          <w:numId w:val="2"/>
        </w:numPr>
        <w:spacing w:after="60"/>
      </w:pPr>
      <w:r>
        <w:rPr>
          <w:rFonts w:ascii="Arial" w:cs="Arial" w:eastAsia="Arial" w:hAnsi="Arial"/>
          <w:sz w:val="22"/>
          <w:szCs w:val="22"/>
        </w:rPr>
        <w:t xml:space="preserve">RAGAS-based search quality evaluation and optimization</w:t>
      </w:r>
    </w:p>
    <w:p>
      <w:pPr>
        <w:pStyle w:val="ListParagraph"/>
        <w:numPr>
          <w:ilvl w:val="0"/>
          <w:numId w:val="2"/>
        </w:numPr>
        <w:spacing w:after="60"/>
      </w:pPr>
      <w:r>
        <w:rPr>
          <w:rFonts w:ascii="Arial" w:cs="Arial" w:eastAsia="Arial" w:hAnsi="Arial"/>
          <w:sz w:val="22"/>
          <w:szCs w:val="22"/>
        </w:rPr>
        <w:t xml:space="preserve">Embedding fine-tuning (if Recall@10 &lt; 80%)</w:t>
      </w:r>
    </w:p>
    <w:p>
      <w:pPr>
        <w:pStyle w:val="ListParagraph"/>
        <w:numPr>
          <w:ilvl w:val="0"/>
          <w:numId w:val="2"/>
        </w:numPr>
        <w:spacing w:after="60"/>
      </w:pPr>
      <w:r>
        <w:rPr>
          <w:rFonts w:ascii="Arial" w:cs="Arial" w:eastAsia="Arial" w:hAnsi="Arial"/>
          <w:sz w:val="22"/>
          <w:szCs w:val="22"/>
        </w:rPr>
        <w:t xml:space="preserve">Image OCR caption extraction + figure cross-reference parsing</w:t>
      </w:r>
    </w:p>
    <w:p>
      <w:pPr>
        <w:pStyle w:val="ListParagraph"/>
        <w:numPr>
          <w:ilvl w:val="0"/>
          <w:numId w:val="2"/>
        </w:numPr>
        <w:spacing w:after="60"/>
      </w:pPr>
      <w:r>
        <w:rPr>
          <w:rFonts w:ascii="Arial" w:cs="Arial" w:eastAsia="Arial" w:hAnsi="Arial"/>
          <w:sz w:val="22"/>
          <w:szCs w:val="22"/>
        </w:rPr>
        <w:t xml:space="preserve">A/B testing framework</w:t>
      </w:r>
    </w:p>
    <w:p>
      <w:pPr>
        <w:pStyle w:val="Heading2"/>
        <w:spacing w:before="280" w:after="160"/>
      </w:pPr>
      <w:r>
        <w:rPr>
          <w:rFonts w:ascii="Arial" w:cs="Arial" w:eastAsia="Arial" w:hAnsi="Arial"/>
        </w:rPr>
        <w:t xml:space="preserve">13.3 Phase 2.0 (Log Collection + Time-Series Analysis)</w:t>
      </w:r>
    </w:p>
    <w:p>
      <w:pPr>
        <w:pStyle w:val="ListParagraph"/>
        <w:numPr>
          <w:ilvl w:val="0"/>
          <w:numId w:val="2"/>
        </w:numPr>
        <w:spacing w:after="60"/>
      </w:pPr>
      <w:r>
        <w:rPr>
          <w:rFonts w:ascii="Arial" w:cs="Arial" w:eastAsia="Arial" w:hAnsi="Arial"/>
          <w:sz w:val="22"/>
          <w:szCs w:val="22"/>
        </w:rPr>
        <w:t xml:space="preserve">Equipment data collection pipeline (SECS/GEM, OPC-UA bridge)</w:t>
      </w:r>
    </w:p>
    <w:p>
      <w:pPr>
        <w:pStyle w:val="ListParagraph"/>
        <w:numPr>
          <w:ilvl w:val="0"/>
          <w:numId w:val="2"/>
        </w:numPr>
        <w:spacing w:after="60"/>
      </w:pPr>
      <w:r>
        <w:rPr>
          <w:rFonts w:ascii="Arial" w:cs="Arial" w:eastAsia="Arial" w:hAnsi="Arial"/>
          <w:sz w:val="22"/>
          <w:szCs w:val="22"/>
        </w:rPr>
        <w:t xml:space="preserve">Time-series DB deployment (InfluxDB/TimescaleDB)</w:t>
      </w:r>
    </w:p>
    <w:p>
      <w:pPr>
        <w:pStyle w:val="ListParagraph"/>
        <w:numPr>
          <w:ilvl w:val="0"/>
          <w:numId w:val="2"/>
        </w:numPr>
        <w:spacing w:after="60"/>
      </w:pPr>
      <w:r>
        <w:rPr>
          <w:rFonts w:ascii="Arial" w:cs="Arial" w:eastAsia="Arial" w:hAnsi="Arial"/>
          <w:sz w:val="22"/>
          <w:szCs w:val="22"/>
        </w:rPr>
        <w:t xml:space="preserve">Equipment Registry and per-equipment data partitioning</w:t>
      </w:r>
    </w:p>
    <w:p>
      <w:pPr>
        <w:pStyle w:val="ListParagraph"/>
        <w:numPr>
          <w:ilvl w:val="0"/>
          <w:numId w:val="2"/>
        </w:numPr>
        <w:spacing w:after="60"/>
      </w:pPr>
      <w:r>
        <w:rPr>
          <w:rFonts w:ascii="Arial" w:cs="Arial" w:eastAsia="Arial" w:hAnsi="Arial"/>
          <w:sz w:val="22"/>
          <w:szCs w:val="22"/>
        </w:rPr>
        <w:t xml:space="preserve">Basic trend analysis + alarm pattern analysis</w:t>
      </w:r>
    </w:p>
    <w:p>
      <w:pPr>
        <w:pStyle w:val="ListParagraph"/>
        <w:numPr>
          <w:ilvl w:val="0"/>
          <w:numId w:val="2"/>
        </w:numPr>
        <w:spacing w:after="60"/>
      </w:pPr>
      <w:r>
        <w:rPr>
          <w:rFonts w:ascii="Arial" w:cs="Arial" w:eastAsia="Arial" w:hAnsi="Arial"/>
          <w:sz w:val="22"/>
          <w:szCs w:val="22"/>
        </w:rPr>
        <w:t xml:space="preserve">Dashboard tab v1 release (sensor charts, alarm timeline, error table)</w:t>
      </w:r>
    </w:p>
    <w:p>
      <w:pPr>
        <w:pStyle w:val="ListParagraph"/>
        <w:numPr>
          <w:ilvl w:val="0"/>
          <w:numId w:val="2"/>
        </w:numPr>
        <w:spacing w:after="60"/>
      </w:pPr>
      <w:r>
        <w:rPr>
          <w:rFonts w:ascii="Arial" w:cs="Arial" w:eastAsia="Arial" w:hAnsi="Arial"/>
          <w:sz w:val="22"/>
          <w:szCs w:val="22"/>
        </w:rPr>
        <w:t xml:space="preserve">Cross-Layer Linking basic integration (anomaly → Layer 1 auto-query)</w:t>
      </w:r>
    </w:p>
    <w:p>
      <w:pPr>
        <w:pStyle w:val="ListParagraph"/>
        <w:numPr>
          <w:ilvl w:val="0"/>
          <w:numId w:val="2"/>
        </w:numPr>
        <w:spacing w:after="60"/>
      </w:pPr>
      <w:r>
        <w:rPr>
          <w:rFonts w:ascii="Arial" w:cs="Arial" w:eastAsia="Arial" w:hAnsi="Arial"/>
          <w:sz w:val="22"/>
          <w:szCs w:val="22"/>
        </w:rPr>
        <w:t xml:space="preserve">Tier 3 auto-extraction from manuals (Cold Start bootstrap)</w:t>
      </w:r>
    </w:p>
    <w:p>
      <w:pPr>
        <w:pStyle w:val="Heading2"/>
        <w:spacing w:before="280" w:after="160"/>
      </w:pPr>
      <w:r>
        <w:rPr>
          <w:rFonts w:ascii="Arial" w:cs="Arial" w:eastAsia="Arial" w:hAnsi="Arial"/>
        </w:rPr>
        <w:t xml:space="preserve">13.4 Phase 2.5 (Anomaly Detection + Predictive Diagnostics)</w:t>
      </w:r>
    </w:p>
    <w:p>
      <w:pPr>
        <w:pStyle w:val="ListParagraph"/>
        <w:numPr>
          <w:ilvl w:val="0"/>
          <w:numId w:val="2"/>
        </w:numPr>
        <w:spacing w:after="60"/>
      </w:pPr>
      <w:r>
        <w:rPr>
          <w:rFonts w:ascii="Arial" w:cs="Arial" w:eastAsia="Arial" w:hAnsi="Arial"/>
          <w:sz w:val="22"/>
          <w:szCs w:val="22"/>
        </w:rPr>
        <w:t xml:space="preserve">ML-based anomaly detection model deployment (Tier 1)</w:t>
      </w:r>
    </w:p>
    <w:p>
      <w:pPr>
        <w:pStyle w:val="ListParagraph"/>
        <w:numPr>
          <w:ilvl w:val="0"/>
          <w:numId w:val="2"/>
        </w:numPr>
        <w:spacing w:after="60"/>
      </w:pPr>
      <w:r>
        <w:rPr>
          <w:rFonts w:ascii="Arial" w:cs="Arial" w:eastAsia="Arial" w:hAnsi="Arial"/>
          <w:sz w:val="22"/>
          <w:szCs w:val="22"/>
        </w:rPr>
        <w:t xml:space="preserve">Expert Knowledge Base system (Tier 2): Structured input + Passive collection + Verification loop</w:t>
      </w:r>
    </w:p>
    <w:p>
      <w:pPr>
        <w:pStyle w:val="ListParagraph"/>
        <w:numPr>
          <w:ilvl w:val="0"/>
          <w:numId w:val="2"/>
        </w:numPr>
        <w:spacing w:after="60"/>
      </w:pPr>
      <w:r>
        <w:rPr>
          <w:rFonts w:ascii="Arial" w:cs="Arial" w:eastAsia="Arial" w:hAnsi="Arial"/>
          <w:sz w:val="22"/>
          <w:szCs w:val="22"/>
        </w:rPr>
        <w:t xml:space="preserve">Fusion Engine: 3-Tier evidence integration</w:t>
      </w:r>
    </w:p>
    <w:p>
      <w:pPr>
        <w:pStyle w:val="ListParagraph"/>
        <w:numPr>
          <w:ilvl w:val="0"/>
          <w:numId w:val="2"/>
        </w:numPr>
        <w:spacing w:after="60"/>
      </w:pPr>
      <w:r>
        <w:rPr>
          <w:rFonts w:ascii="Arial" w:cs="Arial" w:eastAsia="Arial" w:hAnsi="Arial"/>
          <w:sz w:val="22"/>
          <w:szCs w:val="22"/>
        </w:rPr>
        <w:t xml:space="preserve">Consumable RUL prediction model v1 (Tier 1 + Tier 3 baseline)</w:t>
      </w:r>
    </w:p>
    <w:p>
      <w:pPr>
        <w:pStyle w:val="ListParagraph"/>
        <w:numPr>
          <w:ilvl w:val="0"/>
          <w:numId w:val="2"/>
        </w:numPr>
        <w:spacing w:after="60"/>
      </w:pPr>
      <w:r>
        <w:rPr>
          <w:rFonts w:ascii="Arial" w:cs="Arial" w:eastAsia="Arial" w:hAnsi="Arial"/>
          <w:sz w:val="22"/>
          <w:szCs w:val="22"/>
        </w:rPr>
        <w:t xml:space="preserve">Predictive diagnostics alert system (Info/Warning/Critical)</w:t>
      </w:r>
    </w:p>
    <w:p>
      <w:pPr>
        <w:pStyle w:val="ListParagraph"/>
        <w:numPr>
          <w:ilvl w:val="0"/>
          <w:numId w:val="2"/>
        </w:numPr>
        <w:spacing w:after="60"/>
      </w:pPr>
      <w:r>
        <w:rPr>
          <w:rFonts w:ascii="Arial" w:cs="Arial" w:eastAsia="Arial" w:hAnsi="Arial"/>
          <w:sz w:val="22"/>
          <w:szCs w:val="22"/>
        </w:rPr>
        <w:t xml:space="preserve">Dashboard enhancement: Predictive summary panel, Knowledge Base browser</w:t>
      </w:r>
    </w:p>
    <w:p>
      <w:pPr>
        <w:pStyle w:val="ListParagraph"/>
        <w:numPr>
          <w:ilvl w:val="0"/>
          <w:numId w:val="2"/>
        </w:numPr>
        <w:spacing w:after="60"/>
      </w:pPr>
      <w:r>
        <w:rPr>
          <w:rFonts w:ascii="Arial" w:cs="Arial" w:eastAsia="Arial" w:hAnsi="Arial"/>
          <w:sz w:val="22"/>
          <w:szCs w:val="22"/>
        </w:rPr>
        <w:t xml:space="preserve">Expert knowledge Quick Entry from Dashboard</w:t>
      </w:r>
    </w:p>
    <w:p>
      <w:pPr>
        <w:pStyle w:val="Heading2"/>
        <w:spacing w:before="280" w:after="160"/>
      </w:pPr>
      <w:r>
        <w:rPr>
          <w:rFonts w:ascii="Arial" w:cs="Arial" w:eastAsia="Arial" w:hAnsi="Arial"/>
        </w:rPr>
        <w:t xml:space="preserve">13.5 Phase 3.0 (Multimodal + AR)</w:t>
      </w:r>
    </w:p>
    <w:p>
      <w:pPr>
        <w:pStyle w:val="ListParagraph"/>
        <w:numPr>
          <w:ilvl w:val="0"/>
          <w:numId w:val="2"/>
        </w:numPr>
        <w:spacing w:after="60"/>
      </w:pPr>
      <w:r>
        <w:rPr>
          <w:rFonts w:ascii="Arial" w:cs="Arial" w:eastAsia="Arial" w:hAnsi="Arial"/>
          <w:sz w:val="22"/>
          <w:szCs w:val="22"/>
        </w:rPr>
        <w:t xml:space="preserve">Photo/video input troubleshooting (multimodal recognition)</w:t>
      </w:r>
    </w:p>
    <w:p>
      <w:pPr>
        <w:pStyle w:val="ListParagraph"/>
        <w:numPr>
          <w:ilvl w:val="0"/>
          <w:numId w:val="2"/>
        </w:numPr>
        <w:spacing w:after="60"/>
      </w:pPr>
      <w:r>
        <w:rPr>
          <w:rFonts w:ascii="Arial" w:cs="Arial" w:eastAsia="Arial" w:hAnsi="Arial"/>
          <w:sz w:val="22"/>
          <w:szCs w:val="22"/>
        </w:rPr>
        <w:t xml:space="preserve">AR overlay maintenance procedures</w:t>
      </w:r>
    </w:p>
    <w:p>
      <w:pPr>
        <w:pStyle w:val="ListParagraph"/>
        <w:numPr>
          <w:ilvl w:val="0"/>
          <w:numId w:val="2"/>
        </w:numPr>
        <w:spacing w:after="60"/>
      </w:pPr>
      <w:r>
        <w:rPr>
          <w:rFonts w:ascii="Arial" w:cs="Arial" w:eastAsia="Arial" w:hAnsi="Arial"/>
          <w:sz w:val="22"/>
          <w:szCs w:val="22"/>
        </w:rPr>
        <w:t xml:space="preserve">Knowledge graph construction</w:t>
      </w:r>
    </w:p>
    <w:p>
      <w:pPr>
        <w:pStyle w:val="ListParagraph"/>
        <w:numPr>
          <w:ilvl w:val="0"/>
          <w:numId w:val="2"/>
        </w:numPr>
        <w:spacing w:after="60"/>
      </w:pPr>
      <w:r>
        <w:rPr>
          <w:rFonts w:ascii="Arial" w:cs="Arial" w:eastAsia="Arial" w:hAnsi="Arial"/>
          <w:sz w:val="22"/>
          <w:szCs w:val="22"/>
        </w:rPr>
        <w:t xml:space="preserve">MES/EAP deep integration for automated PM scheduling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Arial" w:cs="Arial" w:eastAsia="Arial" w:hAnsi="Arial"/>
        <w:i/>
        <w:iCs/>
        <w:color w:val="888888"/>
        <w:sz w:val="16"/>
        <w:szCs w:val="16"/>
      </w:rPr>
      <w:t xml:space="preserve">Fab Copilot v4.1 — System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 w:type="paragraph" w:styleId="Heading4">
    <w:name w:val="Heading 4"/>
    <w:basedOn w:val="Normal"/>
    <w:next w:val="Normal"/>
    <w:qFormat/>
    <w:pPr>
      <w:spacing w:before="160" w:after="8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6f37ee64cf8d800628b9d0905d7e31394189f49.png"/><Relationship Id="rId9" Type="http://schemas.openxmlformats.org/officeDocument/2006/relationships/image" Target="media/fd8797490ad1bfa93ee354c9daa8b24ab60cfa41.png"/><Relationship Id="rId10" Type="http://schemas.openxmlformats.org/officeDocument/2006/relationships/image" Target="media/c696e1ea7993f7929f90c0a843da08be262fdda9.png"/><Relationship Id="rId11" Type="http://schemas.openxmlformats.org/officeDocument/2006/relationships/image" Target="media/0a6d9bbf08caee3e591eef8cdc29bcfa31d961ef.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2026-02-22T02:50:20.897Z</dcterms:created>
  <dcterms:modified xsi:type="dcterms:W3CDTF">2026-02-22T02:50:20.898Z</dcterms:modified>
</cp:coreProperties>
</file>

<file path=docProps/custom.xml><?xml version="1.0" encoding="utf-8"?>
<Properties xmlns="http://schemas.openxmlformats.org/officeDocument/2006/custom-properties" xmlns:vt="http://schemas.openxmlformats.org/officeDocument/2006/docPropsVTypes"/>
</file>