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367" w:rsidRDefault="00115367" w:rsidP="00115367">
      <w:pPr>
        <w:pStyle w:val="NormalWeb"/>
        <w:jc w:val="center"/>
        <w:rPr>
          <w:rFonts w:ascii="Verdana" w:hAnsi="Verdana"/>
          <w:sz w:val="20"/>
          <w:szCs w:val="20"/>
          <w:lang/>
        </w:rPr>
      </w:pPr>
    </w:p>
    <w:tbl>
      <w:tblPr>
        <w:tblW w:w="5000" w:type="pct"/>
        <w:tblCellSpacing w:w="0" w:type="dxa"/>
        <w:tblCellMar>
          <w:top w:w="150" w:type="dxa"/>
          <w:left w:w="150" w:type="dxa"/>
          <w:bottom w:w="150" w:type="dxa"/>
          <w:right w:w="150" w:type="dxa"/>
        </w:tblCellMar>
        <w:tblLook w:val="04A0"/>
      </w:tblPr>
      <w:tblGrid>
        <w:gridCol w:w="3330"/>
        <w:gridCol w:w="3165"/>
        <w:gridCol w:w="3165"/>
      </w:tblGrid>
      <w:tr w:rsidR="00115367" w:rsidTr="00115367">
        <w:trPr>
          <w:tblCellSpacing w:w="0" w:type="dxa"/>
        </w:trPr>
        <w:tc>
          <w:tcPr>
            <w:tcW w:w="1650" w:type="pct"/>
            <w:vAlign w:val="center"/>
            <w:hideMark/>
          </w:tcPr>
          <w:p w:rsidR="00115367" w:rsidRDefault="00115367">
            <w:pPr>
              <w:rPr>
                <w:rFonts w:ascii="Verdana" w:hAnsi="Verdana"/>
                <w:sz w:val="20"/>
                <w:szCs w:val="20"/>
              </w:rPr>
            </w:pPr>
            <w:r>
              <w:rPr>
                <w:rFonts w:ascii="Verdana" w:hAnsi="Verdana"/>
                <w:noProof/>
                <w:sz w:val="20"/>
                <w:szCs w:val="20"/>
              </w:rPr>
              <w:drawing>
                <wp:inline distT="0" distB="0" distL="0" distR="0">
                  <wp:extent cx="1905000" cy="476250"/>
                  <wp:effectExtent l="19050" t="0" r="0" b="0"/>
                  <wp:docPr id="1" name="Picture 1" descr="http://www.pearsonvue.com/images/pvu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arsonvue.com/images/pvue_logo.gif"/>
                          <pic:cNvPicPr>
                            <a:picLocks noChangeAspect="1" noChangeArrowheads="1"/>
                          </pic:cNvPicPr>
                        </pic:nvPicPr>
                        <pic:blipFill>
                          <a:blip r:embed="rId4" cstate="print"/>
                          <a:srcRect/>
                          <a:stretch>
                            <a:fillRect/>
                          </a:stretch>
                        </pic:blipFill>
                        <pic:spPr bwMode="auto">
                          <a:xfrm>
                            <a:off x="0" y="0"/>
                            <a:ext cx="1905000" cy="476250"/>
                          </a:xfrm>
                          <a:prstGeom prst="rect">
                            <a:avLst/>
                          </a:prstGeom>
                          <a:noFill/>
                          <a:ln w="9525">
                            <a:noFill/>
                            <a:miter lim="800000"/>
                            <a:headEnd/>
                            <a:tailEnd/>
                          </a:ln>
                        </pic:spPr>
                      </pic:pic>
                    </a:graphicData>
                  </a:graphic>
                </wp:inline>
              </w:drawing>
            </w:r>
          </w:p>
        </w:tc>
        <w:tc>
          <w:tcPr>
            <w:tcW w:w="1650" w:type="pct"/>
            <w:vAlign w:val="center"/>
            <w:hideMark/>
          </w:tcPr>
          <w:p w:rsidR="00115367" w:rsidRDefault="00115367">
            <w:pPr>
              <w:pStyle w:val="NormalWeb"/>
              <w:jc w:val="center"/>
              <w:rPr>
                <w:rFonts w:ascii="Verdana" w:hAnsi="Verdana"/>
                <w:b/>
                <w:bCs/>
                <w:sz w:val="20"/>
                <w:szCs w:val="20"/>
              </w:rPr>
            </w:pPr>
            <w:r>
              <w:rPr>
                <w:rFonts w:ascii="Verdana" w:hAnsi="Verdana"/>
                <w:b/>
                <w:bCs/>
                <w:sz w:val="20"/>
                <w:szCs w:val="20"/>
              </w:rPr>
              <w:t>This is an invoice for your order and should be kept as your receipt.</w:t>
            </w:r>
          </w:p>
        </w:tc>
        <w:tc>
          <w:tcPr>
            <w:tcW w:w="1650" w:type="pct"/>
            <w:vAlign w:val="center"/>
            <w:hideMark/>
          </w:tcPr>
          <w:p w:rsidR="00115367" w:rsidRDefault="00115367">
            <w:pPr>
              <w:jc w:val="right"/>
              <w:rPr>
                <w:rFonts w:ascii="Verdana" w:hAnsi="Verdana"/>
                <w:sz w:val="20"/>
                <w:szCs w:val="20"/>
              </w:rPr>
            </w:pPr>
            <w:r>
              <w:rPr>
                <w:rFonts w:ascii="Verdana" w:hAnsi="Verdana"/>
                <w:sz w:val="20"/>
                <w:szCs w:val="20"/>
              </w:rPr>
              <w:t xml:space="preserve">  </w:t>
            </w:r>
          </w:p>
        </w:tc>
      </w:tr>
    </w:tbl>
    <w:p w:rsidR="00115367" w:rsidRDefault="00115367" w:rsidP="00115367">
      <w:pPr>
        <w:rPr>
          <w:rFonts w:ascii="Verdana" w:hAnsi="Verdana"/>
          <w:vanish/>
          <w:sz w:val="20"/>
          <w:szCs w:val="20"/>
          <w:lang/>
        </w:rPr>
      </w:pPr>
    </w:p>
    <w:tbl>
      <w:tblPr>
        <w:tblW w:w="5000" w:type="pct"/>
        <w:tblCellSpacing w:w="0" w:type="dxa"/>
        <w:tblCellMar>
          <w:top w:w="225" w:type="dxa"/>
          <w:left w:w="225" w:type="dxa"/>
          <w:bottom w:w="225" w:type="dxa"/>
          <w:right w:w="225" w:type="dxa"/>
        </w:tblCellMar>
        <w:tblLook w:val="04A0"/>
      </w:tblPr>
      <w:tblGrid>
        <w:gridCol w:w="4905"/>
        <w:gridCol w:w="4905"/>
      </w:tblGrid>
      <w:tr w:rsidR="00115367" w:rsidTr="00115367">
        <w:trPr>
          <w:tblCellSpacing w:w="0" w:type="dxa"/>
        </w:trPr>
        <w:tc>
          <w:tcPr>
            <w:tcW w:w="2500" w:type="pct"/>
          </w:tcPr>
          <w:p w:rsidR="00115367" w:rsidRDefault="00115367">
            <w:pPr>
              <w:rPr>
                <w:rFonts w:ascii="Verdana" w:hAnsi="Verdana"/>
                <w:sz w:val="20"/>
                <w:szCs w:val="20"/>
              </w:rPr>
            </w:pPr>
            <w:r>
              <w:rPr>
                <w:rFonts w:ascii="Verdana" w:hAnsi="Verdana"/>
                <w:sz w:val="20"/>
                <w:szCs w:val="20"/>
              </w:rPr>
              <w:t>Pearson VUE</w:t>
            </w:r>
            <w:r>
              <w:rPr>
                <w:rFonts w:ascii="Verdana" w:hAnsi="Verdana"/>
                <w:sz w:val="20"/>
                <w:szCs w:val="20"/>
              </w:rPr>
              <w:br/>
              <w:t>5601 Green Valley Drive</w:t>
            </w:r>
            <w:r>
              <w:rPr>
                <w:rFonts w:ascii="Verdana" w:hAnsi="Verdana"/>
                <w:sz w:val="20"/>
                <w:szCs w:val="20"/>
              </w:rPr>
              <w:br/>
              <w:t>Bloomington MN 55437</w:t>
            </w:r>
            <w:r>
              <w:rPr>
                <w:rFonts w:ascii="Verdana" w:hAnsi="Verdana"/>
                <w:sz w:val="20"/>
                <w:szCs w:val="20"/>
              </w:rPr>
              <w:br/>
              <w:t xml:space="preserve">UNITED STATES </w:t>
            </w:r>
          </w:p>
          <w:p w:rsidR="00115367" w:rsidRDefault="00115367">
            <w:pPr>
              <w:rPr>
                <w:rFonts w:ascii="Verdana" w:hAnsi="Verdana"/>
                <w:sz w:val="20"/>
                <w:szCs w:val="20"/>
              </w:rPr>
            </w:pPr>
          </w:p>
          <w:tbl>
            <w:tblPr>
              <w:tblW w:w="0" w:type="auto"/>
              <w:tblCellSpacing w:w="15" w:type="dxa"/>
              <w:tblLook w:val="04A0"/>
            </w:tblPr>
            <w:tblGrid>
              <w:gridCol w:w="1925"/>
              <w:gridCol w:w="2046"/>
            </w:tblGrid>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US Tax ID:</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Arial" w:hAnsi="Arial" w:cs="Arial"/>
                      <w:sz w:val="20"/>
                      <w:szCs w:val="20"/>
                    </w:rPr>
                    <w:t>‎</w:t>
                  </w:r>
                  <w:r>
                    <w:rPr>
                      <w:rFonts w:ascii="Verdana" w:hAnsi="Verdana" w:cs="Verdana"/>
                      <w:sz w:val="20"/>
                      <w:szCs w:val="20"/>
                    </w:rPr>
                    <w:t>41-0850527</w:t>
                  </w:r>
                  <w:r>
                    <w:rPr>
                      <w:rFonts w:ascii="Arial" w:hAnsi="Arial" w:cs="Arial"/>
                      <w:sz w:val="20"/>
                      <w:szCs w:val="20"/>
                    </w:rPr>
                    <w:t>‎</w:t>
                  </w:r>
                  <w:r>
                    <w:rPr>
                      <w:rFonts w:ascii="Verdana" w:hAnsi="Verdana"/>
                      <w:sz w:val="20"/>
                      <w:szCs w:val="20"/>
                    </w:rPr>
                    <w:t xml:space="preserve"> </w:t>
                  </w:r>
                </w:p>
              </w:tc>
            </w:tr>
          </w:tbl>
          <w:p w:rsidR="00115367" w:rsidRDefault="00115367">
            <w:pPr>
              <w:rPr>
                <w:rFonts w:asciiTheme="minorHAnsi" w:eastAsiaTheme="minorEastAsia" w:hAnsiTheme="minorHAnsi"/>
                <w:sz w:val="22"/>
                <w:szCs w:val="22"/>
              </w:rPr>
            </w:pPr>
          </w:p>
        </w:tc>
        <w:tc>
          <w:tcPr>
            <w:tcW w:w="2500" w:type="pct"/>
            <w:hideMark/>
          </w:tcPr>
          <w:p w:rsidR="00115367" w:rsidRDefault="00115367">
            <w:pPr>
              <w:pStyle w:val="NormalWeb"/>
              <w:rPr>
                <w:rFonts w:ascii="Verdana" w:hAnsi="Verdana"/>
                <w:b/>
                <w:bCs/>
                <w:sz w:val="20"/>
                <w:szCs w:val="20"/>
              </w:rPr>
            </w:pPr>
            <w:r>
              <w:rPr>
                <w:rFonts w:ascii="Verdana" w:hAnsi="Verdana"/>
                <w:b/>
                <w:bCs/>
                <w:sz w:val="20"/>
                <w:szCs w:val="20"/>
              </w:rPr>
              <w:t>INVOICE</w:t>
            </w:r>
          </w:p>
          <w:tbl>
            <w:tblPr>
              <w:tblW w:w="0" w:type="auto"/>
              <w:tblCellSpacing w:w="15" w:type="dxa"/>
              <w:tblLook w:val="04A0"/>
            </w:tblPr>
            <w:tblGrid>
              <w:gridCol w:w="2095"/>
              <w:gridCol w:w="2360"/>
            </w:tblGrid>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Invoice Number:</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Arial" w:hAnsi="Arial" w:cs="Arial"/>
                      <w:sz w:val="20"/>
                      <w:szCs w:val="20"/>
                    </w:rPr>
                    <w:t>‎</w:t>
                  </w:r>
                  <w:r>
                    <w:rPr>
                      <w:rFonts w:ascii="Verdana" w:hAnsi="Verdana" w:cs="Verdana"/>
                      <w:sz w:val="20"/>
                      <w:szCs w:val="20"/>
                    </w:rPr>
                    <w:t>0037-9985-3658</w:t>
                  </w:r>
                  <w:r>
                    <w:rPr>
                      <w:rFonts w:ascii="Arial" w:hAnsi="Arial" w:cs="Arial"/>
                      <w:sz w:val="20"/>
                      <w:szCs w:val="20"/>
                    </w:rPr>
                    <w:t>‎</w:t>
                  </w:r>
                  <w:r>
                    <w:rPr>
                      <w:rFonts w:ascii="Verdana" w:hAnsi="Verdana"/>
                      <w:sz w:val="20"/>
                      <w:szCs w:val="20"/>
                    </w:rPr>
                    <w:t xml:space="preserve"> </w:t>
                  </w:r>
                </w:p>
              </w:tc>
            </w:tr>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Transaction Date:</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Arial" w:hAnsi="Arial" w:cs="Arial"/>
                      <w:sz w:val="20"/>
                      <w:szCs w:val="20"/>
                    </w:rPr>
                    <w:t>‎</w:t>
                  </w:r>
                  <w:r>
                    <w:rPr>
                      <w:rFonts w:ascii="Verdana" w:hAnsi="Verdana" w:cs="Verdana"/>
                      <w:sz w:val="20"/>
                      <w:szCs w:val="20"/>
                    </w:rPr>
                    <w:t>Wednesday, January 4, 2017</w:t>
                  </w:r>
                  <w:r>
                    <w:rPr>
                      <w:rFonts w:ascii="Arial" w:hAnsi="Arial" w:cs="Arial"/>
                      <w:sz w:val="20"/>
                      <w:szCs w:val="20"/>
                    </w:rPr>
                    <w:t>‎</w:t>
                  </w:r>
                  <w:r>
                    <w:rPr>
                      <w:rFonts w:ascii="Verdana" w:hAnsi="Verdana"/>
                      <w:sz w:val="20"/>
                      <w:szCs w:val="20"/>
                    </w:rPr>
                    <w:t xml:space="preserve"> </w:t>
                  </w:r>
                </w:p>
              </w:tc>
            </w:tr>
          </w:tbl>
          <w:p w:rsidR="00115367" w:rsidRDefault="00115367">
            <w:pPr>
              <w:rPr>
                <w:rFonts w:asciiTheme="minorHAnsi" w:eastAsiaTheme="minorEastAsia" w:hAnsiTheme="minorHAnsi"/>
                <w:sz w:val="22"/>
                <w:szCs w:val="22"/>
              </w:rPr>
            </w:pPr>
          </w:p>
        </w:tc>
      </w:tr>
      <w:tr w:rsidR="00115367" w:rsidTr="00115367">
        <w:trPr>
          <w:tblCellSpacing w:w="0" w:type="dxa"/>
        </w:trPr>
        <w:tc>
          <w:tcPr>
            <w:tcW w:w="2500" w:type="pct"/>
            <w:hideMark/>
          </w:tcPr>
          <w:p w:rsidR="00115367" w:rsidRDefault="00115367">
            <w:pPr>
              <w:pStyle w:val="NormalWeb"/>
              <w:rPr>
                <w:rFonts w:ascii="Verdana" w:hAnsi="Verdana"/>
                <w:b/>
                <w:bCs/>
                <w:sz w:val="20"/>
                <w:szCs w:val="20"/>
              </w:rPr>
            </w:pPr>
            <w:r>
              <w:rPr>
                <w:rFonts w:ascii="Verdana" w:hAnsi="Verdana"/>
                <w:b/>
                <w:bCs/>
                <w:sz w:val="20"/>
                <w:szCs w:val="20"/>
              </w:rPr>
              <w:t>Ship To:</w:t>
            </w:r>
          </w:p>
          <w:p w:rsidR="00115367" w:rsidRDefault="00115367">
            <w:pPr>
              <w:rPr>
                <w:rFonts w:ascii="Verdana" w:hAnsi="Verdana"/>
                <w:sz w:val="20"/>
                <w:szCs w:val="20"/>
              </w:rPr>
            </w:pPr>
            <w:r>
              <w:rPr>
                <w:rFonts w:ascii="Verdana" w:hAnsi="Verdana"/>
                <w:sz w:val="20"/>
                <w:szCs w:val="20"/>
              </w:rPr>
              <w:t>ROHIT KUSHWAHA  </w:t>
            </w:r>
            <w:r>
              <w:rPr>
                <w:rFonts w:ascii="Verdana" w:hAnsi="Verdana"/>
                <w:sz w:val="20"/>
                <w:szCs w:val="20"/>
              </w:rPr>
              <w:br/>
              <w:t>Capgemini  </w:t>
            </w:r>
            <w:r>
              <w:rPr>
                <w:rFonts w:ascii="Verdana" w:hAnsi="Verdana"/>
                <w:sz w:val="20"/>
                <w:szCs w:val="20"/>
              </w:rPr>
              <w:br/>
              <w:t>Tech park 1  </w:t>
            </w:r>
            <w:r>
              <w:rPr>
                <w:rFonts w:ascii="Verdana" w:hAnsi="Verdana"/>
                <w:sz w:val="20"/>
                <w:szCs w:val="20"/>
              </w:rPr>
              <w:br/>
              <w:t>MIDC  </w:t>
            </w:r>
            <w:r>
              <w:rPr>
                <w:rFonts w:ascii="Verdana" w:hAnsi="Verdana"/>
                <w:sz w:val="20"/>
                <w:szCs w:val="20"/>
              </w:rPr>
              <w:br/>
              <w:t>Talwade  </w:t>
            </w:r>
            <w:r>
              <w:rPr>
                <w:rFonts w:ascii="Verdana" w:hAnsi="Verdana"/>
                <w:sz w:val="20"/>
                <w:szCs w:val="20"/>
              </w:rPr>
              <w:br/>
              <w:t>PUNE  </w:t>
            </w:r>
            <w:r>
              <w:rPr>
                <w:rFonts w:ascii="Verdana" w:hAnsi="Verdana"/>
                <w:sz w:val="20"/>
                <w:szCs w:val="20"/>
              </w:rPr>
              <w:br/>
              <w:t>Maharashtra 411062  </w:t>
            </w:r>
            <w:r>
              <w:rPr>
                <w:rFonts w:ascii="Verdana" w:hAnsi="Verdana"/>
                <w:sz w:val="20"/>
                <w:szCs w:val="20"/>
              </w:rPr>
              <w:br/>
              <w:t>India  </w:t>
            </w:r>
          </w:p>
        </w:tc>
        <w:tc>
          <w:tcPr>
            <w:tcW w:w="2500" w:type="pct"/>
            <w:hideMark/>
          </w:tcPr>
          <w:p w:rsidR="00115367" w:rsidRDefault="00115367">
            <w:pPr>
              <w:pStyle w:val="NormalWeb"/>
              <w:rPr>
                <w:rFonts w:ascii="Verdana" w:hAnsi="Verdana"/>
                <w:b/>
                <w:bCs/>
                <w:sz w:val="20"/>
                <w:szCs w:val="20"/>
              </w:rPr>
            </w:pPr>
            <w:r>
              <w:rPr>
                <w:rFonts w:ascii="Verdana" w:hAnsi="Verdana"/>
                <w:b/>
                <w:bCs/>
                <w:sz w:val="20"/>
                <w:szCs w:val="20"/>
              </w:rPr>
              <w:t>Bill To:</w:t>
            </w:r>
          </w:p>
          <w:p w:rsidR="00115367" w:rsidRDefault="00115367">
            <w:pPr>
              <w:rPr>
                <w:rFonts w:ascii="Verdana" w:hAnsi="Verdana"/>
                <w:sz w:val="20"/>
                <w:szCs w:val="20"/>
              </w:rPr>
            </w:pPr>
            <w:r>
              <w:rPr>
                <w:rFonts w:ascii="Verdana" w:hAnsi="Verdana"/>
                <w:sz w:val="20"/>
                <w:szCs w:val="20"/>
              </w:rPr>
              <w:t>ROHIT KUSHWAHA  </w:t>
            </w:r>
            <w:r>
              <w:rPr>
                <w:rFonts w:ascii="Verdana" w:hAnsi="Verdana"/>
                <w:sz w:val="20"/>
                <w:szCs w:val="20"/>
              </w:rPr>
              <w:br/>
              <w:t>Tech park 1  </w:t>
            </w:r>
            <w:r>
              <w:rPr>
                <w:rFonts w:ascii="Verdana" w:hAnsi="Verdana"/>
                <w:sz w:val="20"/>
                <w:szCs w:val="20"/>
              </w:rPr>
              <w:br/>
              <w:t>MIDC  </w:t>
            </w:r>
            <w:r>
              <w:rPr>
                <w:rFonts w:ascii="Verdana" w:hAnsi="Verdana"/>
                <w:sz w:val="20"/>
                <w:szCs w:val="20"/>
              </w:rPr>
              <w:br/>
              <w:t>Talwade  </w:t>
            </w:r>
            <w:r>
              <w:rPr>
                <w:rFonts w:ascii="Verdana" w:hAnsi="Verdana"/>
                <w:sz w:val="20"/>
                <w:szCs w:val="20"/>
              </w:rPr>
              <w:br/>
              <w:t>PUNE  </w:t>
            </w:r>
            <w:r>
              <w:rPr>
                <w:rFonts w:ascii="Verdana" w:hAnsi="Verdana"/>
                <w:sz w:val="20"/>
                <w:szCs w:val="20"/>
              </w:rPr>
              <w:br/>
              <w:t>Maharashtra 411062  </w:t>
            </w:r>
            <w:r>
              <w:rPr>
                <w:rFonts w:ascii="Verdana" w:hAnsi="Verdana"/>
                <w:sz w:val="20"/>
                <w:szCs w:val="20"/>
              </w:rPr>
              <w:br/>
              <w:t>India  </w:t>
            </w:r>
          </w:p>
        </w:tc>
      </w:tr>
    </w:tbl>
    <w:p w:rsidR="00115367" w:rsidRDefault="00115367" w:rsidP="00115367">
      <w:pPr>
        <w:spacing w:after="240"/>
        <w:rPr>
          <w:rFonts w:ascii="Verdana" w:hAnsi="Verdana"/>
          <w:sz w:val="20"/>
          <w:szCs w:val="20"/>
          <w:lang/>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50"/>
        <w:gridCol w:w="1325"/>
        <w:gridCol w:w="2445"/>
        <w:gridCol w:w="1968"/>
        <w:gridCol w:w="1145"/>
        <w:gridCol w:w="889"/>
        <w:gridCol w:w="618"/>
      </w:tblGrid>
      <w:tr w:rsidR="00115367" w:rsidTr="00115367">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115367" w:rsidRDefault="00115367">
            <w:pPr>
              <w:jc w:val="center"/>
              <w:rPr>
                <w:rFonts w:ascii="Verdana" w:hAnsi="Verdana"/>
                <w:b/>
                <w:bCs/>
                <w:sz w:val="20"/>
                <w:szCs w:val="20"/>
              </w:rPr>
            </w:pPr>
            <w:r>
              <w:rPr>
                <w:rFonts w:ascii="Verdana" w:hAnsi="Verdana"/>
                <w:b/>
                <w:bCs/>
                <w:sz w:val="20"/>
                <w:szCs w:val="20"/>
              </w:rPr>
              <w:t>Quantity</w:t>
            </w:r>
          </w:p>
        </w:tc>
        <w:tc>
          <w:tcPr>
            <w:tcW w:w="500" w:type="pct"/>
            <w:tcBorders>
              <w:top w:val="outset" w:sz="6" w:space="0" w:color="auto"/>
              <w:left w:val="outset" w:sz="6" w:space="0" w:color="auto"/>
              <w:bottom w:val="outset" w:sz="6" w:space="0" w:color="auto"/>
              <w:right w:val="outset" w:sz="6" w:space="0" w:color="auto"/>
            </w:tcBorders>
            <w:vAlign w:val="center"/>
            <w:hideMark/>
          </w:tcPr>
          <w:p w:rsidR="00115367" w:rsidRDefault="00115367">
            <w:pPr>
              <w:jc w:val="center"/>
              <w:rPr>
                <w:rFonts w:ascii="Verdana" w:hAnsi="Verdana"/>
                <w:b/>
                <w:bCs/>
                <w:sz w:val="20"/>
                <w:szCs w:val="20"/>
              </w:rPr>
            </w:pPr>
            <w:r>
              <w:rPr>
                <w:rFonts w:ascii="Verdana" w:hAnsi="Verdana"/>
                <w:b/>
                <w:bCs/>
                <w:sz w:val="20"/>
                <w:szCs w:val="20"/>
              </w:rPr>
              <w:t>Item ID</w:t>
            </w:r>
          </w:p>
        </w:tc>
        <w:tc>
          <w:tcPr>
            <w:tcW w:w="1500" w:type="pct"/>
            <w:tcBorders>
              <w:top w:val="outset" w:sz="6" w:space="0" w:color="auto"/>
              <w:left w:val="outset" w:sz="6" w:space="0" w:color="auto"/>
              <w:bottom w:val="outset" w:sz="6" w:space="0" w:color="auto"/>
              <w:right w:val="outset" w:sz="6" w:space="0" w:color="auto"/>
            </w:tcBorders>
            <w:vAlign w:val="center"/>
            <w:hideMark/>
          </w:tcPr>
          <w:p w:rsidR="00115367" w:rsidRDefault="00115367">
            <w:pPr>
              <w:jc w:val="center"/>
              <w:rPr>
                <w:rFonts w:ascii="Verdana" w:hAnsi="Verdana"/>
                <w:b/>
                <w:bCs/>
                <w:sz w:val="20"/>
                <w:szCs w:val="20"/>
              </w:rPr>
            </w:pPr>
            <w:r>
              <w:rPr>
                <w:rFonts w:ascii="Verdana" w:hAnsi="Verdana"/>
                <w:b/>
                <w:bCs/>
                <w:sz w:val="20"/>
                <w:szCs w:val="20"/>
              </w:rPr>
              <w:t>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rsidR="00115367" w:rsidRDefault="00115367">
            <w:pPr>
              <w:jc w:val="center"/>
              <w:rPr>
                <w:rFonts w:ascii="Verdana" w:hAnsi="Verdana"/>
                <w:b/>
                <w:bCs/>
                <w:sz w:val="20"/>
                <w:szCs w:val="20"/>
              </w:rPr>
            </w:pPr>
            <w:r>
              <w:rPr>
                <w:rFonts w:ascii="Verdana" w:hAnsi="Verdana"/>
                <w:b/>
                <w:bCs/>
                <w:sz w:val="20"/>
                <w:szCs w:val="20"/>
              </w:rPr>
              <w:t>Shipped To</w:t>
            </w:r>
          </w:p>
        </w:tc>
        <w:tc>
          <w:tcPr>
            <w:tcW w:w="500" w:type="pct"/>
            <w:tcBorders>
              <w:top w:val="outset" w:sz="6" w:space="0" w:color="auto"/>
              <w:left w:val="outset" w:sz="6" w:space="0" w:color="auto"/>
              <w:bottom w:val="outset" w:sz="6" w:space="0" w:color="auto"/>
              <w:right w:val="outset" w:sz="6" w:space="0" w:color="auto"/>
            </w:tcBorders>
            <w:vAlign w:val="center"/>
            <w:hideMark/>
          </w:tcPr>
          <w:p w:rsidR="00115367" w:rsidRDefault="00115367">
            <w:pPr>
              <w:jc w:val="center"/>
              <w:rPr>
                <w:rFonts w:ascii="Verdana" w:hAnsi="Verdana"/>
                <w:b/>
                <w:bCs/>
                <w:sz w:val="20"/>
                <w:szCs w:val="20"/>
              </w:rPr>
            </w:pPr>
            <w:r>
              <w:rPr>
                <w:rFonts w:ascii="Verdana" w:hAnsi="Verdana"/>
                <w:b/>
                <w:bCs/>
                <w:sz w:val="20"/>
                <w:szCs w:val="20"/>
              </w:rPr>
              <w:t>Unit Price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15367" w:rsidRDefault="00115367">
            <w:pPr>
              <w:jc w:val="center"/>
              <w:rPr>
                <w:rFonts w:ascii="Verdana" w:hAnsi="Verdana"/>
                <w:b/>
                <w:bCs/>
                <w:sz w:val="20"/>
                <w:szCs w:val="20"/>
              </w:rPr>
            </w:pPr>
            <w:r>
              <w:rPr>
                <w:rFonts w:ascii="Verdana" w:hAnsi="Verdana"/>
                <w:b/>
                <w:bCs/>
                <w:sz w:val="20"/>
                <w:szCs w:val="20"/>
              </w:rPr>
              <w:t>Amount</w:t>
            </w:r>
          </w:p>
        </w:tc>
      </w:tr>
      <w:tr w:rsidR="00115367" w:rsidTr="00115367">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center"/>
              <w:rPr>
                <w:rFonts w:ascii="Verdana" w:hAnsi="Verdana"/>
                <w:sz w:val="20"/>
                <w:szCs w:val="20"/>
              </w:rPr>
            </w:pPr>
            <w:r>
              <w:rPr>
                <w:rFonts w:ascii="Verdana" w:hAnsi="Verdana"/>
                <w:sz w:val="20"/>
                <w:szCs w:val="20"/>
              </w:rPr>
              <w:t>1</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t>310255881</w:t>
            </w:r>
          </w:p>
        </w:tc>
        <w:tc>
          <w:tcPr>
            <w:tcW w:w="150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t>C2090-730</w:t>
            </w:r>
            <w:r>
              <w:rPr>
                <w:rFonts w:ascii="Verdana" w:hAnsi="Verdana"/>
                <w:sz w:val="20"/>
                <w:szCs w:val="20"/>
              </w:rPr>
              <w:br/>
              <w:t>DB2 9 Fundamentals</w:t>
            </w:r>
            <w:r>
              <w:rPr>
                <w:rFonts w:ascii="Verdana" w:hAnsi="Verdana"/>
                <w:sz w:val="20"/>
                <w:szCs w:val="20"/>
              </w:rPr>
              <w:br/>
              <w:t xml:space="preserve">English </w:t>
            </w:r>
            <w:r>
              <w:rPr>
                <w:rFonts w:ascii="Verdana" w:hAnsi="Verdana"/>
                <w:sz w:val="20"/>
                <w:szCs w:val="20"/>
              </w:rPr>
              <w:br/>
            </w:r>
            <w:r>
              <w:rPr>
                <w:rFonts w:ascii="Verdana" w:hAnsi="Verdana"/>
                <w:sz w:val="20"/>
                <w:szCs w:val="20"/>
              </w:rPr>
              <w:br/>
              <w:t xml:space="preserve">Appointment: Thursday, January 5, 2017 10:30:00 AM IST </w:t>
            </w:r>
            <w:r>
              <w:rPr>
                <w:rFonts w:ascii="Verdana" w:hAnsi="Verdana"/>
                <w:sz w:val="20"/>
                <w:szCs w:val="20"/>
              </w:rPr>
              <w:br/>
            </w:r>
            <w:r>
              <w:rPr>
                <w:rFonts w:ascii="Verdana" w:hAnsi="Verdana"/>
                <w:sz w:val="20"/>
                <w:szCs w:val="20"/>
              </w:rPr>
              <w:br/>
              <w:t xml:space="preserve">Center: Vinsys It Services (I) Pvt. Ltd. Pune </w:t>
            </w:r>
          </w:p>
        </w:tc>
        <w:tc>
          <w:tcPr>
            <w:tcW w:w="125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t xml:space="preserve">Candidate ID: IBM000162989 </w:t>
            </w:r>
            <w:r>
              <w:rPr>
                <w:rFonts w:ascii="Verdana" w:hAnsi="Verdana"/>
                <w:sz w:val="20"/>
                <w:szCs w:val="20"/>
              </w:rPr>
              <w:br/>
            </w:r>
            <w:r>
              <w:rPr>
                <w:rFonts w:ascii="Verdana" w:hAnsi="Verdana"/>
                <w:sz w:val="20"/>
                <w:szCs w:val="20"/>
              </w:rPr>
              <w:br/>
              <w:t xml:space="preserve">Candidate Name: ROHIT KUSHWAHA </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right"/>
              <w:rPr>
                <w:rFonts w:ascii="Verdana" w:hAnsi="Verdana"/>
                <w:sz w:val="20"/>
                <w:szCs w:val="20"/>
              </w:rPr>
            </w:pPr>
            <w:r>
              <w:rPr>
                <w:rFonts w:ascii="Verdana" w:hAnsi="Verdana"/>
                <w:sz w:val="20"/>
                <w:szCs w:val="20"/>
              </w:rPr>
              <w:t>100.00</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right"/>
              <w:rPr>
                <w:rFonts w:ascii="Verdana" w:hAnsi="Verdana"/>
                <w:sz w:val="20"/>
                <w:szCs w:val="20"/>
              </w:rPr>
            </w:pPr>
            <w:r>
              <w:rPr>
                <w:rFonts w:ascii="Verdana" w:hAnsi="Verdana"/>
                <w:sz w:val="20"/>
                <w:szCs w:val="20"/>
              </w:rPr>
              <w:t>100.00</w:t>
            </w:r>
          </w:p>
        </w:tc>
        <w:tc>
          <w:tcPr>
            <w:tcW w:w="250" w:type="pct"/>
            <w:tcBorders>
              <w:top w:val="outset" w:sz="6" w:space="0" w:color="auto"/>
              <w:left w:val="outset" w:sz="6" w:space="0" w:color="auto"/>
              <w:bottom w:val="outset" w:sz="6" w:space="0" w:color="auto"/>
              <w:right w:val="outset" w:sz="6" w:space="0" w:color="auto"/>
            </w:tcBorders>
            <w:hideMark/>
          </w:tcPr>
          <w:p w:rsidR="00115367" w:rsidRDefault="00115367">
            <w:pPr>
              <w:jc w:val="center"/>
              <w:rPr>
                <w:rFonts w:ascii="Verdana" w:hAnsi="Verdana"/>
                <w:sz w:val="20"/>
                <w:szCs w:val="20"/>
              </w:rPr>
            </w:pPr>
            <w:r>
              <w:rPr>
                <w:rFonts w:ascii="Verdana" w:hAnsi="Verdana"/>
                <w:sz w:val="20"/>
                <w:szCs w:val="20"/>
              </w:rPr>
              <w:t>USD</w:t>
            </w:r>
          </w:p>
        </w:tc>
      </w:tr>
      <w:tr w:rsidR="00115367" w:rsidTr="00115367">
        <w:trPr>
          <w:tblCellSpacing w:w="0" w:type="dxa"/>
        </w:trPr>
        <w:tc>
          <w:tcPr>
            <w:tcW w:w="3750" w:type="pct"/>
            <w:gridSpan w:val="4"/>
            <w:vMerge w:val="restart"/>
            <w:tcBorders>
              <w:top w:val="outset" w:sz="6" w:space="0" w:color="auto"/>
              <w:left w:val="outset" w:sz="6" w:space="0" w:color="auto"/>
              <w:bottom w:val="outset" w:sz="6" w:space="0" w:color="auto"/>
              <w:right w:val="outset" w:sz="6" w:space="0" w:color="auto"/>
            </w:tcBorders>
            <w:hideMark/>
          </w:tcPr>
          <w:p w:rsidR="00115367" w:rsidRDefault="00115367">
            <w:pPr>
              <w:spacing w:after="240"/>
              <w:rPr>
                <w:rFonts w:ascii="Verdana" w:hAnsi="Verdana"/>
                <w:sz w:val="20"/>
                <w:szCs w:val="20"/>
              </w:rPr>
            </w:pPr>
            <w:r>
              <w:rPr>
                <w:rFonts w:ascii="Verdana" w:hAnsi="Verdana"/>
                <w:sz w:val="20"/>
                <w:szCs w:val="20"/>
              </w:rPr>
              <w:t>Pearson VUE represents and warrants that Cardholder authorizes payment in the Total Amount shown (together with any other charges due thereon) subject to and in accordance with the agreement governing the use of Cardholder's card.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lastRenderedPageBreak/>
              <w:t xml:space="preserve">Pearson VUE US is a business of NCS Pearson, Inc </w:t>
            </w:r>
          </w:p>
          <w:p w:rsidR="00115367" w:rsidRDefault="00115367">
            <w:pPr>
              <w:rPr>
                <w:rFonts w:ascii="Verdana" w:hAnsi="Verdana"/>
                <w:sz w:val="20"/>
                <w:szCs w:val="20"/>
              </w:rPr>
            </w:pPr>
            <w:r>
              <w:rPr>
                <w:rFonts w:ascii="Verdana" w:hAnsi="Verdana"/>
                <w:sz w:val="20"/>
                <w:szCs w:val="20"/>
              </w:rPr>
              <w:t>Taxpayer Name and Address:</w:t>
            </w:r>
            <w:r>
              <w:rPr>
                <w:rFonts w:ascii="Verdana" w:hAnsi="Verdana"/>
                <w:sz w:val="20"/>
                <w:szCs w:val="20"/>
              </w:rPr>
              <w:br/>
              <w:t xml:space="preserve">NCS Pearson, Inc </w:t>
            </w:r>
            <w:r>
              <w:rPr>
                <w:rFonts w:ascii="Verdana" w:hAnsi="Verdana"/>
                <w:sz w:val="20"/>
                <w:szCs w:val="20"/>
              </w:rPr>
              <w:br/>
              <w:t>5601 Green Valley Drive  </w:t>
            </w:r>
            <w:r>
              <w:rPr>
                <w:rFonts w:ascii="Verdana" w:hAnsi="Verdana"/>
                <w:sz w:val="20"/>
                <w:szCs w:val="20"/>
              </w:rPr>
              <w:br/>
              <w:t>Bloomington, Minnesota 55437  </w:t>
            </w:r>
            <w:r>
              <w:rPr>
                <w:rFonts w:ascii="Verdana" w:hAnsi="Verdana"/>
                <w:sz w:val="20"/>
                <w:szCs w:val="20"/>
              </w:rPr>
              <w:br/>
              <w:t>United States  </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lastRenderedPageBreak/>
              <w:t>Subtotal</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right"/>
              <w:rPr>
                <w:rFonts w:ascii="Verdana" w:hAnsi="Verdana"/>
                <w:sz w:val="20"/>
                <w:szCs w:val="20"/>
              </w:rPr>
            </w:pPr>
            <w:r>
              <w:rPr>
                <w:rFonts w:ascii="Verdana" w:hAnsi="Verdana"/>
                <w:sz w:val="20"/>
                <w:szCs w:val="20"/>
              </w:rPr>
              <w:t>100.00</w:t>
            </w:r>
          </w:p>
        </w:tc>
        <w:tc>
          <w:tcPr>
            <w:tcW w:w="250" w:type="pct"/>
            <w:tcBorders>
              <w:top w:val="outset" w:sz="6" w:space="0" w:color="auto"/>
              <w:left w:val="outset" w:sz="6" w:space="0" w:color="auto"/>
              <w:bottom w:val="outset" w:sz="6" w:space="0" w:color="auto"/>
              <w:right w:val="outset" w:sz="6" w:space="0" w:color="auto"/>
            </w:tcBorders>
            <w:hideMark/>
          </w:tcPr>
          <w:p w:rsidR="00115367" w:rsidRDefault="00115367">
            <w:pPr>
              <w:jc w:val="center"/>
              <w:rPr>
                <w:rFonts w:ascii="Verdana" w:hAnsi="Verdana"/>
                <w:sz w:val="20"/>
                <w:szCs w:val="20"/>
              </w:rPr>
            </w:pPr>
            <w:r>
              <w:rPr>
                <w:rFonts w:ascii="Verdana" w:hAnsi="Verdana"/>
                <w:sz w:val="20"/>
                <w:szCs w:val="20"/>
              </w:rPr>
              <w:t>USD</w:t>
            </w:r>
          </w:p>
        </w:tc>
      </w:tr>
      <w:tr w:rsidR="00115367" w:rsidTr="0011536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rsidR="00115367" w:rsidRDefault="00115367">
            <w:pPr>
              <w:rPr>
                <w:rFonts w:ascii="Verdana" w:hAnsi="Verdana"/>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t>Shipping:</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right"/>
              <w:rPr>
                <w:rFonts w:ascii="Verdana" w:hAnsi="Verdana"/>
                <w:sz w:val="20"/>
                <w:szCs w:val="20"/>
              </w:rPr>
            </w:pPr>
            <w:r>
              <w:rPr>
                <w:rFonts w:ascii="Verdana" w:hAnsi="Verdana"/>
                <w:sz w:val="20"/>
                <w:szCs w:val="20"/>
              </w:rPr>
              <w:t>0.00</w:t>
            </w:r>
          </w:p>
        </w:tc>
        <w:tc>
          <w:tcPr>
            <w:tcW w:w="250" w:type="pct"/>
            <w:tcBorders>
              <w:top w:val="outset" w:sz="6" w:space="0" w:color="auto"/>
              <w:left w:val="outset" w:sz="6" w:space="0" w:color="auto"/>
              <w:bottom w:val="outset" w:sz="6" w:space="0" w:color="auto"/>
              <w:right w:val="outset" w:sz="6" w:space="0" w:color="auto"/>
            </w:tcBorders>
            <w:hideMark/>
          </w:tcPr>
          <w:p w:rsidR="00115367" w:rsidRDefault="00115367">
            <w:pPr>
              <w:jc w:val="center"/>
              <w:rPr>
                <w:rFonts w:ascii="Verdana" w:hAnsi="Verdana"/>
                <w:sz w:val="20"/>
                <w:szCs w:val="20"/>
              </w:rPr>
            </w:pPr>
            <w:r>
              <w:rPr>
                <w:rFonts w:ascii="Verdana" w:hAnsi="Verdana"/>
                <w:sz w:val="20"/>
                <w:szCs w:val="20"/>
              </w:rPr>
              <w:t>USD</w:t>
            </w:r>
          </w:p>
        </w:tc>
      </w:tr>
      <w:tr w:rsidR="00115367" w:rsidTr="0011536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rsidR="00115367" w:rsidRDefault="00115367">
            <w:pPr>
              <w:rPr>
                <w:rFonts w:ascii="Verdana" w:hAnsi="Verdana"/>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t xml:space="preserve">Tax </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right"/>
              <w:rPr>
                <w:rFonts w:ascii="Verdana" w:hAnsi="Verdana"/>
                <w:sz w:val="20"/>
                <w:szCs w:val="20"/>
              </w:rPr>
            </w:pPr>
            <w:r>
              <w:rPr>
                <w:rFonts w:ascii="Verdana" w:hAnsi="Verdana"/>
                <w:sz w:val="20"/>
                <w:szCs w:val="20"/>
              </w:rPr>
              <w:t>0.00</w:t>
            </w:r>
          </w:p>
        </w:tc>
        <w:tc>
          <w:tcPr>
            <w:tcW w:w="250" w:type="pct"/>
            <w:tcBorders>
              <w:top w:val="outset" w:sz="6" w:space="0" w:color="auto"/>
              <w:left w:val="outset" w:sz="6" w:space="0" w:color="auto"/>
              <w:bottom w:val="outset" w:sz="6" w:space="0" w:color="auto"/>
              <w:right w:val="outset" w:sz="6" w:space="0" w:color="auto"/>
            </w:tcBorders>
            <w:hideMark/>
          </w:tcPr>
          <w:p w:rsidR="00115367" w:rsidRDefault="00115367">
            <w:pPr>
              <w:jc w:val="center"/>
              <w:rPr>
                <w:rFonts w:ascii="Verdana" w:hAnsi="Verdana"/>
                <w:sz w:val="20"/>
                <w:szCs w:val="20"/>
              </w:rPr>
            </w:pPr>
            <w:r>
              <w:rPr>
                <w:rFonts w:ascii="Verdana" w:hAnsi="Verdana"/>
                <w:sz w:val="20"/>
                <w:szCs w:val="20"/>
              </w:rPr>
              <w:t>USD</w:t>
            </w:r>
          </w:p>
        </w:tc>
      </w:tr>
      <w:tr w:rsidR="00115367" w:rsidTr="0011536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rsidR="00115367" w:rsidRDefault="00115367">
            <w:pPr>
              <w:rPr>
                <w:rFonts w:ascii="Verdana" w:hAnsi="Verdana"/>
                <w:sz w:val="20"/>
                <w:szCs w:val="20"/>
              </w:rPr>
            </w:pP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rPr>
                <w:rFonts w:ascii="Verdana" w:hAnsi="Verdana"/>
                <w:sz w:val="20"/>
                <w:szCs w:val="20"/>
              </w:rPr>
            </w:pPr>
            <w:r>
              <w:rPr>
                <w:rFonts w:ascii="Verdana" w:hAnsi="Verdana"/>
                <w:sz w:val="20"/>
                <w:szCs w:val="20"/>
              </w:rPr>
              <w:t>Total</w:t>
            </w:r>
          </w:p>
        </w:tc>
        <w:tc>
          <w:tcPr>
            <w:tcW w:w="500" w:type="pct"/>
            <w:tcBorders>
              <w:top w:val="outset" w:sz="6" w:space="0" w:color="auto"/>
              <w:left w:val="outset" w:sz="6" w:space="0" w:color="auto"/>
              <w:bottom w:val="outset" w:sz="6" w:space="0" w:color="auto"/>
              <w:right w:val="outset" w:sz="6" w:space="0" w:color="auto"/>
            </w:tcBorders>
            <w:hideMark/>
          </w:tcPr>
          <w:p w:rsidR="00115367" w:rsidRDefault="00115367">
            <w:pPr>
              <w:jc w:val="right"/>
              <w:rPr>
                <w:rFonts w:ascii="Verdana" w:hAnsi="Verdana"/>
                <w:sz w:val="20"/>
                <w:szCs w:val="20"/>
              </w:rPr>
            </w:pPr>
            <w:r>
              <w:rPr>
                <w:rFonts w:ascii="Verdana" w:hAnsi="Verdana"/>
                <w:sz w:val="20"/>
                <w:szCs w:val="20"/>
              </w:rPr>
              <w:t>100.00</w:t>
            </w:r>
          </w:p>
        </w:tc>
        <w:tc>
          <w:tcPr>
            <w:tcW w:w="250" w:type="pct"/>
            <w:tcBorders>
              <w:top w:val="outset" w:sz="6" w:space="0" w:color="auto"/>
              <w:left w:val="outset" w:sz="6" w:space="0" w:color="auto"/>
              <w:bottom w:val="outset" w:sz="6" w:space="0" w:color="auto"/>
              <w:right w:val="outset" w:sz="6" w:space="0" w:color="auto"/>
            </w:tcBorders>
            <w:hideMark/>
          </w:tcPr>
          <w:p w:rsidR="00115367" w:rsidRDefault="00115367">
            <w:pPr>
              <w:jc w:val="center"/>
              <w:rPr>
                <w:rFonts w:ascii="Verdana" w:hAnsi="Verdana"/>
                <w:sz w:val="20"/>
                <w:szCs w:val="20"/>
              </w:rPr>
            </w:pPr>
            <w:r>
              <w:rPr>
                <w:rFonts w:ascii="Verdana" w:hAnsi="Verdana"/>
                <w:sz w:val="20"/>
                <w:szCs w:val="20"/>
              </w:rPr>
              <w:t>USD</w:t>
            </w:r>
          </w:p>
        </w:tc>
      </w:tr>
      <w:tr w:rsidR="00115367" w:rsidTr="00115367">
        <w:trPr>
          <w:tblCellSpacing w:w="0" w:type="dxa"/>
        </w:trPr>
        <w:tc>
          <w:tcPr>
            <w:tcW w:w="0" w:type="auto"/>
            <w:gridSpan w:val="4"/>
            <w:vMerge/>
            <w:tcBorders>
              <w:top w:val="outset" w:sz="6" w:space="0" w:color="auto"/>
              <w:left w:val="outset" w:sz="6" w:space="0" w:color="auto"/>
              <w:bottom w:val="outset" w:sz="6" w:space="0" w:color="auto"/>
              <w:right w:val="outset" w:sz="6" w:space="0" w:color="auto"/>
            </w:tcBorders>
            <w:vAlign w:val="center"/>
            <w:hideMark/>
          </w:tcPr>
          <w:p w:rsidR="00115367" w:rsidRDefault="00115367">
            <w:pPr>
              <w:rPr>
                <w:rFonts w:ascii="Verdana" w:hAnsi="Verdana"/>
                <w:sz w:val="20"/>
                <w:szCs w:val="20"/>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15367" w:rsidRDefault="00115367">
            <w:pPr>
              <w:rPr>
                <w:rFonts w:ascii="Verdana" w:hAnsi="Verdana"/>
                <w:sz w:val="20"/>
                <w:szCs w:val="20"/>
              </w:rPr>
            </w:pPr>
            <w:r>
              <w:rPr>
                <w:rFonts w:ascii="Verdana" w:hAnsi="Verdana"/>
                <w:sz w:val="20"/>
                <w:szCs w:val="20"/>
              </w:rPr>
              <w:t> </w:t>
            </w:r>
          </w:p>
        </w:tc>
      </w:tr>
    </w:tbl>
    <w:p w:rsidR="00115367" w:rsidRDefault="00115367" w:rsidP="00115367">
      <w:pPr>
        <w:rPr>
          <w:rFonts w:ascii="Verdana" w:hAnsi="Verdana"/>
          <w:sz w:val="20"/>
          <w:szCs w:val="20"/>
          <w:lang/>
        </w:rPr>
      </w:pPr>
    </w:p>
    <w:tbl>
      <w:tblPr>
        <w:tblW w:w="5000" w:type="pct"/>
        <w:tblCellSpacing w:w="0" w:type="dxa"/>
        <w:tblCellMar>
          <w:top w:w="75" w:type="dxa"/>
          <w:left w:w="75" w:type="dxa"/>
          <w:bottom w:w="75" w:type="dxa"/>
          <w:right w:w="75" w:type="dxa"/>
        </w:tblCellMar>
        <w:tblLook w:val="04A0"/>
      </w:tblPr>
      <w:tblGrid>
        <w:gridCol w:w="9510"/>
      </w:tblGrid>
      <w:tr w:rsidR="00115367" w:rsidTr="00115367">
        <w:trPr>
          <w:tblCellSpacing w:w="0" w:type="dxa"/>
        </w:trPr>
        <w:tc>
          <w:tcPr>
            <w:tcW w:w="5000" w:type="pct"/>
            <w:hideMark/>
          </w:tcPr>
          <w:p w:rsidR="00115367" w:rsidRDefault="00115367">
            <w:pPr>
              <w:pStyle w:val="NormalWeb"/>
              <w:rPr>
                <w:rFonts w:ascii="Verdana" w:hAnsi="Verdana"/>
                <w:b/>
                <w:bCs/>
                <w:sz w:val="20"/>
                <w:szCs w:val="20"/>
              </w:rPr>
            </w:pPr>
            <w:r>
              <w:rPr>
                <w:rFonts w:ascii="Verdana" w:hAnsi="Verdana"/>
                <w:b/>
                <w:bCs/>
                <w:sz w:val="20"/>
                <w:szCs w:val="20"/>
              </w:rPr>
              <w:t>Payment Information</w:t>
            </w:r>
          </w:p>
          <w:tbl>
            <w:tblPr>
              <w:tblW w:w="0" w:type="auto"/>
              <w:tblCellSpacing w:w="15" w:type="dxa"/>
              <w:tblLook w:val="04A0"/>
            </w:tblPr>
            <w:tblGrid>
              <w:gridCol w:w="2650"/>
              <w:gridCol w:w="3330"/>
            </w:tblGrid>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Payment Number:</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 xml:space="preserve">291982908 </w:t>
                  </w:r>
                </w:p>
              </w:tc>
            </w:tr>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Payment Type:</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 xml:space="preserve">Credit Card - MasterCard </w:t>
                  </w:r>
                </w:p>
              </w:tc>
            </w:tr>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Card Number</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Arial" w:hAnsi="Arial" w:cs="Arial"/>
                      <w:sz w:val="20"/>
                      <w:szCs w:val="20"/>
                    </w:rPr>
                    <w:t>‎</w:t>
                  </w:r>
                  <w:r>
                    <w:rPr>
                      <w:rFonts w:ascii="Verdana" w:hAnsi="Verdana" w:cs="Verdana"/>
                      <w:sz w:val="20"/>
                      <w:szCs w:val="20"/>
                    </w:rPr>
                    <w:t>XXXXXXXXXXXX9908</w:t>
                  </w:r>
                  <w:r>
                    <w:rPr>
                      <w:rFonts w:ascii="Arial" w:hAnsi="Arial" w:cs="Arial"/>
                      <w:sz w:val="20"/>
                      <w:szCs w:val="20"/>
                    </w:rPr>
                    <w:t>‎</w:t>
                  </w:r>
                  <w:r>
                    <w:rPr>
                      <w:rFonts w:ascii="Verdana" w:hAnsi="Verdana"/>
                      <w:sz w:val="20"/>
                      <w:szCs w:val="20"/>
                    </w:rPr>
                    <w:t xml:space="preserve"> </w:t>
                  </w:r>
                </w:p>
              </w:tc>
            </w:tr>
            <w:tr w:rsidR="00115367">
              <w:trPr>
                <w:tblCellSpacing w:w="15" w:type="dxa"/>
              </w:trPr>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Card Holder:</w:t>
                  </w:r>
                </w:p>
              </w:tc>
              <w:tc>
                <w:tcPr>
                  <w:tcW w:w="0" w:type="auto"/>
                  <w:tcMar>
                    <w:top w:w="15" w:type="dxa"/>
                    <w:left w:w="15" w:type="dxa"/>
                    <w:bottom w:w="15" w:type="dxa"/>
                    <w:right w:w="750" w:type="dxa"/>
                  </w:tcMar>
                  <w:hideMark/>
                </w:tcPr>
                <w:p w:rsidR="00115367" w:rsidRDefault="00115367">
                  <w:pPr>
                    <w:rPr>
                      <w:rFonts w:ascii="Verdana" w:hAnsi="Verdana"/>
                      <w:sz w:val="20"/>
                      <w:szCs w:val="20"/>
                    </w:rPr>
                  </w:pPr>
                  <w:r>
                    <w:rPr>
                      <w:rFonts w:ascii="Verdana" w:hAnsi="Verdana"/>
                      <w:sz w:val="20"/>
                      <w:szCs w:val="20"/>
                    </w:rPr>
                    <w:t xml:space="preserve">ROHIT KUSHWAHA </w:t>
                  </w:r>
                </w:p>
              </w:tc>
            </w:tr>
          </w:tbl>
          <w:p w:rsidR="00115367" w:rsidRDefault="00115367">
            <w:pPr>
              <w:pStyle w:val="NormalWeb"/>
              <w:rPr>
                <w:rFonts w:ascii="Verdana" w:hAnsi="Verdana"/>
                <w:sz w:val="20"/>
                <w:szCs w:val="20"/>
              </w:rPr>
            </w:pPr>
            <w:r>
              <w:rPr>
                <w:rFonts w:ascii="Verdana" w:hAnsi="Verdana"/>
                <w:sz w:val="20"/>
                <w:szCs w:val="20"/>
              </w:rPr>
              <w:t>European Union Customers Only: If the tax amount is zero (0.00), this service may be subject to reverse charge procedures by the customer. Article 44 VAT Directive 200/112/EC applies.</w:t>
            </w:r>
          </w:p>
        </w:tc>
      </w:tr>
      <w:tr w:rsidR="00115367" w:rsidTr="00115367">
        <w:trPr>
          <w:tblCellSpacing w:w="0" w:type="dxa"/>
        </w:trPr>
        <w:tc>
          <w:tcPr>
            <w:tcW w:w="5000" w:type="pct"/>
            <w:hideMark/>
          </w:tcPr>
          <w:p w:rsidR="00115367" w:rsidRDefault="00115367">
            <w:pPr>
              <w:pStyle w:val="NormalWeb"/>
              <w:rPr>
                <w:rFonts w:ascii="Verdana" w:hAnsi="Verdana"/>
                <w:sz w:val="20"/>
                <w:szCs w:val="20"/>
              </w:rPr>
            </w:pPr>
            <w:r>
              <w:rPr>
                <w:rFonts w:ascii="Verdana" w:hAnsi="Verdana"/>
                <w:sz w:val="20"/>
                <w:szCs w:val="20"/>
              </w:rPr>
              <w:t xml:space="preserve">If you have questions regarding your order or this statement, please visit our website, </w:t>
            </w:r>
            <w:hyperlink r:id="rId5" w:tgtFrame="_blank" w:history="1">
              <w:r>
                <w:rPr>
                  <w:rStyle w:val="Hyperlink"/>
                  <w:rFonts w:ascii="Verdana" w:hAnsi="Verdana"/>
                  <w:sz w:val="20"/>
                  <w:szCs w:val="20"/>
                </w:rPr>
                <w:t>www.pearsonvue.com/contact</w:t>
              </w:r>
            </w:hyperlink>
            <w:r>
              <w:rPr>
                <w:rFonts w:ascii="Verdana" w:hAnsi="Verdana"/>
                <w:sz w:val="20"/>
                <w:szCs w:val="20"/>
              </w:rPr>
              <w:t xml:space="preserve"> for a complete listing of company telephone numbers and other contact information.</w:t>
            </w:r>
          </w:p>
        </w:tc>
      </w:tr>
      <w:tr w:rsidR="00115367" w:rsidTr="00115367">
        <w:trPr>
          <w:tblCellSpacing w:w="0" w:type="dxa"/>
        </w:trPr>
        <w:tc>
          <w:tcPr>
            <w:tcW w:w="5000" w:type="pct"/>
            <w:hideMark/>
          </w:tcPr>
          <w:p w:rsidR="00115367" w:rsidRDefault="00115367">
            <w:pPr>
              <w:rPr>
                <w:rFonts w:asciiTheme="minorHAnsi" w:eastAsiaTheme="minorEastAsia" w:hAnsiTheme="minorHAnsi"/>
                <w:sz w:val="22"/>
                <w:szCs w:val="22"/>
              </w:rPr>
            </w:pPr>
          </w:p>
        </w:tc>
      </w:tr>
      <w:tr w:rsidR="00115367" w:rsidTr="00115367">
        <w:trPr>
          <w:tblCellSpacing w:w="0" w:type="dxa"/>
        </w:trPr>
        <w:tc>
          <w:tcPr>
            <w:tcW w:w="5000" w:type="pct"/>
            <w:hideMark/>
          </w:tcPr>
          <w:p w:rsidR="00115367" w:rsidRDefault="00115367">
            <w:pPr>
              <w:pStyle w:val="NormalWeb"/>
              <w:jc w:val="center"/>
              <w:rPr>
                <w:rFonts w:ascii="Verdana" w:hAnsi="Verdana"/>
                <w:sz w:val="20"/>
                <w:szCs w:val="20"/>
              </w:rPr>
            </w:pPr>
            <w:hyperlink r:id="rId6" w:tgtFrame="_blank" w:history="1">
              <w:r>
                <w:rPr>
                  <w:rStyle w:val="Hyperlink"/>
                  <w:rFonts w:ascii="Verdana" w:hAnsi="Verdana"/>
                  <w:sz w:val="20"/>
                  <w:szCs w:val="20"/>
                </w:rPr>
                <w:t>http://www.pearsonvue.com/legal/privacy/</w:t>
              </w:r>
            </w:hyperlink>
          </w:p>
        </w:tc>
      </w:tr>
    </w:tbl>
    <w:p w:rsidR="00115367" w:rsidRDefault="00115367" w:rsidP="00115367">
      <w:pPr>
        <w:spacing w:after="240"/>
        <w:rPr>
          <w:rFonts w:ascii="Verdana" w:hAnsi="Verdana"/>
          <w:sz w:val="20"/>
          <w:szCs w:val="20"/>
          <w:lang/>
        </w:rPr>
      </w:pPr>
      <w:r>
        <w:rPr>
          <w:rFonts w:ascii="Verdana" w:hAnsi="Verdana"/>
          <w:sz w:val="20"/>
          <w:szCs w:val="20"/>
          <w:lang/>
        </w:rPr>
        <w:br/>
      </w:r>
    </w:p>
    <w:tbl>
      <w:tblPr>
        <w:tblW w:w="5000" w:type="pct"/>
        <w:tblCellSpacing w:w="0" w:type="dxa"/>
        <w:tblCellMar>
          <w:left w:w="0" w:type="dxa"/>
          <w:right w:w="0" w:type="dxa"/>
        </w:tblCellMar>
        <w:tblLook w:val="04A0"/>
      </w:tblPr>
      <w:tblGrid>
        <w:gridCol w:w="2640"/>
        <w:gridCol w:w="4500"/>
        <w:gridCol w:w="2220"/>
      </w:tblGrid>
      <w:tr w:rsidR="00115367" w:rsidTr="00115367">
        <w:trPr>
          <w:tblCellSpacing w:w="0" w:type="dxa"/>
        </w:trPr>
        <w:tc>
          <w:tcPr>
            <w:tcW w:w="0" w:type="auto"/>
            <w:shd w:val="clear" w:color="auto" w:fill="374395"/>
            <w:vAlign w:val="center"/>
            <w:hideMark/>
          </w:tcPr>
          <w:p w:rsidR="00115367" w:rsidRDefault="00115367">
            <w:r>
              <w:rPr>
                <w:noProof/>
              </w:rPr>
              <w:drawing>
                <wp:inline distT="0" distB="0" distL="0" distR="0">
                  <wp:extent cx="1647825" cy="419100"/>
                  <wp:effectExtent l="19050" t="0" r="9525" b="0"/>
                  <wp:docPr id="2" name="Picture 2" descr="http://www.pearsonvue.com/images/Pearson_WebBar_Bottom_Left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arsonvue.com/images/Pearson_WebBar_Bottom_Left_Blue.gif"/>
                          <pic:cNvPicPr>
                            <a:picLocks noChangeAspect="1" noChangeArrowheads="1"/>
                          </pic:cNvPicPr>
                        </pic:nvPicPr>
                        <pic:blipFill>
                          <a:blip r:embed="rId7" cstate="print"/>
                          <a:srcRect/>
                          <a:stretch>
                            <a:fillRect/>
                          </a:stretch>
                        </pic:blipFill>
                        <pic:spPr bwMode="auto">
                          <a:xfrm>
                            <a:off x="0" y="0"/>
                            <a:ext cx="1647825" cy="419100"/>
                          </a:xfrm>
                          <a:prstGeom prst="rect">
                            <a:avLst/>
                          </a:prstGeom>
                          <a:noFill/>
                          <a:ln w="9525">
                            <a:noFill/>
                            <a:miter lim="800000"/>
                            <a:headEnd/>
                            <a:tailEnd/>
                          </a:ln>
                        </pic:spPr>
                      </pic:pic>
                    </a:graphicData>
                  </a:graphic>
                </wp:inline>
              </w:drawing>
            </w:r>
          </w:p>
        </w:tc>
        <w:tc>
          <w:tcPr>
            <w:tcW w:w="5000" w:type="pct"/>
            <w:shd w:val="clear" w:color="auto" w:fill="374395"/>
            <w:vAlign w:val="center"/>
            <w:hideMark/>
          </w:tcPr>
          <w:p w:rsidR="00115367" w:rsidRDefault="00115367">
            <w:pPr>
              <w:rPr>
                <w:rFonts w:asciiTheme="minorHAnsi" w:eastAsiaTheme="minorEastAsia" w:hAnsiTheme="minorHAnsi"/>
                <w:sz w:val="22"/>
                <w:szCs w:val="22"/>
              </w:rPr>
            </w:pPr>
          </w:p>
        </w:tc>
        <w:tc>
          <w:tcPr>
            <w:tcW w:w="0" w:type="auto"/>
            <w:shd w:val="clear" w:color="auto" w:fill="374395"/>
            <w:vAlign w:val="center"/>
            <w:hideMark/>
          </w:tcPr>
          <w:p w:rsidR="00115367" w:rsidRDefault="00115367">
            <w:pPr>
              <w:jc w:val="right"/>
            </w:pPr>
            <w:r>
              <w:rPr>
                <w:noProof/>
              </w:rPr>
              <w:drawing>
                <wp:inline distT="0" distB="0" distL="0" distR="0">
                  <wp:extent cx="1381125" cy="419100"/>
                  <wp:effectExtent l="19050" t="0" r="9525" b="0"/>
                  <wp:docPr id="3" name="Picture 3" descr="http://www.pearsonvue.com/images/Pearson_WebBar_Bottom_Right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arsonvue.com/images/Pearson_WebBar_Bottom_Right_Blue.gif"/>
                          <pic:cNvPicPr>
                            <a:picLocks noChangeAspect="1" noChangeArrowheads="1"/>
                          </pic:cNvPicPr>
                        </pic:nvPicPr>
                        <pic:blipFill>
                          <a:blip r:embed="rId8" cstate="print"/>
                          <a:srcRect/>
                          <a:stretch>
                            <a:fillRect/>
                          </a:stretch>
                        </pic:blipFill>
                        <pic:spPr bwMode="auto">
                          <a:xfrm>
                            <a:off x="0" y="0"/>
                            <a:ext cx="1381125" cy="419100"/>
                          </a:xfrm>
                          <a:prstGeom prst="rect">
                            <a:avLst/>
                          </a:prstGeom>
                          <a:noFill/>
                          <a:ln w="9525">
                            <a:noFill/>
                            <a:miter lim="800000"/>
                            <a:headEnd/>
                            <a:tailEnd/>
                          </a:ln>
                        </pic:spPr>
                      </pic:pic>
                    </a:graphicData>
                  </a:graphic>
                </wp:inline>
              </w:drawing>
            </w:r>
          </w:p>
        </w:tc>
      </w:tr>
    </w:tbl>
    <w:p w:rsidR="00115367" w:rsidRDefault="00115367" w:rsidP="00115367"/>
    <w:p w:rsidR="003C50ED" w:rsidRDefault="003C50ED"/>
    <w:sectPr w:rsidR="003C50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50ED"/>
    <w:rsid w:val="00115367"/>
    <w:rsid w:val="003C50ED"/>
    <w:rsid w:val="00BF7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6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367"/>
    <w:rPr>
      <w:color w:val="0000FF"/>
      <w:u w:val="single"/>
    </w:rPr>
  </w:style>
  <w:style w:type="paragraph" w:styleId="NormalWeb">
    <w:name w:val="Normal (Web)"/>
    <w:basedOn w:val="Normal"/>
    <w:uiPriority w:val="99"/>
    <w:unhideWhenUsed/>
    <w:rsid w:val="00115367"/>
    <w:pPr>
      <w:spacing w:before="100" w:beforeAutospacing="1" w:after="100" w:afterAutospacing="1"/>
    </w:pPr>
  </w:style>
  <w:style w:type="paragraph" w:styleId="BalloonText">
    <w:name w:val="Balloon Text"/>
    <w:basedOn w:val="Normal"/>
    <w:link w:val="BalloonTextChar"/>
    <w:uiPriority w:val="99"/>
    <w:semiHidden/>
    <w:unhideWhenUsed/>
    <w:rsid w:val="00115367"/>
    <w:rPr>
      <w:rFonts w:ascii="Tahoma" w:hAnsi="Tahoma" w:cs="Tahoma"/>
      <w:sz w:val="16"/>
      <w:szCs w:val="16"/>
    </w:rPr>
  </w:style>
  <w:style w:type="character" w:customStyle="1" w:styleId="BalloonTextChar">
    <w:name w:val="Balloon Text Char"/>
    <w:basedOn w:val="DefaultParagraphFont"/>
    <w:link w:val="BalloonText"/>
    <w:uiPriority w:val="99"/>
    <w:semiHidden/>
    <w:rsid w:val="00115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88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arsonvue.com/legal/privacy/" TargetMode="External"/><Relationship Id="rId5" Type="http://schemas.openxmlformats.org/officeDocument/2006/relationships/hyperlink" Target="http://home.pearsonvue.com/Contact-Us.aspx"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1686</Characters>
  <Application>Microsoft Office Word</Application>
  <DocSecurity>0</DocSecurity>
  <Lines>14</Lines>
  <Paragraphs>3</Paragraphs>
  <ScaleCrop>false</ScaleCrop>
  <Company>Capgemini</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rohkushw</dc:creator>
  <cp:keywords/>
  <dc:description/>
  <cp:lastModifiedBy>rohkushw</cp:lastModifiedBy>
  <cp:revision>3</cp:revision>
  <dcterms:created xsi:type="dcterms:W3CDTF">2017-01-13T09:11:00Z</dcterms:created>
  <dcterms:modified xsi:type="dcterms:W3CDTF">2017-01-13T09:12:00Z</dcterms:modified>
</cp:coreProperties>
</file>