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sz w:val="40"/>
        </w:rPr>
        <w:t>대구·경북 부동산 브리핑 (2026.10.13. ~ 2026.10.27.)</w:t>
      </w:r>
    </w:p>
    <w:p/>
    <w:p>
      <w:r>
        <w:rPr>
          <w:rFonts w:ascii="맑은 고딕" w:hAnsi="맑은 고딕"/>
          <w:b/>
          <w:color w:val="1A4D8F"/>
          <w:sz w:val="30"/>
        </w:rPr>
        <w:t>▶ 주택시장·가격 동향</w:t>
      </w:r>
    </w:p>
    <w:p/>
    <w:p>
      <w:r>
        <w:rPr>
          <w:rFonts w:ascii="맑은 고딕" w:hAnsi="맑은 고딕"/>
          <w:b/>
          <w:sz w:val="24"/>
        </w:rPr>
        <w:t>● 경북 아파트 분양전망지수 23.5p 급락…전국 최대 낙폭</w:t>
      </w:r>
    </w:p>
    <w:p>
      <w:r>
        <w:rPr>
          <w:rFonts w:ascii="맑은 고딕" w:hAnsi="맑은 고딕"/>
          <w:b w:val="0"/>
          <w:sz w:val="21"/>
        </w:rPr>
        <w:t>주택산업연구원의 10월 조사에서 경북 아파트 분양전망지수가 전월 100.0에서 76.5로 23.5포인트 급락해 전국에서 낙폭이 가장 컸다. 같은 달 전국 평균은 82.3으로 전월보다 4.0포인트 내려 2개월 연속 하락했으며, 지방 미분양 적체와 대출 규제에 따른 자금조달 부담이 주요 원인으로 지목됐다.</w:t>
      </w:r>
    </w:p>
    <w:p>
      <w:r>
        <w:rPr>
          <w:rFonts w:ascii="맑은 고딕" w:hAnsi="맑은 고딕"/>
          <w:b w:val="0"/>
          <w:color w:val="666666"/>
          <w:sz w:val="18"/>
        </w:rPr>
        <w:t>출처 : 경북도민일보 (2026.10.13.)</w:t>
      </w:r>
    </w:p>
    <w:p>
      <w:r>
        <w:rPr>
          <w:rFonts w:ascii="맑은 고딕" w:hAnsi="맑은 고딕"/>
          <w:b w:val="0"/>
          <w:color w:val="3366CC"/>
          <w:sz w:val="18"/>
        </w:rPr>
        <w:t>기사 링크 ☞ https://www.hidomin.com/news/articleView.html?idxno=724621</w:t>
      </w:r>
    </w:p>
    <w:p/>
    <w:p>
      <w:r>
        <w:rPr>
          <w:rFonts w:ascii="맑은 고딕" w:hAnsi="맑은 고딕"/>
          <w:b/>
          <w:sz w:val="24"/>
        </w:rPr>
        <w:t>● 살아나나 했던 대구 분양전망 다시 주춤</w:t>
      </w:r>
    </w:p>
    <w:p>
      <w:r>
        <w:rPr>
          <w:rFonts w:ascii="맑은 고딕" w:hAnsi="맑은 고딕"/>
          <w:b w:val="0"/>
          <w:sz w:val="21"/>
        </w:rPr>
        <w:t>같은 10월 주택산업연구원 조사에서 대구 분양전망지수는 전월 86.4에서 80.0으로 6.4포인트 내려가며 한 달 만에 다시 하락했다. 다만 경북(76.5)보다는 낙폭이 작아 80선은 유지했다.</w:t>
      </w:r>
    </w:p>
    <w:p>
      <w:r>
        <w:rPr>
          <w:rFonts w:ascii="맑은 고딕" w:hAnsi="맑은 고딕"/>
          <w:b w:val="0"/>
          <w:color w:val="666666"/>
          <w:sz w:val="18"/>
        </w:rPr>
        <w:t>출처 : 뉴스1 (2026.10.13.)</w:t>
      </w:r>
    </w:p>
    <w:p>
      <w:r>
        <w:rPr>
          <w:rFonts w:ascii="맑은 고딕" w:hAnsi="맑은 고딕"/>
          <w:b w:val="0"/>
          <w:color w:val="3366CC"/>
          <w:sz w:val="18"/>
        </w:rPr>
        <w:t>기사 링크 ☞ https://www.news1.kr/local/daegu-gyeongbuk/6318005</w:t>
      </w:r>
    </w:p>
    <w:p/>
    <w:p>
      <w:r>
        <w:rPr>
          <w:rFonts w:ascii="맑은 고딕" w:hAnsi="맑은 고딕"/>
          <w:b/>
          <w:sz w:val="24"/>
        </w:rPr>
        <w:t>● 대구 아파트 입주전망지수 한 달 만에 하락…3.2p↓</w:t>
      </w:r>
    </w:p>
    <w:p>
      <w:r>
        <w:rPr>
          <w:rFonts w:ascii="맑은 고딕" w:hAnsi="맑은 고딕"/>
          <w:b w:val="0"/>
          <w:sz w:val="21"/>
        </w:rPr>
        <w:t>주택산업연구원의 10월 입주전망지수 조사에서 대구 지수는 81.8로, 9월(85.0)보다 3.2포인트 떨어졌다. 지방 전반의 미분양 증가와 수요 회복 지연이 입주 여건에 대한 우려를 키운 것으로 분석됐다.</w:t>
      </w:r>
    </w:p>
    <w:p>
      <w:r>
        <w:rPr>
          <w:rFonts w:ascii="맑은 고딕" w:hAnsi="맑은 고딕"/>
          <w:b w:val="0"/>
          <w:color w:val="666666"/>
          <w:sz w:val="18"/>
        </w:rPr>
        <w:t>출처 : 뉴스1 (2026.10.14.)</w:t>
      </w:r>
    </w:p>
    <w:p>
      <w:r>
        <w:rPr>
          <w:rFonts w:ascii="맑은 고딕" w:hAnsi="맑은 고딕"/>
          <w:b w:val="0"/>
          <w:color w:val="3366CC"/>
          <w:sz w:val="18"/>
        </w:rPr>
        <w:t>기사 링크 ☞ https://www.news1.kr/local/daegu-gyeongbuk/6320925</w:t>
      </w:r>
    </w:p>
    <w:p/>
    <w:p>
      <w:r>
        <w:rPr>
          <w:rFonts w:ascii="맑은 고딕" w:hAnsi="맑은 고딕"/>
          <w:b/>
          <w:sz w:val="24"/>
        </w:rPr>
        <w:t>● 대구·경북 아파트값 '보합'…전셋값은 오름세 지속</w:t>
      </w:r>
    </w:p>
    <w:p>
      <w:r>
        <w:rPr>
          <w:rFonts w:ascii="맑은 고딕" w:hAnsi="맑은 고딕"/>
          <w:b w:val="0"/>
          <w:sz w:val="21"/>
        </w:rPr>
        <w:t>한국부동산원의 10월 셋째 주(19일 기준) 조사에서 대구·경북 아파트 매매가격은 전주 대비 보합세를 나타냈다. 대구는 중구가 0.09% 올라 가장 많이 상승했고, 경북은 포항이 0.10% 내려 낙폭이 가장 컸다. 전세가격은 대구 0.04%, 경북 0.03% 올랐으며 경북 내에서는 구미(0.16%)의 상승폭이 가장 컸다.</w:t>
      </w:r>
    </w:p>
    <w:p>
      <w:r>
        <w:rPr>
          <w:rFonts w:ascii="맑은 고딕" w:hAnsi="맑은 고딕"/>
          <w:b w:val="0"/>
          <w:color w:val="666666"/>
          <w:sz w:val="18"/>
        </w:rPr>
        <w:t>출처 : 경북일보 (2026.10.22.)</w:t>
      </w:r>
    </w:p>
    <w:p>
      <w:r>
        <w:rPr>
          <w:rFonts w:ascii="맑은 고딕" w:hAnsi="맑은 고딕"/>
          <w:b w:val="0"/>
          <w:color w:val="3366CC"/>
          <w:sz w:val="18"/>
        </w:rPr>
        <w:t>기사 링크 ☞ https://www.kyongbuk.co.kr/news/articleView.html?idxno=4088250</w:t>
      </w:r>
    </w:p>
    <w:p/>
    <w:p>
      <w:r>
        <w:rPr>
          <w:rFonts w:ascii="맑은 고딕" w:hAnsi="맑은 고딕"/>
          <w:b/>
          <w:sz w:val="24"/>
        </w:rPr>
        <w:t>● 대구·경북 부동산 상속 한 달 만에 반등…달서구·구미시 '최다'</w:t>
      </w:r>
    </w:p>
    <w:p>
      <w:r>
        <w:rPr>
          <w:rFonts w:ascii="맑은 고딕" w:hAnsi="맑은 고딕"/>
          <w:b w:val="0"/>
          <w:sz w:val="21"/>
        </w:rPr>
        <w:t>부동산 정보 앱 '집품' 분석에 따르면 9월 대구 집합건물 상속등기 신청 상속인 수는 396명으로 전월보다 6명(1.53%) 늘어 한 달 만에 반등했다. 구·군별로는 달서구(81명)가 가장 많았고, 경북은 293명으로 전월(264명)보다 11% 늘었으며 구미시(52명)가 최다였다.</w:t>
      </w:r>
    </w:p>
    <w:p>
      <w:r>
        <w:rPr>
          <w:rFonts w:ascii="맑은 고딕" w:hAnsi="맑은 고딕"/>
          <w:b w:val="0"/>
          <w:color w:val="666666"/>
          <w:sz w:val="18"/>
        </w:rPr>
        <w:t>출처 : 뉴스1 (2026.10.22.)</w:t>
      </w:r>
    </w:p>
    <w:p>
      <w:r>
        <w:rPr>
          <w:rFonts w:ascii="맑은 고딕" w:hAnsi="맑은 고딕"/>
          <w:b w:val="0"/>
          <w:color w:val="3366CC"/>
          <w:sz w:val="18"/>
        </w:rPr>
        <w:t>기사 링크 ☞ https://www.news1.kr/local/daegu-gyeongbuk/6328712</w:t>
      </w:r>
    </w:p>
    <w:p/>
    <w:p>
      <w:r>
        <w:rPr>
          <w:rFonts w:ascii="맑은 고딕" w:hAnsi="맑은 고딕"/>
          <w:b/>
          <w:sz w:val="24"/>
        </w:rPr>
        <w:t>● 대구 주택사업경기전망 3개월 연속 상승…경북도 소폭 개선</w:t>
      </w:r>
    </w:p>
    <w:p>
      <w:r>
        <w:rPr>
          <w:rFonts w:ascii="맑은 고딕" w:hAnsi="맑은 고딕"/>
          <w:b w:val="0"/>
          <w:sz w:val="21"/>
        </w:rPr>
        <w:t>주택산업연구원 10월 주택사업경기전망지수(HBSI)에서 대구는 92.0으로 전월(90.4)보다 1.6포인트 올라 8월 이후 3개월 연속 상승세를 이어갔다. 다만 상승 폭은 9월(8.6포인트)보다 크게 줄었다. 경북도 78.5에서 80.0으로 1.5포인트 오르며 회복세를 보였으나, 두 지역 모두 기준치 100에는 못 미쳤다.</w:t>
      </w:r>
    </w:p>
    <w:p>
      <w:r>
        <w:rPr>
          <w:rFonts w:ascii="맑은 고딕" w:hAnsi="맑은 고딕"/>
          <w:b w:val="0"/>
          <w:color w:val="666666"/>
          <w:sz w:val="18"/>
        </w:rPr>
        <w:t>출처 : 경북매일 (2026.10.22.)</w:t>
      </w:r>
    </w:p>
    <w:p>
      <w:r>
        <w:rPr>
          <w:rFonts w:ascii="맑은 고딕" w:hAnsi="맑은 고딕"/>
          <w:b w:val="0"/>
          <w:color w:val="3366CC"/>
          <w:sz w:val="18"/>
        </w:rPr>
        <w:t>기사 링크 ☞ https://www.kbmaeil.com/article/20261022500524</w:t>
      </w:r>
    </w:p>
    <w:p/>
    <w:p>
      <w:r>
        <w:rPr>
          <w:rFonts w:ascii="맑은 고딕" w:hAnsi="맑은 고딕"/>
          <w:b/>
          <w:sz w:val="24"/>
        </w:rPr>
        <w:t>● 대구 아파트, 일부 단지서 신고가 경신…지역별 온도차</w:t>
      </w:r>
    </w:p>
    <w:p>
      <w:r>
        <w:rPr>
          <w:rFonts w:ascii="맑은 고딕" w:hAnsi="맑은 고딕"/>
          <w:b w:val="0"/>
          <w:sz w:val="21"/>
        </w:rPr>
        <w:t>국토교통부 실거래 자료에 따르면 중구 남산동 e편한세상남산 전용 59㎡가 10월14일 19층 매물로 5억9천만원에 거래돼 직전 신고가(5억7,700만원)보다 1,300만원 높았다. 서구 평리동 평리롯데캐슬 124㎡도 신고가를 기록했다. 반면 서구·남구·달서구 일부 구축 단지에서는 신저가 거래가 이어지는 등 지역별 양극화가 뚜렷했다.</w:t>
      </w:r>
    </w:p>
    <w:p>
      <w:r>
        <w:rPr>
          <w:rFonts w:ascii="맑은 고딕" w:hAnsi="맑은 고딕"/>
          <w:b w:val="0"/>
          <w:color w:val="666666"/>
          <w:sz w:val="18"/>
        </w:rPr>
        <w:t>출처 : 대구일보 (2026.10.26.)</w:t>
      </w:r>
    </w:p>
    <w:p>
      <w:r>
        <w:rPr>
          <w:rFonts w:ascii="맑은 고딕" w:hAnsi="맑은 고딕"/>
          <w:b w:val="0"/>
          <w:color w:val="3366CC"/>
          <w:sz w:val="18"/>
        </w:rPr>
        <w:t>기사 링크 ☞ https://www.idaegu.com/news/articleView.html?idxno=666512</w:t>
      </w:r>
    </w:p>
    <w:p/>
    <w:p>
      <w:r>
        <w:rPr>
          <w:rFonts w:ascii="맑은 고딕" w:hAnsi="맑은 고딕"/>
          <w:b/>
          <w:sz w:val="24"/>
        </w:rPr>
        <w:t>● 대구서 넓은 오피스텔 덜 팔렸다…거래 비중 50% 아래로</w:t>
      </w:r>
    </w:p>
    <w:p>
      <w:r>
        <w:rPr>
          <w:rFonts w:ascii="맑은 고딕" w:hAnsi="맑은 고딕"/>
          <w:b w:val="0"/>
          <w:sz w:val="21"/>
        </w:rPr>
        <w:t>직방이 국토교통부 오피스텔 실거래가 자료를 분석한 결과, 9월 대구의 오피스텔 개인 매수 거래 중 전용 40㎡ 초과 비중이 46.9%로 1년 전(56.4%)보다 9.5%포인트 떨어져 50% 아래로 내려왔다. 전국 비중은 오히려 35.1%에서 38.4%로 올라 대구와 반대 흐름을 보였다.</w:t>
      </w:r>
    </w:p>
    <w:p>
      <w:r>
        <w:rPr>
          <w:rFonts w:ascii="맑은 고딕" w:hAnsi="맑은 고딕"/>
          <w:b w:val="0"/>
          <w:color w:val="666666"/>
          <w:sz w:val="18"/>
        </w:rPr>
        <w:t>출처 : 뉴스1 (2026.10.26.)</w:t>
      </w:r>
    </w:p>
    <w:p>
      <w:r>
        <w:rPr>
          <w:rFonts w:ascii="맑은 고딕" w:hAnsi="맑은 고딕"/>
          <w:b w:val="0"/>
          <w:color w:val="3366CC"/>
          <w:sz w:val="18"/>
        </w:rPr>
        <w:t>기사 링크 ☞ https://www.news1.kr/local/daegu-gyeongbuk/6331566</w:t>
      </w:r>
    </w:p>
    <w:p/>
    <w:p>
      <w:r>
        <w:rPr>
          <w:rFonts w:ascii="맑은 고딕" w:hAnsi="맑은 고딕"/>
          <w:b/>
          <w:sz w:val="24"/>
        </w:rPr>
        <w:t>● 대구·경북 여신 8개월째 증가…기업·주담 대출은 증가세 둔화</w:t>
      </w:r>
    </w:p>
    <w:p>
      <w:r>
        <w:rPr>
          <w:rFonts w:ascii="맑은 고딕" w:hAnsi="맑은 고딕"/>
          <w:b w:val="0"/>
          <w:sz w:val="21"/>
        </w:rPr>
        <w:t>한국은행 대구경북본부 자료 기준 8월 대구·경북 금융기관 총여신 잔액이 253조4,483억원으로 전월 대비 1,442억원 늘어 8개월 연속 증가했다. 다만 기업대출 증가액(8,037억원→3,374억원)과 주택담보대출 증가액(2,889억원→1,172억원)이 모두 크게 줄어 증가 폭 자체는 둔화됐다.</w:t>
      </w:r>
    </w:p>
    <w:p>
      <w:r>
        <w:rPr>
          <w:rFonts w:ascii="맑은 고딕" w:hAnsi="맑은 고딕"/>
          <w:b w:val="0"/>
          <w:color w:val="666666"/>
          <w:sz w:val="18"/>
        </w:rPr>
        <w:t>출처 : 뉴스1 (2026.10.26.)</w:t>
      </w:r>
    </w:p>
    <w:p>
      <w:r>
        <w:rPr>
          <w:rFonts w:ascii="맑은 고딕" w:hAnsi="맑은 고딕"/>
          <w:b w:val="0"/>
          <w:color w:val="3366CC"/>
          <w:sz w:val="18"/>
        </w:rPr>
        <w:t>기사 링크 ☞ https://www.news1.kr/local/daegu-gyeongbuk/6332027</w:t>
      </w:r>
    </w:p>
    <w:p/>
    <w:p>
      <w:r>
        <w:rPr>
          <w:rFonts w:ascii="맑은 고딕" w:hAnsi="맑은 고딕"/>
          <w:b/>
          <w:color w:val="1A4D8F"/>
          <w:sz w:val="30"/>
        </w:rPr>
        <w:t>▶ 지역개발·SOC 추진 동향</w:t>
      </w:r>
    </w:p>
    <w:p/>
    <w:p>
      <w:r>
        <w:rPr>
          <w:rFonts w:ascii="맑은 고딕" w:hAnsi="맑은 고딕"/>
          <w:b/>
          <w:sz w:val="24"/>
        </w:rPr>
        <w:t>● 대구시, 지방소멸대응기금 평가 우수등급으로 34억원 추가 확보</w:t>
      </w:r>
    </w:p>
    <w:p>
      <w:r>
        <w:rPr>
          <w:rFonts w:ascii="맑은 고딕" w:hAnsi="맑은 고딕"/>
          <w:b w:val="0"/>
          <w:sz w:val="21"/>
        </w:rPr>
        <w:t>대구시는 행정안전부의 지방소멸대응기금 평가에서 우수 등급을 받아 34억원을 추가로 확보했다고 밝혔다. 확보한 재원은 혁신도시 등 정주여건 개선 사업에 투입될 예정이며, 2차 공공기관 이전에 대비한 지방활력 회복 전략의 일환으로 추진된다.</w:t>
      </w:r>
    </w:p>
    <w:p>
      <w:r>
        <w:rPr>
          <w:rFonts w:ascii="맑은 고딕" w:hAnsi="맑은 고딕"/>
          <w:b w:val="0"/>
          <w:color w:val="666666"/>
          <w:sz w:val="18"/>
        </w:rPr>
        <w:t>출처 : 파이낸셜뉴스 (2026.10.13.)</w:t>
      </w:r>
    </w:p>
    <w:p>
      <w:r>
        <w:rPr>
          <w:rFonts w:ascii="맑은 고딕" w:hAnsi="맑은 고딕"/>
          <w:b w:val="0"/>
          <w:color w:val="3366CC"/>
          <w:sz w:val="18"/>
        </w:rPr>
        <w:t>기사 링크 ☞ https://www.fnnews.com/news/202610131500099709</w:t>
      </w:r>
    </w:p>
    <w:p/>
    <w:p>
      <w:r>
        <w:rPr>
          <w:rFonts w:ascii="맑은 고딕" w:hAnsi="맑은 고딕"/>
          <w:b/>
          <w:sz w:val="24"/>
        </w:rPr>
        <w:t>● 경북 스타트업 9개사, 구미 투자매칭데이서 36.8억 유치</w:t>
      </w:r>
    </w:p>
    <w:p>
      <w:r>
        <w:rPr>
          <w:rFonts w:ascii="맑은 고딕" w:hAnsi="맑은 고딕"/>
          <w:b w:val="0"/>
          <w:sz w:val="21"/>
        </w:rPr>
        <w:t>경북도가 10월 13~14일 구미코에서 연 '2026 경북 스타트업 투자매칭데이'에서 도내 스타트업 9개사가 총 36억8,000만원의 투자를 유치했다. 행사에는 스타트업 103개사와 투자사 32개사, 지역혁신기관 15곳, 대·중견기업 7곳, 금융기관 8곳이 참여해 1대1 투자상담과 IR 등을 진행했다.</w:t>
      </w:r>
    </w:p>
    <w:p>
      <w:r>
        <w:rPr>
          <w:rFonts w:ascii="맑은 고딕" w:hAnsi="맑은 고딕"/>
          <w:b w:val="0"/>
          <w:color w:val="666666"/>
          <w:sz w:val="18"/>
        </w:rPr>
        <w:t>출처 : 경북일보 (2026.10.14.)</w:t>
      </w:r>
    </w:p>
    <w:p>
      <w:r>
        <w:rPr>
          <w:rFonts w:ascii="맑은 고딕" w:hAnsi="맑은 고딕"/>
          <w:b w:val="0"/>
          <w:color w:val="3366CC"/>
          <w:sz w:val="18"/>
        </w:rPr>
        <w:t>기사 링크 ☞ https://www.kyongbuk.co.kr/news/articleView.html?idxno=4087252</w:t>
      </w:r>
    </w:p>
    <w:p/>
    <w:p>
      <w:r>
        <w:rPr>
          <w:rFonts w:ascii="맑은 고딕" w:hAnsi="맑은 고딕"/>
          <w:b/>
          <w:sz w:val="24"/>
        </w:rPr>
        <w:t>● 대구시, 2차 공공기관 유치 총력전… 7개 분야 43개 지원책 마련</w:t>
      </w:r>
    </w:p>
    <w:p>
      <w:r>
        <w:rPr>
          <w:rFonts w:ascii="맑은 고딕" w:hAnsi="맑은 고딕"/>
          <w:b w:val="0"/>
          <w:sz w:val="21"/>
        </w:rPr>
        <w:t>대구시는 2차 공공기관 이전에 대비해 정착지원·주거·교통·보육·교육·의료·문화여가 등 7개 분야 20개 과제, 43개 세부 지원계획을 마련했다. 주거 분야에서는 전·월세 대출이자 지원과 중개수수료 50% 지원이, 교육 분야에서는 임직원 자녀의 정원 외 전·편입학 비율 확대(2%→5%) 등이 담겼다.</w:t>
      </w:r>
    </w:p>
    <w:p>
      <w:r>
        <w:rPr>
          <w:rFonts w:ascii="맑은 고딕" w:hAnsi="맑은 고딕"/>
          <w:b w:val="0"/>
          <w:color w:val="666666"/>
          <w:sz w:val="18"/>
        </w:rPr>
        <w:t>출처 : 매일신문 (2026.10.15.)</w:t>
      </w:r>
    </w:p>
    <w:p>
      <w:r>
        <w:rPr>
          <w:rFonts w:ascii="맑은 고딕" w:hAnsi="맑은 고딕"/>
          <w:b w:val="0"/>
          <w:color w:val="3366CC"/>
          <w:sz w:val="18"/>
        </w:rPr>
        <w:t>기사 링크 ☞ https://www.imaeil.com/page/view/2026101513270059801</w:t>
      </w:r>
    </w:p>
    <w:p/>
    <w:p>
      <w:r>
        <w:rPr>
          <w:rFonts w:ascii="맑은 고딕" w:hAnsi="맑은 고딕"/>
          <w:b/>
          <w:sz w:val="24"/>
        </w:rPr>
        <w:t>● 2차 공공기관 이전 연내 윤곽…대구, 유치 경쟁 본격화</w:t>
      </w:r>
    </w:p>
    <w:p>
      <w:r>
        <w:rPr>
          <w:rFonts w:ascii="맑은 고딕" w:hAnsi="맑은 고딕"/>
          <w:b w:val="0"/>
          <w:sz w:val="21"/>
        </w:rPr>
        <w:t>정부가 수도권 공공기관 2차 지방 이전 계획을 연내 발표할 예정인 가운데, 대구시와 경북도의 유치 경쟁이 가열되고 있다. 대구는 IBK기업은행 등 34개 기관을, 경북은 40여 개 기관을 유치 목표로 정부에 제출한 상태다.</w:t>
      </w:r>
    </w:p>
    <w:p>
      <w:r>
        <w:rPr>
          <w:rFonts w:ascii="맑은 고딕" w:hAnsi="맑은 고딕"/>
          <w:b w:val="0"/>
          <w:color w:val="666666"/>
          <w:sz w:val="18"/>
        </w:rPr>
        <w:t>출처 : 경북매일 (2026.10.18.)</w:t>
      </w:r>
    </w:p>
    <w:p>
      <w:r>
        <w:rPr>
          <w:rFonts w:ascii="맑은 고딕" w:hAnsi="맑은 고딕"/>
          <w:b w:val="0"/>
          <w:color w:val="3366CC"/>
          <w:sz w:val="18"/>
        </w:rPr>
        <w:t>기사 링크 ☞ https://www.kbmaeil.com/article/20261018500018</w:t>
      </w:r>
    </w:p>
    <w:p/>
    <w:p>
      <w:r>
        <w:rPr>
          <w:rFonts w:ascii="맑은 고딕" w:hAnsi="맑은 고딕"/>
          <w:b/>
          <w:sz w:val="24"/>
        </w:rPr>
        <w:t>● 경북도 국감, 행정통합·TK신공항·산불 이재민 대책 집중 질의</w:t>
      </w:r>
    </w:p>
    <w:p>
      <w:r>
        <w:rPr>
          <w:rFonts w:ascii="맑은 고딕" w:hAnsi="맑은 고딕"/>
          <w:b w:val="0"/>
          <w:sz w:val="21"/>
        </w:rPr>
        <w:t>국회 행정안전위원회의 경북도 국정감사가 10월 20일 경북도청에서 열려 행정통합특별법의 국회 계류, TK신공항 국비 지원 불균형(광주공항 이전 사례와 비교), 산불 이재민 1,898가구의 임시조립주택 장기 거주 문제 등이 집중 거론됐다. 이철우 지사는 국가 지원이 부족하면 경북도가 먼저 지방채를 발행해 토지 매입을 지원하겠다는 구상도 밝혔다.</w:t>
      </w:r>
    </w:p>
    <w:p>
      <w:r>
        <w:rPr>
          <w:rFonts w:ascii="맑은 고딕" w:hAnsi="맑은 고딕"/>
          <w:b w:val="0"/>
          <w:color w:val="666666"/>
          <w:sz w:val="18"/>
        </w:rPr>
        <w:t>출처 : 이투데이 (2026.10.20.)</w:t>
      </w:r>
    </w:p>
    <w:p>
      <w:r>
        <w:rPr>
          <w:rFonts w:ascii="맑은 고딕" w:hAnsi="맑은 고딕"/>
          <w:b w:val="0"/>
          <w:color w:val="3366CC"/>
          <w:sz w:val="18"/>
        </w:rPr>
        <w:t>기사 링크 ☞ https://www.etoday.co.kr/news/view/2637953</w:t>
      </w:r>
    </w:p>
    <w:p/>
    <w:p>
      <w:r>
        <w:rPr>
          <w:rFonts w:ascii="맑은 고딕" w:hAnsi="맑은 고딕"/>
          <w:b/>
          <w:sz w:val="24"/>
        </w:rPr>
        <w:t>● 경북도, 공공기관 이전 전략 점검…농협·마사회 등 10개 기관 최우선 유치</w:t>
      </w:r>
    </w:p>
    <w:p>
      <w:r>
        <w:rPr>
          <w:rFonts w:ascii="맑은 고딕" w:hAnsi="맑은 고딕"/>
          <w:b w:val="0"/>
          <w:sz w:val="21"/>
        </w:rPr>
        <w:t>경북도는 22일 도청에서 '2차 공공기관 이전 추진상황 보고회'를 열어 농협중앙회·한국마사회를 최우선으로 한 10개 중점 유치기관 전략을 점검했다. 김천시와 함께 2,500명 이상 근무 가능한 임시청사 후보지 13곳을 확보해 국토교통부에 전달했다.</w:t>
      </w:r>
    </w:p>
    <w:p>
      <w:r>
        <w:rPr>
          <w:rFonts w:ascii="맑은 고딕" w:hAnsi="맑은 고딕"/>
          <w:b w:val="0"/>
          <w:color w:val="666666"/>
          <w:sz w:val="18"/>
        </w:rPr>
        <w:t>출처 : 대구신문 (2026.10.22.)</w:t>
      </w:r>
    </w:p>
    <w:p>
      <w:r>
        <w:rPr>
          <w:rFonts w:ascii="맑은 고딕" w:hAnsi="맑은 고딕"/>
          <w:b w:val="0"/>
          <w:color w:val="3366CC"/>
          <w:sz w:val="18"/>
        </w:rPr>
        <w:t>기사 링크 ☞ https://www.idaegu.co.kr/news/articleView.html?idxno=563187</w:t>
      </w:r>
    </w:p>
    <w:p/>
    <w:p>
      <w:r>
        <w:rPr>
          <w:rFonts w:ascii="맑은 고딕" w:hAnsi="맑은 고딕"/>
          <w:b/>
          <w:sz w:val="24"/>
        </w:rPr>
        <w:t>● 대구 동구, 공공기관 2차 이전 대응 논의…의료·바이오 기관 유치 추진</w:t>
      </w:r>
    </w:p>
    <w:p>
      <w:r>
        <w:rPr>
          <w:rFonts w:ascii="맑은 고딕" w:hAnsi="맑은 고딕"/>
          <w:b w:val="0"/>
          <w:sz w:val="21"/>
        </w:rPr>
        <w:t>대구 동구는 22일 국회 의원회관에서 열린 2차 공공기관 이전 관련 국회토론회에 참석해 첨단의료·바이오 분야 기관 유치를 추진하겠다고 밝혔다. 우성진 동구청장은 대구혁신도시 기존 입주 10개 기관 및 첨단의료복합단지와의 연계를 강조했다.</w:t>
      </w:r>
    </w:p>
    <w:p>
      <w:r>
        <w:rPr>
          <w:rFonts w:ascii="맑은 고딕" w:hAnsi="맑은 고딕"/>
          <w:b w:val="0"/>
          <w:color w:val="666666"/>
          <w:sz w:val="18"/>
        </w:rPr>
        <w:t>출처 : 매일신문 (2026.10.22.)</w:t>
      </w:r>
    </w:p>
    <w:p>
      <w:r>
        <w:rPr>
          <w:rFonts w:ascii="맑은 고딕" w:hAnsi="맑은 고딕"/>
          <w:b w:val="0"/>
          <w:color w:val="3366CC"/>
          <w:sz w:val="18"/>
        </w:rPr>
        <w:t>기사 링크 ☞ https://www.imaeil.com/page/view/2026102216070274453</w:t>
      </w:r>
    </w:p>
    <w:p/>
    <w:p>
      <w:r>
        <w:rPr>
          <w:rFonts w:ascii="맑은 고딕" w:hAnsi="맑은 고딕"/>
          <w:b/>
          <w:sz w:val="24"/>
        </w:rPr>
        <w:t>● 경주시, 로봇·드론 부품기업 비엠테크솔루션과 50억원 증설 투자 MOU</w:t>
      </w:r>
    </w:p>
    <w:p>
      <w:r>
        <w:rPr>
          <w:rFonts w:ascii="맑은 고딕" w:hAnsi="맑은 고딕"/>
          <w:b w:val="0"/>
          <w:sz w:val="21"/>
        </w:rPr>
        <w:t>경주시는 로봇·드론 부품 제조기업 비엠테크솔루션과 50억원 규모의 증설 투자양해각서를 체결했다. 로봇·드론 시장 확대에 대응해 모터·감속기 등 핵심 구동부품 생산역량을 강화하는 것이 목적이다.</w:t>
      </w:r>
    </w:p>
    <w:p>
      <w:r>
        <w:rPr>
          <w:rFonts w:ascii="맑은 고딕" w:hAnsi="맑은 고딕"/>
          <w:b w:val="0"/>
          <w:color w:val="666666"/>
          <w:sz w:val="18"/>
        </w:rPr>
        <w:t>출처 : 국민일보 (2026.10.23.)</w:t>
      </w:r>
    </w:p>
    <w:p>
      <w:r>
        <w:rPr>
          <w:rFonts w:ascii="맑은 고딕" w:hAnsi="맑은 고딕"/>
          <w:b w:val="0"/>
          <w:color w:val="3366CC"/>
          <w:sz w:val="18"/>
        </w:rPr>
        <w:t>기사 링크 ☞ https://www.kmib.co.kr/article/20261023500266</w:t>
      </w:r>
    </w:p>
    <w:p/>
    <w:p>
      <w:r>
        <w:rPr>
          <w:rFonts w:ascii="맑은 고딕" w:hAnsi="맑은 고딕"/>
          <w:b/>
          <w:sz w:val="24"/>
        </w:rPr>
        <w:t>● 경북도·포항시, 희토류 자석기업 케이엠엠아이와 3,000억원 투자 MOU</w:t>
      </w:r>
    </w:p>
    <w:p>
      <w:r>
        <w:rPr>
          <w:rFonts w:ascii="맑은 고딕" w:hAnsi="맑은 고딕"/>
          <w:b w:val="0"/>
          <w:sz w:val="21"/>
        </w:rPr>
        <w:t>경북도와 포항시는 희토류 영구자석 제조기업 케이엠엠아이(KMMI)와 3,000억원 규모의 투자양해각서를 27일 체결할 예정이라고 밝혔다. KMMI는 2026~2030년 포항 블루밸리국가산업단지 제조18블록에 연간 6,000톤 규모의 희토류·비희토류 자석 생산설비를 증설하며 120여 개의 신규 일자리를 창출할 계획이다.</w:t>
      </w:r>
    </w:p>
    <w:p>
      <w:r>
        <w:rPr>
          <w:rFonts w:ascii="맑은 고딕" w:hAnsi="맑은 고딕"/>
          <w:b w:val="0"/>
          <w:color w:val="666666"/>
          <w:sz w:val="18"/>
        </w:rPr>
        <w:t>출처 : 대경일보 (2026.10.26.)</w:t>
      </w:r>
    </w:p>
    <w:p>
      <w:r>
        <w:rPr>
          <w:rFonts w:ascii="맑은 고딕" w:hAnsi="맑은 고딕"/>
          <w:b w:val="0"/>
          <w:color w:val="3366CC"/>
          <w:sz w:val="18"/>
        </w:rPr>
        <w:t>기사 링크 ☞ https://www.dkilbo.com/news/articleView.html?idxno=558525</w:t>
      </w:r>
    </w:p>
    <w:p/>
    <w:p/>
    <w:p>
      <w:r>
        <w:rPr>
          <w:rFonts w:ascii="맑은 고딕" w:hAnsi="맑은 고딕"/>
          <w:b w:val="0"/>
          <w:color w:val="880000"/>
          <w:sz w:val="18"/>
        </w:rPr>
        <w:t>※ 각 카테고리 10건을 목표로 폭넓게 검색했으나, 2026.10.13.~10.27. 기간 내 날짜·출처가 확실히 검증된 기사는 주택시장·가격 동향 9건, 지역개발·SOC 추진 동향 9건으로 집계됐습니다. 날짜가 불확실하거나 중복·유사 보도로 판단된 기사는 제외했습니다.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