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2FDE9" w14:textId="77777777" w:rsidR="007E4E42" w:rsidRDefault="00003DC9">
      <w:r>
        <w:t>Nova constituição para o Brasil</w:t>
      </w:r>
    </w:p>
    <w:p w14:paraId="7972FDEA" w14:textId="77777777" w:rsidR="00003DC9" w:rsidRDefault="00E02CA8" w:rsidP="00921D13">
      <w:pPr>
        <w:pStyle w:val="PargrafodaLista"/>
        <w:numPr>
          <w:ilvl w:val="0"/>
          <w:numId w:val="1"/>
        </w:numPr>
      </w:pPr>
      <w:r>
        <w:t>O T</w:t>
      </w:r>
      <w:r w:rsidR="00003DC9">
        <w:t xml:space="preserve">erritório </w:t>
      </w:r>
      <w:r>
        <w:t>B</w:t>
      </w:r>
      <w:r w:rsidR="00003DC9">
        <w:t>rasileiro</w:t>
      </w:r>
      <w:r w:rsidR="001913D0" w:rsidRPr="001913D0">
        <w:rPr>
          <w:vertAlign w:val="superscript"/>
        </w:rPr>
        <w:t>1)</w:t>
      </w:r>
      <w:r w:rsidR="00E11FCD">
        <w:t xml:space="preserve"> </w:t>
      </w:r>
      <w:r w:rsidR="00003DC9">
        <w:t>e suas riquezas são ultimamente um</w:t>
      </w:r>
      <w:r w:rsidR="00A87E25">
        <w:t xml:space="preserve"> pedaço</w:t>
      </w:r>
      <w:r w:rsidR="00003DC9">
        <w:t xml:space="preserve"> da Terra e um bem de todos os seres humanos da presente e futuras gerações. </w:t>
      </w:r>
      <w:r w:rsidR="003E4253">
        <w:t>Contudo, a</w:t>
      </w:r>
      <w:r w:rsidR="00003DC9">
        <w:t xml:space="preserve">té o momento da construção de um governo global, </w:t>
      </w:r>
      <w:r w:rsidR="003E4253">
        <w:t>a tarefa de legitimar as propriedades privadas</w:t>
      </w:r>
      <w:r w:rsidR="001913D0" w:rsidRPr="001913D0">
        <w:rPr>
          <w:vertAlign w:val="superscript"/>
        </w:rPr>
        <w:t>2)</w:t>
      </w:r>
      <w:r w:rsidR="00835750">
        <w:t xml:space="preserve"> e públicas</w:t>
      </w:r>
      <w:r w:rsidR="003E4253">
        <w:t xml:space="preserve"> no Brasil</w:t>
      </w:r>
      <w:r w:rsidR="00921D13">
        <w:t xml:space="preserve"> e de registrar o status legal dos Brasileiros </w:t>
      </w:r>
      <w:r w:rsidR="003E4253">
        <w:t>será do governo Brasileiro.</w:t>
      </w:r>
    </w:p>
    <w:p w14:paraId="7972FDEB" w14:textId="77777777" w:rsidR="00921D13" w:rsidRDefault="00572795" w:rsidP="00F3723D">
      <w:pPr>
        <w:pStyle w:val="PargrafodaLista"/>
        <w:numPr>
          <w:ilvl w:val="0"/>
          <w:numId w:val="1"/>
        </w:numPr>
      </w:pPr>
      <w:r>
        <w:t xml:space="preserve">Comunidades de Brasileiros </w:t>
      </w:r>
      <w:r w:rsidR="00B35057">
        <w:t xml:space="preserve">assentadas em territórios </w:t>
      </w:r>
      <w:r w:rsidR="00921D13">
        <w:t>de posse própria</w:t>
      </w:r>
      <w:r w:rsidR="00B35057">
        <w:t xml:space="preserve">, com </w:t>
      </w:r>
      <w:r w:rsidR="00921D13">
        <w:t xml:space="preserve">a </w:t>
      </w:r>
      <w:r w:rsidR="00F3723D">
        <w:t>capacidade de se autossustentar</w:t>
      </w:r>
      <w:r w:rsidR="00921D13">
        <w:t xml:space="preserve"> e desejo unânime,</w:t>
      </w:r>
      <w:r w:rsidR="00B35057">
        <w:t xml:space="preserve"> </w:t>
      </w:r>
      <w:r>
        <w:t xml:space="preserve">poderão </w:t>
      </w:r>
      <w:r w:rsidR="00835750">
        <w:t xml:space="preserve">registrar sua autonomia e </w:t>
      </w:r>
      <w:r w:rsidR="00921D13">
        <w:t>contar</w:t>
      </w:r>
      <w:r w:rsidR="00835750">
        <w:t xml:space="preserve"> com governo e constituiç</w:t>
      </w:r>
      <w:r w:rsidR="00921D13">
        <w:t xml:space="preserve">ão próprios desde que respeitem o primeiro ponto da presente constituição, </w:t>
      </w:r>
      <w:r w:rsidR="007D4E13">
        <w:t>a saber:</w:t>
      </w:r>
    </w:p>
    <w:p w14:paraId="7972FDEC" w14:textId="77777777" w:rsidR="00835750" w:rsidRDefault="00921D13" w:rsidP="00580DD9">
      <w:pPr>
        <w:pStyle w:val="PargrafodaLista"/>
        <w:numPr>
          <w:ilvl w:val="1"/>
          <w:numId w:val="1"/>
        </w:numPr>
      </w:pPr>
      <w:r>
        <w:t xml:space="preserve">A soberania do governo Brasileiro em </w:t>
      </w:r>
      <w:r w:rsidR="00580DD9">
        <w:t>legitimar</w:t>
      </w:r>
      <w:r>
        <w:t xml:space="preserve"> as propriedades públicas e privadas</w:t>
      </w:r>
      <w:r w:rsidR="00580DD9">
        <w:t xml:space="preserve"> (que não deve interferir a não ser em caso de exploração negligente dos recursos naturais por parte da província autônoma e para salvaguardar o trânsito de outros brasileiros)</w:t>
      </w:r>
      <w:r w:rsidR="00835750">
        <w:t>;</w:t>
      </w:r>
    </w:p>
    <w:p w14:paraId="7972FDED" w14:textId="77777777" w:rsidR="00470D77" w:rsidRDefault="00835750" w:rsidP="00580DD9">
      <w:pPr>
        <w:pStyle w:val="PargrafodaLista"/>
        <w:numPr>
          <w:ilvl w:val="1"/>
          <w:numId w:val="1"/>
        </w:numPr>
      </w:pPr>
      <w:r>
        <w:t xml:space="preserve">A continuidade da cidadania Brasileira de todos os </w:t>
      </w:r>
      <w:r w:rsidR="00470D77">
        <w:t>seus habitantes</w:t>
      </w:r>
      <w:r w:rsidR="00580DD9">
        <w:t>, não obstando a formação de uma nova cidadania local</w:t>
      </w:r>
      <w:r w:rsidR="00470D77">
        <w:t>.</w:t>
      </w:r>
    </w:p>
    <w:p w14:paraId="7972FDEE" w14:textId="77777777" w:rsidR="00F3723D" w:rsidRDefault="00F3723D" w:rsidP="00580DD9">
      <w:pPr>
        <w:pStyle w:val="PargrafodaLista"/>
        <w:numPr>
          <w:ilvl w:val="1"/>
          <w:numId w:val="1"/>
        </w:numPr>
      </w:pPr>
      <w:r>
        <w:t>A execução de ações judiciais em cidadãos Brasileiros que se tornaram ilegais.</w:t>
      </w:r>
    </w:p>
    <w:p w14:paraId="7972FDEF" w14:textId="77777777" w:rsidR="00470D77" w:rsidRDefault="00470D77" w:rsidP="00F3723D">
      <w:pPr>
        <w:pStyle w:val="PargrafodaLista"/>
        <w:numPr>
          <w:ilvl w:val="0"/>
          <w:numId w:val="1"/>
        </w:numPr>
      </w:pPr>
      <w:r>
        <w:t>Todo cidadão terá direito à proteção do seu corpo, à educação fundamental, ao tratamento mé</w:t>
      </w:r>
      <w:r w:rsidR="00F3723D">
        <w:t>dico disponível em caso de dor,</w:t>
      </w:r>
      <w:r>
        <w:t xml:space="preserve"> à liberdade de expressão </w:t>
      </w:r>
      <w:r w:rsidR="00F3723D">
        <w:t>e ao</w:t>
      </w:r>
      <w:r>
        <w:t xml:space="preserve"> </w:t>
      </w:r>
      <w:r w:rsidR="00580DD9">
        <w:t>isolamento</w:t>
      </w:r>
      <w:r w:rsidRPr="00470D77">
        <w:rPr>
          <w:vertAlign w:val="superscript"/>
        </w:rPr>
        <w:t>3)</w:t>
      </w:r>
      <w:r>
        <w:t>. Em caso de miséria, também terá direito ao abrigo e aos suprimentos básicos de água e comida. Cidadãos</w:t>
      </w:r>
      <w:r w:rsidR="00840BC9">
        <w:t>, de qualquer idade,</w:t>
      </w:r>
      <w:r>
        <w:t xml:space="preserve"> </w:t>
      </w:r>
      <w:r w:rsidR="00840BC9">
        <w:t>alfabetizados e com domínio das operações aritméticas</w:t>
      </w:r>
      <w:r w:rsidR="00840BC9" w:rsidRPr="00840BC9">
        <w:rPr>
          <w:vertAlign w:val="superscript"/>
        </w:rPr>
        <w:t>4)</w:t>
      </w:r>
      <w:r w:rsidR="00840BC9">
        <w:t xml:space="preserve"> sobre o corpo dos racionais,</w:t>
      </w:r>
      <w:r>
        <w:t xml:space="preserve"> </w:t>
      </w:r>
      <w:r w:rsidR="00840BC9">
        <w:t xml:space="preserve">receberão o direito de ingressar na carreira pública e de votar em plebiscitos (cf. </w:t>
      </w:r>
      <w:r w:rsidR="004200AC">
        <w:rPr>
          <w:rFonts w:ascii="Helvetica" w:hAnsi="Helvetica"/>
          <w:color w:val="1E1E1E"/>
          <w:sz w:val="23"/>
          <w:szCs w:val="23"/>
          <w:shd w:val="clear" w:color="auto" w:fill="FFFFFF"/>
        </w:rPr>
        <w:t>§</w:t>
      </w:r>
      <w:r w:rsidR="00840BC9">
        <w:t xml:space="preserve">7). </w:t>
      </w:r>
    </w:p>
    <w:p w14:paraId="7972FDF0" w14:textId="77777777" w:rsidR="004200AC" w:rsidRDefault="004200AC" w:rsidP="00C8390A">
      <w:pPr>
        <w:pStyle w:val="PargrafodaLista"/>
        <w:numPr>
          <w:ilvl w:val="0"/>
          <w:numId w:val="1"/>
        </w:numPr>
      </w:pPr>
      <w:r>
        <w:t xml:space="preserve">Cidadãos com menos de 20 ou mais de 70 anos e ensino </w:t>
      </w:r>
      <w:r w:rsidR="00C8390A">
        <w:t>médio</w:t>
      </w:r>
      <w:r>
        <w:t xml:space="preserve"> completo</w:t>
      </w:r>
      <w:r w:rsidR="00B50674">
        <w:rPr>
          <w:vertAlign w:val="superscript"/>
        </w:rPr>
        <w:t>5</w:t>
      </w:r>
      <w:r w:rsidR="00B50674" w:rsidRPr="00B50674">
        <w:rPr>
          <w:vertAlign w:val="superscript"/>
        </w:rPr>
        <w:t>)</w:t>
      </w:r>
      <w:r>
        <w:t xml:space="preserve">, ou em processo de completa-lo, receberão uma </w:t>
      </w:r>
      <w:r w:rsidR="00EC7AEB">
        <w:t>pensão</w:t>
      </w:r>
      <w:r>
        <w:t>.</w:t>
      </w:r>
    </w:p>
    <w:p w14:paraId="7972FDF1" w14:textId="77777777" w:rsidR="00470D77" w:rsidRDefault="00470D77" w:rsidP="00470D77">
      <w:pPr>
        <w:pStyle w:val="PargrafodaLista"/>
        <w:numPr>
          <w:ilvl w:val="0"/>
          <w:numId w:val="1"/>
        </w:numPr>
      </w:pPr>
      <w:r>
        <w:t>Em caso de crimes, o transgressor será sujeito</w:t>
      </w:r>
      <w:r w:rsidR="004200AC">
        <w:t xml:space="preserve"> a</w:t>
      </w:r>
      <w:r>
        <w:t xml:space="preserve"> medidas punitivas (inibitivas) ou reparatórias. Medidas punitivas são as multas, o cárcere até o cumprimento de um trabalho com duração prevista de até um terço da vida restante do condenado, e o exílio. Medidas reparatórias incluem</w:t>
      </w:r>
      <w:r w:rsidR="007D4E13">
        <w:t xml:space="preserve"> o</w:t>
      </w:r>
      <w:r>
        <w:t xml:space="preserve"> trabalho militar, social, </w:t>
      </w:r>
      <w:r w:rsidR="00005038">
        <w:t xml:space="preserve">secretarial, </w:t>
      </w:r>
      <w:r>
        <w:t>acadêmico ou qualquer atividade proposta pelo condenado como um meio de se reparar.</w:t>
      </w:r>
    </w:p>
    <w:p w14:paraId="7972FDF2" w14:textId="77777777" w:rsidR="00470D77" w:rsidRDefault="00470D77" w:rsidP="007D4E13">
      <w:pPr>
        <w:pStyle w:val="PargrafodaLista"/>
        <w:numPr>
          <w:ilvl w:val="0"/>
          <w:numId w:val="1"/>
        </w:numPr>
      </w:pPr>
      <w:r>
        <w:t>Qualquer um que não nasça brasileiro pode conquistar a cidadania brasileira cumprindo a educação fundamental e demonstrando a capacidade de se sustentar por cinco anos no Brasil sem cair em miséria.</w:t>
      </w:r>
    </w:p>
    <w:p w14:paraId="7972FDF3" w14:textId="77777777" w:rsidR="00893EAD" w:rsidRDefault="00893EAD" w:rsidP="004200AC">
      <w:pPr>
        <w:pStyle w:val="PargrafodaLista"/>
        <w:numPr>
          <w:ilvl w:val="0"/>
          <w:numId w:val="1"/>
        </w:numPr>
      </w:pPr>
      <w:r>
        <w:t>O governo Brasileiro será feito por todos os cidadãos que decidirem seguir carreira pública e completarem o treinamento adequado</w:t>
      </w:r>
      <w:r w:rsidR="00B50674">
        <w:rPr>
          <w:vertAlign w:val="superscript"/>
        </w:rPr>
        <w:t>6</w:t>
      </w:r>
      <w:r w:rsidR="001913D0" w:rsidRPr="001913D0">
        <w:rPr>
          <w:vertAlign w:val="superscript"/>
        </w:rPr>
        <w:t>)</w:t>
      </w:r>
      <w:r>
        <w:t xml:space="preserve"> para suas responsabilidades. </w:t>
      </w:r>
      <w:r w:rsidR="009B2619">
        <w:t xml:space="preserve">Aspirantes em treinamento e governantes serão empregados do Estado. Caso </w:t>
      </w:r>
      <w:r w:rsidR="001605CB">
        <w:t>um ou mais governantes que tenham completado o treinamento p</w:t>
      </w:r>
      <w:r w:rsidR="004200AC">
        <w:t>ara as mesmas responsabilidades</w:t>
      </w:r>
      <w:r w:rsidR="001605CB">
        <w:t xml:space="preserve"> </w:t>
      </w:r>
      <w:r w:rsidR="009B2619">
        <w:t xml:space="preserve">não consigam se alinhar a uma decisão, a questão será levada a </w:t>
      </w:r>
      <w:r w:rsidR="004200AC">
        <w:t>plebiscito</w:t>
      </w:r>
      <w:r w:rsidR="009B2619">
        <w:t xml:space="preserve"> por democracia líquida</w:t>
      </w:r>
      <w:r w:rsidR="00B50674">
        <w:rPr>
          <w:vertAlign w:val="superscript"/>
        </w:rPr>
        <w:t>7</w:t>
      </w:r>
      <w:r w:rsidR="004200AC" w:rsidRPr="004200AC">
        <w:rPr>
          <w:vertAlign w:val="superscript"/>
        </w:rPr>
        <w:t>)</w:t>
      </w:r>
      <w:r w:rsidR="009B2619">
        <w:t>.</w:t>
      </w:r>
    </w:p>
    <w:p w14:paraId="7972FDF4" w14:textId="77777777" w:rsidR="001605CB" w:rsidRDefault="00470D77" w:rsidP="00580DD9">
      <w:pPr>
        <w:pStyle w:val="PargrafodaLista"/>
        <w:numPr>
          <w:ilvl w:val="0"/>
          <w:numId w:val="1"/>
        </w:numPr>
      </w:pPr>
      <w:r>
        <w:t xml:space="preserve">Com a coleta de um terço das </w:t>
      </w:r>
      <w:r w:rsidR="004200AC">
        <w:t>vozes</w:t>
      </w:r>
      <w:r w:rsidR="00B50674">
        <w:rPr>
          <w:vertAlign w:val="superscript"/>
        </w:rPr>
        <w:t>8</w:t>
      </w:r>
      <w:r w:rsidR="004200AC" w:rsidRPr="004200AC">
        <w:rPr>
          <w:vertAlign w:val="superscript"/>
        </w:rPr>
        <w:t>)</w:t>
      </w:r>
      <w:r w:rsidR="004200AC">
        <w:t xml:space="preserve"> dos habitantes com direito a voto </w:t>
      </w:r>
      <w:r w:rsidR="00580DD9">
        <w:t>na</w:t>
      </w:r>
      <w:r w:rsidR="004200AC">
        <w:t xml:space="preserve"> jurisdição de uma decisão governamental (existente ou potencial), a tal decisão será levada a plebiscito por democracia líquida.</w:t>
      </w:r>
    </w:p>
    <w:p w14:paraId="7972FDF5" w14:textId="77777777" w:rsidR="00313A0A" w:rsidRDefault="00313A0A" w:rsidP="007D4E13">
      <w:pPr>
        <w:pStyle w:val="PargrafodaLista"/>
        <w:numPr>
          <w:ilvl w:val="0"/>
          <w:numId w:val="1"/>
        </w:numPr>
      </w:pPr>
      <w:r>
        <w:t>Em matéria de economia, o governo deve se ater a seguinte heurística:</w:t>
      </w:r>
      <w:r w:rsidR="007D4E13">
        <w:t xml:space="preserve"> regular para evitar crises, mas,</w:t>
      </w:r>
      <w:r w:rsidR="00580DD9">
        <w:t xml:space="preserve"> </w:t>
      </w:r>
      <w:r w:rsidR="007D4E13">
        <w:t>f</w:t>
      </w:r>
      <w:r w:rsidR="00580DD9">
        <w:t>ora isso,</w:t>
      </w:r>
      <w:r>
        <w:t xml:space="preserve"> remover empecilhos ao invés de criar estímulos</w:t>
      </w:r>
      <w:r w:rsidRPr="00313A0A">
        <w:rPr>
          <w:vertAlign w:val="superscript"/>
        </w:rPr>
        <w:t>9)</w:t>
      </w:r>
      <w:r>
        <w:t>.</w:t>
      </w:r>
    </w:p>
    <w:p w14:paraId="7972FDF6" w14:textId="77777777" w:rsidR="005E253B" w:rsidRDefault="005E253B">
      <w:r>
        <w:br w:type="page"/>
      </w:r>
    </w:p>
    <w:p w14:paraId="7972FDF7" w14:textId="5CB30DCB" w:rsidR="00E02CA8" w:rsidRDefault="00F022D6" w:rsidP="001913D0">
      <w:r>
        <w:lastRenderedPageBreak/>
        <w:t>Comentários</w:t>
      </w:r>
      <w:bookmarkStart w:id="0" w:name="_GoBack"/>
      <w:bookmarkEnd w:id="0"/>
      <w:r w:rsidR="00E02CA8">
        <w:t>:</w:t>
      </w:r>
    </w:p>
    <w:p w14:paraId="7972FDF8" w14:textId="77777777" w:rsidR="00E02CA8" w:rsidRDefault="00E02CA8" w:rsidP="00866949">
      <w:pPr>
        <w:pStyle w:val="PargrafodaLista"/>
        <w:numPr>
          <w:ilvl w:val="0"/>
          <w:numId w:val="2"/>
        </w:numPr>
      </w:pPr>
      <w:r>
        <w:t xml:space="preserve">O Território Brasileiro é definido pelos </w:t>
      </w:r>
      <w:r w:rsidR="00866949">
        <w:t>tratados internacionais vigentes</w:t>
      </w:r>
      <w:r>
        <w:t>.</w:t>
      </w:r>
    </w:p>
    <w:p w14:paraId="7972FDF9" w14:textId="77777777" w:rsidR="00E02CA8" w:rsidRDefault="00BA0283" w:rsidP="00866949">
      <w:pPr>
        <w:pStyle w:val="PargrafodaLista"/>
        <w:numPr>
          <w:ilvl w:val="0"/>
          <w:numId w:val="2"/>
        </w:numPr>
      </w:pPr>
      <w:r>
        <w:t xml:space="preserve">O direito à propriedade poderá ser </w:t>
      </w:r>
      <w:r w:rsidR="00A87E25">
        <w:t>legitimado por descobrimento</w:t>
      </w:r>
      <w:r w:rsidR="00866949">
        <w:t xml:space="preserve"> (no ato de tomar posse)</w:t>
      </w:r>
      <w:r w:rsidR="00A87E25">
        <w:t>,</w:t>
      </w:r>
      <w:r w:rsidR="00866949">
        <w:t xml:space="preserve"> tradição</w:t>
      </w:r>
      <w:r w:rsidR="00A87E25">
        <w:t xml:space="preserve"> ou contrato. C</w:t>
      </w:r>
      <w:r w:rsidR="00497FD8">
        <w:t>abe ao governo Brasileiro arbitrar os diferentes casos, levando em conta ainda a capacidade de cada um de gerir a sua propriedade beneficiando a sociedade.</w:t>
      </w:r>
    </w:p>
    <w:p w14:paraId="7972FDFA" w14:textId="77777777" w:rsidR="00470D77" w:rsidRDefault="00470D77" w:rsidP="00866949">
      <w:pPr>
        <w:pStyle w:val="PargrafodaLista"/>
        <w:numPr>
          <w:ilvl w:val="0"/>
          <w:numId w:val="2"/>
        </w:numPr>
      </w:pPr>
      <w:r>
        <w:t xml:space="preserve">O direito ao </w:t>
      </w:r>
      <w:r w:rsidR="00866949">
        <w:t>isolamento</w:t>
      </w:r>
      <w:r>
        <w:t xml:space="preserve"> é o direito de </w:t>
      </w:r>
      <w:r w:rsidR="004200AC">
        <w:t>“</w:t>
      </w:r>
      <w:r>
        <w:t>repousar os nervos</w:t>
      </w:r>
      <w:r w:rsidR="004200AC">
        <w:t>”</w:t>
      </w:r>
      <w:r>
        <w:t>.</w:t>
      </w:r>
      <w:r w:rsidR="004200AC">
        <w:t xml:space="preserve"> </w:t>
      </w:r>
      <w:r w:rsidR="00866949">
        <w:t>C</w:t>
      </w:r>
      <w:r w:rsidR="004200AC">
        <w:t xml:space="preserve">ada um processa estímulos do meio ambiente de forma diferente, e, por vezes, o </w:t>
      </w:r>
      <w:r w:rsidR="00866949">
        <w:t xml:space="preserve">uso do </w:t>
      </w:r>
      <w:r w:rsidR="004200AC">
        <w:t xml:space="preserve">direito </w:t>
      </w:r>
      <w:r w:rsidR="00866949">
        <w:t>à</w:t>
      </w:r>
      <w:r w:rsidR="004200AC">
        <w:t xml:space="preserve"> expressão de um </w:t>
      </w:r>
      <w:r w:rsidR="00866949">
        <w:t xml:space="preserve">indivíduo </w:t>
      </w:r>
      <w:r w:rsidR="004200AC">
        <w:t xml:space="preserve">pode ultrapassar as necessidades de </w:t>
      </w:r>
      <w:r w:rsidR="00866949">
        <w:t>espaço de</w:t>
      </w:r>
      <w:r w:rsidR="00462908">
        <w:t xml:space="preserve"> outro. Em tais questões cívicas, caberá a um juiz conciliar os dois lados, tratando cada situação de forma estoica e propondo soluções para o bom convívio.</w:t>
      </w:r>
    </w:p>
    <w:p w14:paraId="7972FDFB" w14:textId="77777777" w:rsidR="00840BC9" w:rsidRDefault="00840BC9" w:rsidP="00840BC9">
      <w:pPr>
        <w:pStyle w:val="PargrafodaLista"/>
        <w:numPr>
          <w:ilvl w:val="0"/>
          <w:numId w:val="2"/>
        </w:numPr>
      </w:pPr>
      <w:r>
        <w:t>Adição, subtração, multiplicação e divisão.</w:t>
      </w:r>
    </w:p>
    <w:p w14:paraId="7972FDFC" w14:textId="77777777" w:rsidR="00B50674" w:rsidRDefault="00B50674" w:rsidP="00C8390A">
      <w:pPr>
        <w:pStyle w:val="PargrafodaLista"/>
        <w:numPr>
          <w:ilvl w:val="0"/>
          <w:numId w:val="2"/>
        </w:numPr>
      </w:pPr>
      <w:r>
        <w:t xml:space="preserve">O ensino </w:t>
      </w:r>
      <w:r w:rsidR="00C8390A">
        <w:t>médio</w:t>
      </w:r>
      <w:r>
        <w:t xml:space="preserve"> deve conter</w:t>
      </w:r>
      <w:r w:rsidR="00451F67">
        <w:t xml:space="preserve"> a quantidade de material que um jovem consegue aprender nos seus primeiros 20 anos de vida, tendo como referência o que se ensinou historicamente no Brasil e em outros países. </w:t>
      </w:r>
    </w:p>
    <w:p w14:paraId="7972FDFD" w14:textId="77777777" w:rsidR="001913D0" w:rsidRDefault="001913D0" w:rsidP="00BE6480">
      <w:pPr>
        <w:pStyle w:val="PargrafodaLista"/>
        <w:numPr>
          <w:ilvl w:val="0"/>
          <w:numId w:val="2"/>
        </w:numPr>
      </w:pPr>
      <w:r>
        <w:t xml:space="preserve">Tendo em vista que as habilidades essências de um legislador, </w:t>
      </w:r>
      <w:r w:rsidR="00BE6480">
        <w:t>administrador</w:t>
      </w:r>
      <w:r>
        <w:t xml:space="preserve"> e juiz são </w:t>
      </w:r>
      <w:r w:rsidR="001605CB">
        <w:t>definir, resolver problemas criativamente e conciliar oposições, o treinamento de funcionários públicos será fundamentalmente o d</w:t>
      </w:r>
      <w:r w:rsidR="00866949">
        <w:t>a</w:t>
      </w:r>
      <w:r w:rsidR="001605CB">
        <w:t xml:space="preserve"> educação </w:t>
      </w:r>
      <w:r w:rsidR="00866949">
        <w:t>e</w:t>
      </w:r>
      <w:r w:rsidR="00482DCB">
        <w:t>m</w:t>
      </w:r>
      <w:r w:rsidR="00866949">
        <w:t xml:space="preserve"> </w:t>
      </w:r>
      <w:r w:rsidR="001605CB">
        <w:t>matemática superior. Contudo, a carga letiva deve ser livre o suficiente para que os aspirantes também se dediquem a seus outros interesses, que podem contribuir de forma única na construção do país.</w:t>
      </w:r>
    </w:p>
    <w:p w14:paraId="7972FDFE" w14:textId="77777777" w:rsidR="00462908" w:rsidRDefault="00462908" w:rsidP="00E05FF9">
      <w:pPr>
        <w:pStyle w:val="PargrafodaLista"/>
        <w:numPr>
          <w:ilvl w:val="0"/>
          <w:numId w:val="2"/>
        </w:numPr>
      </w:pPr>
      <w:r>
        <w:t>Na democracia líquida, questões são propostas com um</w:t>
      </w:r>
      <w:r w:rsidR="00A64F18">
        <w:t xml:space="preserve"> número indefinido de etiquetas por tópico e jurisdição em uma plataforma virtual. Cada cidadão-usuário pode votar diretamente em cada questão, ou relegar seu voto a um outro usuário em que ele confie saber mais sobre o assunto. A transferência de votos pode ser feita individualmente por questão, ou automatizada com algum filtro baseado nas etiquetas, mas é secreta. Cada usuário poderá ver</w:t>
      </w:r>
      <w:r w:rsidR="002B3535">
        <w:t>,</w:t>
      </w:r>
      <w:r w:rsidR="002B3535" w:rsidRPr="002B3535">
        <w:t xml:space="preserve"> </w:t>
      </w:r>
      <w:r w:rsidR="002B3535">
        <w:t>em cada questão,</w:t>
      </w:r>
      <w:r w:rsidR="00A64F18">
        <w:t xml:space="preserve"> a ordem de grandeza (em centenas) do número de pessoas que repassaram </w:t>
      </w:r>
      <w:r w:rsidR="002B3535">
        <w:t xml:space="preserve">o seu voto a ele; se, por sua vez, ele nomear um outro usuário para </w:t>
      </w:r>
      <w:r w:rsidR="00A969D9">
        <w:t>votar em seu lugar</w:t>
      </w:r>
      <w:r w:rsidR="002B3535">
        <w:t xml:space="preserve">, todos os votos coletados naquela questão passarão juntos e ele poderá ver </w:t>
      </w:r>
      <w:r w:rsidR="00E05FF9">
        <w:t>no que se votou em seu lugar</w:t>
      </w:r>
      <w:r w:rsidR="002B3535">
        <w:t>. Se a votação ainda não estiver encerrada e o usuár</w:t>
      </w:r>
      <w:r w:rsidR="00E05FF9">
        <w:t>io não estiver satisfeito com a sua delegação de voto</w:t>
      </w:r>
      <w:r w:rsidR="002B3535">
        <w:t>, ele poderá retom</w:t>
      </w:r>
      <w:r w:rsidR="00E05FF9">
        <w:t>á-lo</w:t>
      </w:r>
      <w:r w:rsidR="002B3535">
        <w:t xml:space="preserve">. </w:t>
      </w:r>
      <w:r w:rsidR="00A969D9">
        <w:t>No caso</w:t>
      </w:r>
      <w:r w:rsidR="002B3535">
        <w:t xml:space="preserve"> </w:t>
      </w:r>
      <w:r w:rsidR="00A969D9">
        <w:t xml:space="preserve">de </w:t>
      </w:r>
      <w:r w:rsidR="002B3535">
        <w:t xml:space="preserve">a atribuição de voto </w:t>
      </w:r>
      <w:r w:rsidR="00A969D9">
        <w:t>a</w:t>
      </w:r>
      <w:r w:rsidR="002B3535">
        <w:t xml:space="preserve"> uma questão não </w:t>
      </w:r>
      <w:r w:rsidR="00A969D9">
        <w:t>estar</w:t>
      </w:r>
      <w:r w:rsidR="002B3535">
        <w:t xml:space="preserve"> </w:t>
      </w:r>
      <w:r w:rsidR="00E05FF9">
        <w:t>resolvida, os usuários recebem</w:t>
      </w:r>
      <w:r w:rsidR="002B3535">
        <w:t xml:space="preserve"> um alerta. A votação encerra</w:t>
      </w:r>
      <w:r w:rsidR="00E05FF9">
        <w:t>-se</w:t>
      </w:r>
      <w:r w:rsidR="002B3535">
        <w:t xml:space="preserve"> </w:t>
      </w:r>
      <w:r w:rsidR="00A969D9">
        <w:t xml:space="preserve">três dias depois que </w:t>
      </w:r>
      <w:r w:rsidR="002B3535">
        <w:t xml:space="preserve">mais de 90% dos </w:t>
      </w:r>
      <w:r w:rsidR="00A969D9">
        <w:t>votos já estiverem determinados</w:t>
      </w:r>
      <w:r w:rsidR="002B3535">
        <w:t>.</w:t>
      </w:r>
    </w:p>
    <w:p w14:paraId="7972FDFF" w14:textId="77777777" w:rsidR="00A969D9" w:rsidRDefault="00A969D9" w:rsidP="00A969D9">
      <w:pPr>
        <w:pStyle w:val="PargrafodaLista"/>
        <w:numPr>
          <w:ilvl w:val="0"/>
          <w:numId w:val="2"/>
        </w:numPr>
      </w:pPr>
      <w:r>
        <w:t>As vozes poderão ser coletadas por assinatura digital ou por demonstração pública.</w:t>
      </w:r>
    </w:p>
    <w:p w14:paraId="7972FE00" w14:textId="77777777" w:rsidR="00313A0A" w:rsidRDefault="004C1E95" w:rsidP="00C402C3">
      <w:pPr>
        <w:pStyle w:val="PargrafodaLista"/>
        <w:numPr>
          <w:ilvl w:val="0"/>
          <w:numId w:val="2"/>
        </w:numPr>
      </w:pPr>
      <w:r>
        <w:t>Como exemplo</w:t>
      </w:r>
      <w:r w:rsidR="00C402C3">
        <w:t>s</w:t>
      </w:r>
      <w:r>
        <w:t>, considerem-se as seguintes medidas:</w:t>
      </w:r>
    </w:p>
    <w:p w14:paraId="7972FE01" w14:textId="77777777" w:rsidR="004C1E95" w:rsidRDefault="00E05FF9" w:rsidP="004C1E95">
      <w:pPr>
        <w:pStyle w:val="PargrafodaLista"/>
        <w:numPr>
          <w:ilvl w:val="1"/>
          <w:numId w:val="2"/>
        </w:numPr>
      </w:pPr>
      <w:r>
        <w:t>Estímulo ao consumo</w:t>
      </w:r>
    </w:p>
    <w:p w14:paraId="7972FE02" w14:textId="77777777" w:rsidR="00C402C3" w:rsidRDefault="00C402C3" w:rsidP="00C402C3">
      <w:pPr>
        <w:pStyle w:val="PargrafodaLista"/>
        <w:numPr>
          <w:ilvl w:val="2"/>
          <w:numId w:val="2"/>
        </w:numPr>
      </w:pPr>
      <w:r>
        <w:t xml:space="preserve">Um aumento da produção juntamente com um acúmulo de reservas é de muita serventia para amortecer crises futuras. Contudo, estimular o consumo para girar a economia é uma forma indireta de se estimular a produção e que derrota o próprio propósito. </w:t>
      </w:r>
    </w:p>
    <w:p w14:paraId="7972FE03" w14:textId="77777777" w:rsidR="00C402C3" w:rsidRDefault="00C402C3" w:rsidP="007A7FE7">
      <w:pPr>
        <w:pStyle w:val="PargrafodaLista"/>
        <w:numPr>
          <w:ilvl w:val="1"/>
          <w:numId w:val="2"/>
        </w:numPr>
      </w:pPr>
      <w:r>
        <w:t xml:space="preserve">Criação de polos </w:t>
      </w:r>
      <w:r w:rsidR="00E05FF9">
        <w:t>de isenção tributária</w:t>
      </w:r>
    </w:p>
    <w:p w14:paraId="7972FE04" w14:textId="77777777" w:rsidR="007A7FE7" w:rsidRDefault="007A7FE7" w:rsidP="007A7FE7">
      <w:pPr>
        <w:pStyle w:val="PargrafodaLista"/>
        <w:numPr>
          <w:ilvl w:val="2"/>
          <w:numId w:val="2"/>
        </w:numPr>
      </w:pPr>
      <w:r>
        <w:t>Um polo de isenção tributária significa uma maior taxação e um maior empecilho para o resto do país. Gera malabarismos produtivos que diminuem a contribuição de cada unidade de insumo para o país.</w:t>
      </w:r>
    </w:p>
    <w:p w14:paraId="7972FE05" w14:textId="77777777" w:rsidR="007A7FE7" w:rsidRDefault="007A7FE7" w:rsidP="007A7FE7">
      <w:pPr>
        <w:pStyle w:val="PargrafodaLista"/>
        <w:numPr>
          <w:ilvl w:val="1"/>
          <w:numId w:val="2"/>
        </w:numPr>
      </w:pPr>
      <w:r>
        <w:t>Regulação do mercado financ</w:t>
      </w:r>
      <w:r w:rsidR="00E05FF9">
        <w:t>eiro</w:t>
      </w:r>
    </w:p>
    <w:p w14:paraId="7972FE06" w14:textId="77777777" w:rsidR="007A7FE7" w:rsidRDefault="008743D7" w:rsidP="00E05FF9">
      <w:pPr>
        <w:pStyle w:val="PargrafodaLista"/>
        <w:numPr>
          <w:ilvl w:val="2"/>
          <w:numId w:val="3"/>
        </w:numPr>
      </w:pPr>
      <w:r>
        <w:lastRenderedPageBreak/>
        <w:t xml:space="preserve">A princípio, pode parecer um empecilho, mas coibindo fraudes e especulações irracionais, pode-se evitar crises, que </w:t>
      </w:r>
      <w:r w:rsidR="00E05FF9">
        <w:t>se tornariam</w:t>
      </w:r>
      <w:r>
        <w:t xml:space="preserve"> um empecilho econômico muito maior.</w:t>
      </w:r>
    </w:p>
    <w:p w14:paraId="7972FE07" w14:textId="77777777" w:rsidR="007A7FE7" w:rsidRDefault="008743D7" w:rsidP="00E05FF9">
      <w:pPr>
        <w:pStyle w:val="PargrafodaLista"/>
        <w:numPr>
          <w:ilvl w:val="0"/>
          <w:numId w:val="6"/>
        </w:numPr>
      </w:pPr>
      <w:r>
        <w:t>Imposto</w:t>
      </w:r>
      <w:r w:rsidR="003A56FF">
        <w:t>s</w:t>
      </w:r>
    </w:p>
    <w:p w14:paraId="7972FE08" w14:textId="77777777" w:rsidR="008743D7" w:rsidRDefault="003A56FF" w:rsidP="009D6074">
      <w:pPr>
        <w:pStyle w:val="PargrafodaLista"/>
        <w:numPr>
          <w:ilvl w:val="2"/>
          <w:numId w:val="3"/>
        </w:numPr>
      </w:pPr>
      <w:r>
        <w:t xml:space="preserve">Argumenta-se que o imposto de renda (progressivo) </w:t>
      </w:r>
      <w:r w:rsidR="00BA17BD">
        <w:t>desestimula</w:t>
      </w:r>
      <w:r w:rsidR="008743D7">
        <w:t xml:space="preserve"> </w:t>
      </w:r>
      <w:r w:rsidR="00BA17BD">
        <w:t>os cidadãos com maior potencial produtivo a continuar produzindo em excesso</w:t>
      </w:r>
      <w:r w:rsidR="008743D7">
        <w:t>.</w:t>
      </w:r>
      <w:r>
        <w:t xml:space="preserve"> Contudo, um desestimulo não é a mesma coisa que um empecilho. Desde que para qualquer padrão de vida razoável haja um caminho razoável, o imposto de renda está razoável. Contraste-se isso com </w:t>
      </w:r>
      <w:r w:rsidR="00235884">
        <w:t xml:space="preserve">outros </w:t>
      </w:r>
      <w:r>
        <w:t xml:space="preserve">impostos que </w:t>
      </w:r>
      <w:r w:rsidR="009D6074">
        <w:t xml:space="preserve">podem </w:t>
      </w:r>
      <w:r>
        <w:t>realmente inviabilizar a atividade econômica.</w:t>
      </w:r>
      <w:r w:rsidR="00BA17BD">
        <w:t xml:space="preserve"> </w:t>
      </w:r>
    </w:p>
    <w:p w14:paraId="7972FE09" w14:textId="77777777" w:rsidR="008743D7" w:rsidRDefault="00235884" w:rsidP="00F44192">
      <w:pPr>
        <w:pStyle w:val="PargrafodaLista"/>
        <w:numPr>
          <w:ilvl w:val="2"/>
          <w:numId w:val="4"/>
        </w:numPr>
      </w:pPr>
      <w:r>
        <w:t>Por outro lado, impostos que tendem a atingir a população de forma igual (como o imposto sobre os bens-de consumo) facilitam a divergência das camadas sociais.</w:t>
      </w:r>
    </w:p>
    <w:p w14:paraId="7972FE0A" w14:textId="77777777" w:rsidR="008743D7" w:rsidRDefault="00235884" w:rsidP="00E05FF9">
      <w:pPr>
        <w:pStyle w:val="PargrafodaLista"/>
        <w:numPr>
          <w:ilvl w:val="0"/>
          <w:numId w:val="7"/>
        </w:numPr>
      </w:pPr>
      <w:r>
        <w:t>Comércio internacional.</w:t>
      </w:r>
    </w:p>
    <w:p w14:paraId="7972FE0B" w14:textId="77777777" w:rsidR="00235884" w:rsidRDefault="002D2CE5" w:rsidP="00953A35">
      <w:pPr>
        <w:pStyle w:val="PargrafodaLista"/>
        <w:numPr>
          <w:ilvl w:val="2"/>
          <w:numId w:val="4"/>
        </w:numPr>
      </w:pPr>
      <w:r>
        <w:t xml:space="preserve">Impostos de importação podem parecer uma medida protecionista adequada. </w:t>
      </w:r>
      <w:r w:rsidR="00953A35">
        <w:t>Entretanto</w:t>
      </w:r>
      <w:r w:rsidR="00142A33">
        <w:t>, criando-se tais empecilhos para estimular a competitividade interna, facilmente se travam outras atividades que dependem dos produtos que não estão sendo importados (exemplo: importação de hardware para desenvolvimento de software).</w:t>
      </w:r>
    </w:p>
    <w:p w14:paraId="7972FE0C" w14:textId="77777777" w:rsidR="00E05FF9" w:rsidRDefault="00142A33" w:rsidP="00E05FF9">
      <w:pPr>
        <w:pStyle w:val="PargrafodaLista"/>
        <w:numPr>
          <w:ilvl w:val="2"/>
          <w:numId w:val="5"/>
        </w:numPr>
      </w:pPr>
      <w:r>
        <w:t xml:space="preserve">Por outro lado, se o objetivo é tornar a economia interna mais competitiva, diversifica-la, e promover atividades que agreguem mais valor ao produto, </w:t>
      </w:r>
      <w:r w:rsidR="000355AD">
        <w:t xml:space="preserve">o que se deve fazer é </w:t>
      </w:r>
      <w:r>
        <w:t xml:space="preserve">taxar impostos sobre a exportação de </w:t>
      </w:r>
      <w:r w:rsidR="000355AD">
        <w:t>commodities</w:t>
      </w:r>
      <w:r w:rsidR="00E05FF9">
        <w:t xml:space="preserve"> específicas</w:t>
      </w:r>
      <w:r w:rsidR="00CF4CA0">
        <w:t xml:space="preserve"> que estejam desbalanceando o câmbio</w:t>
      </w:r>
      <w:r w:rsidR="000355AD">
        <w:t>. À primeira vista, impostos sobre exportação podem parecer um empecilho, mas são a verdadeira medida de austeridade que reduz o acomodamento numa economia subdesenvolvida.</w:t>
      </w:r>
    </w:p>
    <w:p w14:paraId="7972FE0D" w14:textId="77777777" w:rsidR="00E05FF9" w:rsidRDefault="00E05FF9" w:rsidP="00E05FF9"/>
    <w:p w14:paraId="7972FE0E" w14:textId="77777777" w:rsidR="00E05FF9" w:rsidRDefault="00E05FF9" w:rsidP="00E05FF9">
      <w:r>
        <w:t>Cláusulas de transição:</w:t>
      </w:r>
    </w:p>
    <w:p w14:paraId="7972FE0F" w14:textId="77777777" w:rsidR="00C8390A" w:rsidRDefault="002C29AC" w:rsidP="00AC0B0E">
      <w:pPr>
        <w:pStyle w:val="PargrafodaLista"/>
        <w:numPr>
          <w:ilvl w:val="0"/>
          <w:numId w:val="1"/>
        </w:numPr>
      </w:pPr>
      <w:r>
        <w:t xml:space="preserve">A prévia constituição brasileira, leis e códigos, cargos públicos e toda estrutura administrativa continuará em vigor até a formação de um novo governo de acordo com </w:t>
      </w:r>
      <w:r>
        <w:rPr>
          <w:rFonts w:ascii="Helvetica" w:hAnsi="Helvetica"/>
          <w:color w:val="1E1E1E"/>
          <w:sz w:val="23"/>
          <w:szCs w:val="23"/>
          <w:shd w:val="clear" w:color="auto" w:fill="FFFFFF"/>
        </w:rPr>
        <w:t>§</w:t>
      </w:r>
      <w:r>
        <w:t>7,</w:t>
      </w:r>
      <w:r w:rsidR="00F75840">
        <w:t xml:space="preserve"> </w:t>
      </w:r>
      <w:r>
        <w:t xml:space="preserve">8. </w:t>
      </w:r>
      <w:r w:rsidR="00F75840">
        <w:t>Forma-se um novo poder temporário, dito incubador, com a tarefa de desenhar a carreira pública dos futuros governan</w:t>
      </w:r>
      <w:r w:rsidR="00C8390A">
        <w:t>tes e suas formas de interação.</w:t>
      </w:r>
    </w:p>
    <w:p w14:paraId="7972FE10" w14:textId="77777777" w:rsidR="00C8390A" w:rsidRDefault="00B76814" w:rsidP="00AC0B0E">
      <w:pPr>
        <w:pStyle w:val="PargrafodaLista"/>
        <w:numPr>
          <w:ilvl w:val="0"/>
          <w:numId w:val="1"/>
        </w:numPr>
      </w:pPr>
      <w:r>
        <w:t>Será feita uma chamada a todos os cidadãos com ensino superior completo que quiserem participar do poder incubador. A cada cem inscritos, abrir-se-á uma vaga de moderador a ser concursada. Se o assim formado poder incubador persistir por dois anos, serão feitas novas chamadas</w:t>
      </w:r>
      <w:r w:rsidR="0074678D">
        <w:t xml:space="preserve"> e novos concursos</w:t>
      </w:r>
      <w:r>
        <w:t>.</w:t>
      </w:r>
    </w:p>
    <w:p w14:paraId="7972FE11" w14:textId="77777777" w:rsidR="00B76814" w:rsidRDefault="0074678D" w:rsidP="00AC0B0E">
      <w:pPr>
        <w:pStyle w:val="PargrafodaLista"/>
        <w:numPr>
          <w:ilvl w:val="0"/>
          <w:numId w:val="1"/>
        </w:numPr>
      </w:pPr>
      <w:r>
        <w:t>O poder incubador pode propor qualquer medida governamental aos outros três poderes (executivo, legislativo e judiciário). Se a proposta for contradita, a decisão vai a plebiscito por democracia líquida.</w:t>
      </w:r>
    </w:p>
    <w:p w14:paraId="7972FE12" w14:textId="77777777" w:rsidR="0074678D" w:rsidRDefault="0074678D" w:rsidP="00AC0B0E">
      <w:pPr>
        <w:pStyle w:val="PargrafodaLista"/>
        <w:numPr>
          <w:ilvl w:val="0"/>
          <w:numId w:val="1"/>
        </w:numPr>
      </w:pPr>
      <w:r>
        <w:t xml:space="preserve">Dado o desenho completo do novo governo, o poder incubador </w:t>
      </w:r>
      <w:r w:rsidR="00AC0B0E">
        <w:t>apresentá-lo-á à população e, se aceito, a transição completar-se-á.</w:t>
      </w:r>
    </w:p>
    <w:sectPr w:rsidR="007467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2FE15" w14:textId="77777777" w:rsidR="009044DF" w:rsidRDefault="009044DF" w:rsidP="001913D0">
      <w:pPr>
        <w:spacing w:after="0" w:line="240" w:lineRule="auto"/>
      </w:pPr>
      <w:r>
        <w:separator/>
      </w:r>
    </w:p>
  </w:endnote>
  <w:endnote w:type="continuationSeparator" w:id="0">
    <w:p w14:paraId="7972FE16" w14:textId="77777777" w:rsidR="009044DF" w:rsidRDefault="009044DF" w:rsidP="0019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2FE13" w14:textId="77777777" w:rsidR="009044DF" w:rsidRDefault="009044DF" w:rsidP="001913D0">
      <w:pPr>
        <w:spacing w:after="0" w:line="240" w:lineRule="auto"/>
      </w:pPr>
      <w:r>
        <w:separator/>
      </w:r>
    </w:p>
  </w:footnote>
  <w:footnote w:type="continuationSeparator" w:id="0">
    <w:p w14:paraId="7972FE14" w14:textId="77777777" w:rsidR="009044DF" w:rsidRDefault="009044DF" w:rsidP="00191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20"/>
        <w:szCs w:val="20"/>
      </w:rPr>
      <w:alias w:val="Autor"/>
      <w:tag w:val=""/>
      <w:id w:val="-952397527"/>
      <w:placeholder>
        <w:docPart w:val="752A7968E537492797AAEEAD6A30C74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972FE17" w14:textId="77777777" w:rsidR="005E253B" w:rsidRDefault="005E253B" w:rsidP="005E253B">
        <w:pPr>
          <w:pStyle w:val="Cabealho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Rodrigo Ferreira da Rosa (rodrigo.ferreiradarosa@yale.edu)</w:t>
        </w:r>
      </w:p>
    </w:sdtContent>
  </w:sdt>
  <w:p w14:paraId="7972FE18" w14:textId="77777777" w:rsidR="005E253B" w:rsidRDefault="005E253B" w:rsidP="005E253B">
    <w:pPr>
      <w:pStyle w:val="Cabealho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ítulo"/>
        <w:tag w:val=""/>
        <w:id w:val="-1954942076"/>
        <w:placeholder>
          <w:docPart w:val="02B8BAA86A25443C9CF09F9C5EF0C10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5B9BD5" w:themeColor="accent1"/>
          </w:rPr>
          <w:t>Nova Constituição</w:t>
        </w:r>
      </w:sdtContent>
    </w:sdt>
  </w:p>
  <w:p w14:paraId="7972FE19" w14:textId="77777777" w:rsidR="005E253B" w:rsidRDefault="005E253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2B49"/>
    <w:multiLevelType w:val="hybridMultilevel"/>
    <w:tmpl w:val="4A8C3F92"/>
    <w:lvl w:ilvl="0" w:tplc="1ECCD2F2">
      <w:start w:val="1"/>
      <w:numFmt w:val="decimal"/>
      <w:lvlText w:val="§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4098B"/>
    <w:multiLevelType w:val="hybridMultilevel"/>
    <w:tmpl w:val="FFC02828"/>
    <w:lvl w:ilvl="0" w:tplc="7CA2DDC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3">
      <w:start w:val="1"/>
      <w:numFmt w:val="bullet"/>
      <w:lvlText w:val="o"/>
      <w:lvlJc w:val="left"/>
      <w:pPr>
        <w:ind w:left="1597" w:hanging="180"/>
      </w:pPr>
      <w:rPr>
        <w:rFonts w:ascii="Courier New" w:hAnsi="Courier New" w:cs="Courier New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37927"/>
    <w:multiLevelType w:val="hybridMultilevel"/>
    <w:tmpl w:val="192AD9C4"/>
    <w:lvl w:ilvl="0" w:tplc="1958C996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50B9"/>
    <w:multiLevelType w:val="hybridMultilevel"/>
    <w:tmpl w:val="6682E16E"/>
    <w:lvl w:ilvl="0" w:tplc="373AFA06">
      <w:start w:val="1"/>
      <w:numFmt w:val="decimal"/>
      <w:lvlText w:val="§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5F9E"/>
    <w:multiLevelType w:val="hybridMultilevel"/>
    <w:tmpl w:val="B5D2C46A"/>
    <w:lvl w:ilvl="0" w:tplc="7CA2DDC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E0BC2D28">
      <w:start w:val="1"/>
      <w:numFmt w:val="bullet"/>
      <w:lvlText w:val=""/>
      <w:lvlJc w:val="left"/>
      <w:pPr>
        <w:ind w:left="1597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E4A1A"/>
    <w:multiLevelType w:val="hybridMultilevel"/>
    <w:tmpl w:val="F214A076"/>
    <w:lvl w:ilvl="0" w:tplc="11901B6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4507A"/>
    <w:multiLevelType w:val="hybridMultilevel"/>
    <w:tmpl w:val="2B78E1B2"/>
    <w:lvl w:ilvl="0" w:tplc="7CA2DDC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3">
      <w:start w:val="1"/>
      <w:numFmt w:val="bullet"/>
      <w:lvlText w:val="o"/>
      <w:lvlJc w:val="left"/>
      <w:pPr>
        <w:ind w:left="1597" w:hanging="180"/>
      </w:pPr>
      <w:rPr>
        <w:rFonts w:ascii="Courier New" w:hAnsi="Courier New" w:cs="Courier New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08A9"/>
    <w:multiLevelType w:val="hybridMultilevel"/>
    <w:tmpl w:val="BE0C6950"/>
    <w:lvl w:ilvl="0" w:tplc="7CA2DDC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1597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C9"/>
    <w:rsid w:val="00003DC9"/>
    <w:rsid w:val="00005038"/>
    <w:rsid w:val="00030077"/>
    <w:rsid w:val="000355AD"/>
    <w:rsid w:val="0007391B"/>
    <w:rsid w:val="00142A33"/>
    <w:rsid w:val="00146DF2"/>
    <w:rsid w:val="001605CB"/>
    <w:rsid w:val="00190AF5"/>
    <w:rsid w:val="001913D0"/>
    <w:rsid w:val="00220BA7"/>
    <w:rsid w:val="00235884"/>
    <w:rsid w:val="002A2E46"/>
    <w:rsid w:val="002B3535"/>
    <w:rsid w:val="002C29AC"/>
    <w:rsid w:val="002D2CE5"/>
    <w:rsid w:val="002E2967"/>
    <w:rsid w:val="00313A0A"/>
    <w:rsid w:val="003A56FF"/>
    <w:rsid w:val="003E4253"/>
    <w:rsid w:val="004200AC"/>
    <w:rsid w:val="00451F67"/>
    <w:rsid w:val="00462908"/>
    <w:rsid w:val="00470D77"/>
    <w:rsid w:val="00482DCB"/>
    <w:rsid w:val="00497FD8"/>
    <w:rsid w:val="004A3385"/>
    <w:rsid w:val="004C1E95"/>
    <w:rsid w:val="00572795"/>
    <w:rsid w:val="00580DD9"/>
    <w:rsid w:val="005E253B"/>
    <w:rsid w:val="006C1FE7"/>
    <w:rsid w:val="00700A62"/>
    <w:rsid w:val="00713F98"/>
    <w:rsid w:val="0074678D"/>
    <w:rsid w:val="007760C7"/>
    <w:rsid w:val="007A7FE7"/>
    <w:rsid w:val="007D4E13"/>
    <w:rsid w:val="00835750"/>
    <w:rsid w:val="00840BC9"/>
    <w:rsid w:val="00844BA1"/>
    <w:rsid w:val="00850882"/>
    <w:rsid w:val="00866949"/>
    <w:rsid w:val="008743D7"/>
    <w:rsid w:val="00893EAD"/>
    <w:rsid w:val="008E590E"/>
    <w:rsid w:val="009044DF"/>
    <w:rsid w:val="00904D9A"/>
    <w:rsid w:val="00921D13"/>
    <w:rsid w:val="00953A35"/>
    <w:rsid w:val="009B2619"/>
    <w:rsid w:val="009D6074"/>
    <w:rsid w:val="00A2450E"/>
    <w:rsid w:val="00A64F18"/>
    <w:rsid w:val="00A87E25"/>
    <w:rsid w:val="00A969D9"/>
    <w:rsid w:val="00AC0B0E"/>
    <w:rsid w:val="00B13A71"/>
    <w:rsid w:val="00B35057"/>
    <w:rsid w:val="00B50674"/>
    <w:rsid w:val="00B76814"/>
    <w:rsid w:val="00BA0283"/>
    <w:rsid w:val="00BA17BD"/>
    <w:rsid w:val="00BE6480"/>
    <w:rsid w:val="00C060B8"/>
    <w:rsid w:val="00C402C3"/>
    <w:rsid w:val="00C8390A"/>
    <w:rsid w:val="00CF4CA0"/>
    <w:rsid w:val="00D653EE"/>
    <w:rsid w:val="00E02CA8"/>
    <w:rsid w:val="00E05FF9"/>
    <w:rsid w:val="00E06D91"/>
    <w:rsid w:val="00E11FCD"/>
    <w:rsid w:val="00EC7AEB"/>
    <w:rsid w:val="00F022D6"/>
    <w:rsid w:val="00F16A1A"/>
    <w:rsid w:val="00F2452D"/>
    <w:rsid w:val="00F3723D"/>
    <w:rsid w:val="00F44192"/>
    <w:rsid w:val="00F7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FDE9"/>
  <w15:chartTrackingRefBased/>
  <w15:docId w15:val="{659413EF-4730-48FB-99ED-A0DE8712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3DC9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913D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913D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913D0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7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7AE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E25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253B"/>
  </w:style>
  <w:style w:type="paragraph" w:styleId="Rodap">
    <w:name w:val="footer"/>
    <w:basedOn w:val="Normal"/>
    <w:link w:val="RodapChar"/>
    <w:uiPriority w:val="99"/>
    <w:unhideWhenUsed/>
    <w:rsid w:val="005E25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2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2A7968E537492797AAEEAD6A30C7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A84063-02D8-4BC4-ABF6-FE5AB40E9A0A}"/>
      </w:docPartPr>
      <w:docPartBody>
        <w:p w:rsidR="00E2773D" w:rsidRDefault="00C427F3" w:rsidP="00C427F3">
          <w:pPr>
            <w:pStyle w:val="752A7968E537492797AAEEAD6A30C743"/>
          </w:pPr>
          <w:r>
            <w:rPr>
              <w:color w:val="5B9BD5" w:themeColor="accent1"/>
              <w:sz w:val="20"/>
              <w:szCs w:val="20"/>
            </w:rPr>
            <w:t>[Nome do Autor]</w:t>
          </w:r>
        </w:p>
      </w:docPartBody>
    </w:docPart>
    <w:docPart>
      <w:docPartPr>
        <w:name w:val="02B8BAA86A25443C9CF09F9C5EF0C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A4EE38-7065-42E7-9E06-9DE40E756805}"/>
      </w:docPartPr>
      <w:docPartBody>
        <w:p w:rsidR="00E2773D" w:rsidRDefault="00C427F3" w:rsidP="00C427F3">
          <w:pPr>
            <w:pStyle w:val="02B8BAA86A25443C9CF09F9C5EF0C100"/>
          </w:pPr>
          <w:r>
            <w:rPr>
              <w:caps/>
              <w:color w:val="5B9BD5" w:themeColor="accent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F3"/>
    <w:rsid w:val="0073066A"/>
    <w:rsid w:val="00C427F3"/>
    <w:rsid w:val="00E2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52A7968E537492797AAEEAD6A30C743">
    <w:name w:val="752A7968E537492797AAEEAD6A30C743"/>
    <w:rsid w:val="00C427F3"/>
  </w:style>
  <w:style w:type="paragraph" w:customStyle="1" w:styleId="02B8BAA86A25443C9CF09F9C5EF0C100">
    <w:name w:val="02B8BAA86A25443C9CF09F9C5EF0C100"/>
    <w:rsid w:val="00C427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5F15E-4EA4-4478-A2D1-1F29534B3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</Pages>
  <Words>1363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Nova Constituição</dc:title>
  <dc:subject/>
  <dc:creator>Rodrigo Ferreira da Rosa (rodrigo.ferreiradarosa@yale.edu)</dc:creator>
  <cp:keywords/>
  <dc:description/>
  <cp:lastModifiedBy>Rodrigo Ferreira da Rosa</cp:lastModifiedBy>
  <cp:revision>20</cp:revision>
  <cp:lastPrinted>2016-05-13T16:36:00Z</cp:lastPrinted>
  <dcterms:created xsi:type="dcterms:W3CDTF">2016-03-08T12:48:00Z</dcterms:created>
  <dcterms:modified xsi:type="dcterms:W3CDTF">2016-06-20T22:48:00Z</dcterms:modified>
</cp:coreProperties>
</file>