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sz w:val="28"/>
          <w:b/>
          <w:sz w:val="28"/>
          <w:b/>
        </w:rPr>
      </w:pPr>
      <w:r>
        <w:rPr>
          <w:b/>
          <w:sz w:val="28"/>
        </w:rPr>
        <w:t xml:space="preserve">ECE 36800: Data Structures and Algorithms </w:t>
      </w:r>
      <w:r/>
    </w:p>
    <w:p>
      <w:pPr>
        <w:pStyle w:val="Normal"/>
        <w:spacing w:before="0" w:after="0"/>
        <w:jc w:val="center"/>
        <w:rPr>
          <w:sz w:val="28"/>
          <w:b/>
          <w:sz w:val="28"/>
          <w:b/>
        </w:rPr>
      </w:pPr>
      <w:r>
        <w:rPr>
          <w:b/>
          <w:sz w:val="28"/>
        </w:rPr>
        <w:t>Project 1 Report</w:t>
      </w:r>
      <w:r/>
    </w:p>
    <w:p>
      <w:pPr>
        <w:pStyle w:val="Normal"/>
        <w:spacing w:before="0" w:after="0"/>
        <w:jc w:val="center"/>
        <w:rPr>
          <w:sz w:val="28"/>
          <w:b/>
          <w:sz w:val="28"/>
          <w:b/>
        </w:rPr>
      </w:pPr>
      <w:r>
        <w:rPr>
          <w:b/>
          <w:sz w:val="28"/>
        </w:rPr>
        <w:t>Kunwar Digraj Singh Jain</w:t>
      </w:r>
      <w:r/>
    </w:p>
    <w:p>
      <w:pPr>
        <w:pStyle w:val="Normal"/>
        <w:spacing w:before="0" w:after="0"/>
        <w:jc w:val="center"/>
        <w:rPr>
          <w:sz w:val="28"/>
          <w:b/>
          <w:sz w:val="28"/>
          <w:b/>
          <w:szCs w:val="22"/>
          <w:rFonts w:ascii="Calibri" w:hAnsi="Calibri" w:eastAsia="Calibri" w:cs="" w:asciiTheme="minorHAnsi" w:cstheme="minorBidi" w:eastAsiaTheme="minorHAnsi" w:hAnsiTheme="minorHAnsi"/>
          <w:color w:val="00000A"/>
          <w:lang w:val="en-US" w:eastAsia="en-US" w:bidi="ar-SA"/>
        </w:rPr>
      </w:pPr>
      <w:r>
        <w:rPr>
          <w:b/>
          <w:sz w:val="28"/>
        </w:rPr>
      </w:r>
      <w:r/>
    </w:p>
    <w:p>
      <w:pPr>
        <w:pStyle w:val="Normal"/>
        <w:jc w:val="both"/>
        <w:rPr>
          <w:u w:val="single"/>
          <w:b/>
          <w:b/>
          <w:szCs w:val="20"/>
        </w:rPr>
      </w:pPr>
      <w:r>
        <w:rPr>
          <w:b/>
          <w:szCs w:val="20"/>
          <w:u w:val="single"/>
        </w:rPr>
        <w:t>Project Goal</w:t>
      </w:r>
      <w:r/>
    </w:p>
    <w:p>
      <w:pPr>
        <w:pStyle w:val="Normal"/>
        <w:jc w:val="both"/>
        <w:rPr>
          <w:sz w:val="20"/>
          <w:sz w:val="20"/>
          <w:szCs w:val="20"/>
        </w:rPr>
      </w:pPr>
      <w:r>
        <w:rPr>
          <w:sz w:val="22"/>
          <w:szCs w:val="22"/>
        </w:rPr>
        <w:t xml:space="preserve">The goal of this Project is to show the improvement in the performance of </w:t>
      </w:r>
      <w:r>
        <w:rPr>
          <w:b/>
          <w:sz w:val="22"/>
          <w:szCs w:val="22"/>
        </w:rPr>
        <w:t>Insertion Sort</w:t>
      </w:r>
      <w:r>
        <w:rPr>
          <w:sz w:val="22"/>
          <w:szCs w:val="22"/>
        </w:rPr>
        <w:t xml:space="preserve"> when implemented with a gap sequence, which is commonly known as </w:t>
      </w:r>
      <w:r>
        <w:rPr>
          <w:b/>
          <w:sz w:val="22"/>
          <w:szCs w:val="22"/>
        </w:rPr>
        <w:t>Shell Sort</w:t>
      </w:r>
      <w:r>
        <w:rPr>
          <w:sz w:val="22"/>
          <w:szCs w:val="22"/>
        </w:rPr>
        <w:t xml:space="preserve">, and apply a similar optimization to </w:t>
      </w:r>
      <w:r>
        <w:rPr>
          <w:b/>
          <w:sz w:val="22"/>
          <w:szCs w:val="22"/>
        </w:rPr>
        <w:t>Bubble Sort</w:t>
      </w:r>
      <w:r>
        <w:rPr>
          <w:sz w:val="22"/>
          <w:szCs w:val="22"/>
        </w:rPr>
        <w:t xml:space="preserve">, to make an improved bubble sort. </w:t>
      </w:r>
      <w:r/>
    </w:p>
    <w:p>
      <w:pPr>
        <w:pStyle w:val="Normal"/>
        <w:jc w:val="both"/>
        <w:rPr>
          <w:u w:val="single"/>
          <w:b/>
          <w:b/>
          <w:szCs w:val="20"/>
        </w:rPr>
      </w:pPr>
      <w:r>
        <w:rPr>
          <w:b/>
          <w:szCs w:val="20"/>
          <w:u w:val="single"/>
        </w:rPr>
        <w:t>Shell Sort with Insertion Sort</w:t>
      </w:r>
      <w:r/>
    </w:p>
    <w:p>
      <w:pPr>
        <w:pStyle w:val="Normal"/>
        <w:jc w:val="both"/>
      </w:pPr>
      <w:r>
        <w:rPr>
          <w:sz w:val="22"/>
          <w:szCs w:val="22"/>
        </w:rPr>
        <w:t>To implement the Shell sort with Insertion sort, the Pratt Sequence (2</w:t>
      </w:r>
      <w:r>
        <w:rPr>
          <w:sz w:val="22"/>
          <w:szCs w:val="22"/>
          <w:vertAlign w:val="superscript"/>
        </w:rPr>
        <w:t>p</w:t>
      </w:r>
      <w:r>
        <w:rPr>
          <w:sz w:val="22"/>
          <w:szCs w:val="22"/>
        </w:rPr>
        <w:t>3</w:t>
      </w:r>
      <w:r>
        <w:rPr>
          <w:sz w:val="22"/>
          <w:szCs w:val="22"/>
          <w:vertAlign w:val="superscript"/>
        </w:rPr>
        <w:t>q</w:t>
      </w:r>
      <w:r>
        <w:rPr>
          <w:sz w:val="22"/>
          <w:szCs w:val="22"/>
        </w:rPr>
        <w:t xml:space="preserve">) was taken as the gap sequence. The input Array was divided into sub arrays based on the gap sequence, similar to what has been shown below. If the ‘gap’ is equal to 2, the array is separated in to two different sub-arrays, the white one and the gray one. Subsequently, each sub-array is sorted using insertion sort separately. The end result is a sorted sub-array. Further, the gap value is decreased and the same process is continued. When gap is equal to </w:t>
      </w:r>
      <w:r>
        <w:rPr>
          <w:sz w:val="22"/>
          <w:szCs w:val="22"/>
        </w:rPr>
        <w:t>1</w:t>
      </w:r>
      <w:r>
        <w:rPr>
          <w:sz w:val="22"/>
          <w:szCs w:val="22"/>
        </w:rPr>
        <w:t>, shell sort becomes a normal insertion sort. The first array is the unsorted array, the second one highlights the sub-arrays and the third array shows the sorted sub-arrays.</w:t>
      </w:r>
      <w:r/>
    </w:p>
    <w:p>
      <w:pPr>
        <w:pStyle w:val="Normal"/>
        <w:jc w:val="center"/>
        <w:rPr>
          <w:sz w:val="20"/>
          <w:sz w:val="20"/>
          <w:szCs w:val="20"/>
        </w:rPr>
      </w:pPr>
      <w:r>
        <w:rPr/>
        <w:drawing>
          <wp:inline distT="0" distB="0" distL="0" distR="0">
            <wp:extent cx="2531745" cy="6445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531745" cy="644525"/>
                    </a:xfrm>
                    <a:prstGeom prst="rect">
                      <a:avLst/>
                    </a:prstGeom>
                    <a:noFill/>
                    <a:ln w="9525">
                      <a:noFill/>
                      <a:miter lim="800000"/>
                      <a:headEnd/>
                      <a:tailEnd/>
                    </a:ln>
                  </pic:spPr>
                </pic:pic>
              </a:graphicData>
            </a:graphic>
          </wp:inline>
        </w:drawing>
      </w:r>
      <w:r/>
    </w:p>
    <w:p>
      <w:pPr>
        <w:pStyle w:val="Normal"/>
        <w:jc w:val="both"/>
      </w:pPr>
      <w:r>
        <w:rPr>
          <w:b/>
          <w:szCs w:val="20"/>
          <w:u w:val="single"/>
        </w:rPr>
        <w:t>Improved Bubble sort</w:t>
      </w:r>
      <w:r/>
    </w:p>
    <w:p>
      <w:pPr>
        <w:pStyle w:val="Normal"/>
        <w:jc w:val="both"/>
        <w:rPr>
          <w:sz w:val="20"/>
          <w:sz w:val="20"/>
          <w:szCs w:val="20"/>
        </w:rPr>
      </w:pPr>
      <w:r>
        <w:rPr>
          <w:sz w:val="22"/>
          <w:szCs w:val="22"/>
        </w:rPr>
        <w:t xml:space="preserve">In the improved bubble sort, a similar approach is used. A gap sequence is used to partition the given array into sub-arrays and then the sub-arrays are sorted using bubble sort. One optimization that has been applied is that </w:t>
      </w:r>
      <w:r>
        <w:rPr>
          <w:sz w:val="22"/>
          <w:szCs w:val="22"/>
        </w:rPr>
        <w:t xml:space="preserve">in </w:t>
      </w:r>
      <w:r>
        <w:rPr>
          <w:sz w:val="22"/>
          <w:szCs w:val="22"/>
        </w:rPr>
        <w:t xml:space="preserve">the second loop, which created the sub-arrays, instead of running through the whole array, </w:t>
      </w:r>
      <w:r>
        <w:rPr>
          <w:sz w:val="22"/>
          <w:szCs w:val="22"/>
        </w:rPr>
        <w:t>the loop</w:t>
      </w:r>
      <w:r>
        <w:rPr>
          <w:sz w:val="22"/>
          <w:szCs w:val="22"/>
        </w:rPr>
        <w:t xml:space="preserve"> stops when the loop variable equals the gap value since the third nested loop takes care of the rest of the array.</w:t>
      </w:r>
      <w:r/>
    </w:p>
    <w:p>
      <w:pPr>
        <w:pStyle w:val="Normal"/>
        <w:rPr>
          <w:u w:val="single"/>
          <w:b/>
          <w:b/>
          <w:szCs w:val="20"/>
        </w:rPr>
      </w:pPr>
      <w:r>
        <w:rPr>
          <w:b/>
          <w:szCs w:val="20"/>
          <w:u w:val="single"/>
        </w:rPr>
        <w:t>Time and Space complexity of the sequences</w:t>
      </w:r>
      <w:r/>
    </w:p>
    <w:tbl>
      <w:tblPr>
        <w:tblStyle w:val="TableGrid"/>
        <w:tblW w:w="10790" w:type="dxa"/>
        <w:jc w:val="left"/>
        <w:tblInd w:w="-5" w:type="dxa"/>
        <w:tblBorders/>
        <w:tblCellMar>
          <w:top w:w="0" w:type="dxa"/>
          <w:left w:w="103" w:type="dxa"/>
          <w:bottom w:w="0" w:type="dxa"/>
          <w:right w:w="108" w:type="dxa"/>
        </w:tblCellMar>
      </w:tblPr>
      <w:tblGrid>
        <w:gridCol w:w="1523"/>
        <w:gridCol w:w="2250"/>
        <w:gridCol w:w="2158"/>
        <w:gridCol w:w="2"/>
        <w:gridCol w:w="2336"/>
        <w:gridCol w:w="2521"/>
      </w:tblGrid>
      <w:tr>
        <w:trPr/>
        <w:tc>
          <w:tcPr>
            <w:tcW w:w="1523" w:type="dxa"/>
            <w:tcBorders/>
            <w:shd w:fill="auto" w:val="clear"/>
            <w:tcMar>
              <w:left w:w="103" w:type="dxa"/>
            </w:tcMar>
          </w:tcPr>
          <w:p>
            <w:pPr>
              <w:pStyle w:val="Normal"/>
              <w:spacing w:lineRule="auto" w:line="240" w:before="0" w:after="0"/>
              <w:jc w:val="center"/>
              <w:rPr>
                <w:sz w:val="20"/>
                <w:b/>
                <w:sz w:val="20"/>
                <w:b/>
                <w:szCs w:val="20"/>
              </w:rPr>
            </w:pPr>
            <w:r>
              <w:rPr>
                <w:b/>
                <w:sz w:val="22"/>
                <w:szCs w:val="22"/>
              </w:rPr>
              <w:t>No. Elements</w:t>
            </w:r>
            <w:r/>
          </w:p>
        </w:tc>
        <w:tc>
          <w:tcPr>
            <w:tcW w:w="4410" w:type="dxa"/>
            <w:gridSpan w:val="3"/>
            <w:tcBorders/>
            <w:shd w:fill="auto" w:val="clear"/>
            <w:tcMar>
              <w:left w:w="103" w:type="dxa"/>
            </w:tcMar>
          </w:tcPr>
          <w:p>
            <w:pPr>
              <w:pStyle w:val="Normal"/>
              <w:spacing w:lineRule="auto" w:line="240" w:before="0" w:after="0"/>
              <w:jc w:val="center"/>
              <w:rPr>
                <w:sz w:val="20"/>
                <w:b/>
                <w:sz w:val="20"/>
                <w:b/>
                <w:szCs w:val="20"/>
              </w:rPr>
            </w:pPr>
            <w:r>
              <w:rPr>
                <w:b/>
                <w:sz w:val="22"/>
                <w:szCs w:val="22"/>
              </w:rPr>
              <w:t>Sequence 1 – Shell sort with Insertion</w:t>
            </w:r>
            <w:r/>
          </w:p>
        </w:tc>
        <w:tc>
          <w:tcPr>
            <w:tcW w:w="4857" w:type="dxa"/>
            <w:gridSpan w:val="2"/>
            <w:tcBorders/>
            <w:shd w:fill="auto" w:val="clear"/>
            <w:tcMar>
              <w:left w:w="103" w:type="dxa"/>
            </w:tcMar>
          </w:tcPr>
          <w:p>
            <w:pPr>
              <w:pStyle w:val="Normal"/>
              <w:spacing w:lineRule="auto" w:line="240" w:before="0" w:after="0"/>
              <w:jc w:val="center"/>
              <w:rPr>
                <w:sz w:val="20"/>
                <w:b/>
                <w:sz w:val="20"/>
                <w:b/>
                <w:szCs w:val="20"/>
              </w:rPr>
            </w:pPr>
            <w:r>
              <w:rPr>
                <w:b/>
                <w:sz w:val="22"/>
                <w:szCs w:val="22"/>
              </w:rPr>
              <w:t xml:space="preserve">Sequence 2 – Improved Bubble Sort </w:t>
            </w:r>
            <w:r/>
          </w:p>
        </w:tc>
      </w:tr>
      <w:tr>
        <w:trPr/>
        <w:tc>
          <w:tcPr>
            <w:tcW w:w="1523" w:type="dxa"/>
            <w:tcBorders/>
            <w:shd w:fill="auto" w:val="clear"/>
            <w:tcMar>
              <w:left w:w="103" w:type="dxa"/>
            </w:tcMar>
          </w:tcPr>
          <w:p>
            <w:pPr>
              <w:pStyle w:val="Normal"/>
              <w:spacing w:lineRule="auto" w:line="240" w:before="0" w:after="0"/>
              <w:jc w:val="center"/>
              <w:rPr>
                <w:sz w:val="22"/>
                <w:b/>
                <w:sz w:val="22"/>
                <w:b/>
                <w:szCs w:val="22"/>
                <w:rFonts w:ascii="Calibri" w:hAnsi="Calibri" w:eastAsia="Calibri" w:cs="" w:asciiTheme="minorHAnsi" w:cstheme="minorBidi" w:eastAsiaTheme="minorHAnsi" w:hAnsiTheme="minorHAnsi"/>
                <w:color w:val="00000A"/>
                <w:lang w:val="en-US" w:eastAsia="en-US" w:bidi="ar-SA"/>
              </w:rPr>
            </w:pPr>
            <w:r>
              <w:rPr>
                <w:b/>
                <w:sz w:val="22"/>
                <w:szCs w:val="22"/>
              </w:rPr>
            </w:r>
            <w:r/>
          </w:p>
        </w:tc>
        <w:tc>
          <w:tcPr>
            <w:tcW w:w="2250" w:type="dxa"/>
            <w:tcBorders/>
            <w:shd w:fill="auto" w:val="clear"/>
            <w:tcMar>
              <w:left w:w="103" w:type="dxa"/>
            </w:tcMar>
          </w:tcPr>
          <w:p>
            <w:pPr>
              <w:pStyle w:val="Normal"/>
              <w:spacing w:lineRule="auto" w:line="240" w:before="0" w:after="0"/>
              <w:jc w:val="center"/>
              <w:rPr>
                <w:sz w:val="20"/>
                <w:b/>
                <w:sz w:val="20"/>
                <w:b/>
                <w:szCs w:val="20"/>
              </w:rPr>
            </w:pPr>
            <w:r>
              <w:rPr>
                <w:b/>
                <w:sz w:val="22"/>
                <w:szCs w:val="22"/>
              </w:rPr>
              <w:t>Time</w:t>
            </w:r>
            <w:r/>
          </w:p>
        </w:tc>
        <w:tc>
          <w:tcPr>
            <w:tcW w:w="2158" w:type="dxa"/>
            <w:tcBorders/>
            <w:shd w:fill="auto" w:val="clear"/>
            <w:tcMar>
              <w:left w:w="103" w:type="dxa"/>
            </w:tcMar>
          </w:tcPr>
          <w:p>
            <w:pPr>
              <w:pStyle w:val="Normal"/>
              <w:spacing w:lineRule="auto" w:line="240" w:before="0" w:after="0"/>
              <w:jc w:val="center"/>
              <w:rPr>
                <w:sz w:val="20"/>
                <w:b/>
                <w:sz w:val="20"/>
                <w:b/>
                <w:szCs w:val="20"/>
              </w:rPr>
            </w:pPr>
            <w:r>
              <w:rPr>
                <w:b/>
                <w:sz w:val="22"/>
                <w:szCs w:val="22"/>
              </w:rPr>
              <w:t>Space</w:t>
            </w:r>
            <w:r/>
          </w:p>
        </w:tc>
        <w:tc>
          <w:tcPr>
            <w:tcW w:w="2338" w:type="dxa"/>
            <w:gridSpan w:val="2"/>
            <w:tcBorders/>
            <w:shd w:fill="auto" w:val="clear"/>
            <w:tcMar>
              <w:left w:w="103" w:type="dxa"/>
            </w:tcMar>
          </w:tcPr>
          <w:p>
            <w:pPr>
              <w:pStyle w:val="Normal"/>
              <w:spacing w:lineRule="auto" w:line="240" w:before="0" w:after="0"/>
              <w:jc w:val="center"/>
              <w:rPr>
                <w:sz w:val="20"/>
                <w:b/>
                <w:sz w:val="20"/>
                <w:b/>
                <w:szCs w:val="20"/>
              </w:rPr>
            </w:pPr>
            <w:r>
              <w:rPr>
                <w:b/>
                <w:sz w:val="22"/>
                <w:szCs w:val="22"/>
              </w:rPr>
              <w:t>Time</w:t>
            </w:r>
            <w:r/>
          </w:p>
        </w:tc>
        <w:tc>
          <w:tcPr>
            <w:tcW w:w="2521" w:type="dxa"/>
            <w:tcBorders/>
            <w:shd w:fill="auto" w:val="clear"/>
            <w:tcMar>
              <w:left w:w="103" w:type="dxa"/>
            </w:tcMar>
          </w:tcPr>
          <w:p>
            <w:pPr>
              <w:pStyle w:val="Normal"/>
              <w:spacing w:lineRule="auto" w:line="240" w:before="0" w:after="0"/>
              <w:jc w:val="center"/>
              <w:rPr>
                <w:sz w:val="20"/>
                <w:b/>
                <w:sz w:val="20"/>
                <w:b/>
                <w:szCs w:val="20"/>
              </w:rPr>
            </w:pPr>
            <w:r>
              <w:rPr>
                <w:b/>
                <w:sz w:val="22"/>
                <w:szCs w:val="22"/>
              </w:rPr>
              <w:t>Space</w:t>
            </w:r>
            <w:r/>
          </w:p>
        </w:tc>
      </w:tr>
      <w:tr>
        <w:trPr/>
        <w:tc>
          <w:tcPr>
            <w:tcW w:w="1523" w:type="dxa"/>
            <w:tcBorders/>
            <w:shd w:fill="auto" w:val="clear"/>
            <w:tcMar>
              <w:left w:w="103" w:type="dxa"/>
            </w:tcMar>
          </w:tcPr>
          <w:p>
            <w:pPr>
              <w:pStyle w:val="Normal"/>
              <w:spacing w:lineRule="auto" w:line="240" w:before="0" w:after="0"/>
              <w:jc w:val="center"/>
              <w:rPr>
                <w:sz w:val="20"/>
                <w:b/>
                <w:sz w:val="20"/>
                <w:b/>
                <w:szCs w:val="20"/>
              </w:rPr>
            </w:pPr>
            <w:r>
              <w:rPr>
                <w:b/>
                <w:sz w:val="22"/>
                <w:szCs w:val="22"/>
              </w:rPr>
              <w:t>1000</w:t>
            </w:r>
            <w:r/>
          </w:p>
        </w:tc>
        <w:tc>
          <w:tcPr>
            <w:tcW w:w="2250" w:type="dxa"/>
            <w:tcBorders/>
            <w:shd w:fill="auto" w:val="clear"/>
            <w:tcMar>
              <w:left w:w="103" w:type="dxa"/>
            </w:tcMar>
          </w:tcPr>
          <w:p>
            <w:pPr>
              <w:pStyle w:val="Normal"/>
              <w:spacing w:lineRule="auto" w:line="240" w:before="0" w:after="0"/>
              <w:jc w:val="center"/>
              <w:rPr>
                <w:sz w:val="22"/>
                <w:sz w:val="22"/>
                <w:szCs w:val="22"/>
              </w:rPr>
            </w:pPr>
            <w:r>
              <w:rPr>
                <w:sz w:val="22"/>
                <w:szCs w:val="22"/>
              </w:rPr>
              <w:t>O(n)</w:t>
            </w:r>
            <w:r/>
          </w:p>
        </w:tc>
        <w:tc>
          <w:tcPr>
            <w:tcW w:w="2158" w:type="dxa"/>
            <w:tcBorders/>
            <w:shd w:fill="auto" w:val="clear"/>
            <w:tcMar>
              <w:left w:w="103" w:type="dxa"/>
            </w:tcMar>
          </w:tcPr>
          <w:p>
            <w:pPr>
              <w:pStyle w:val="Normal"/>
              <w:spacing w:lineRule="auto" w:line="240" w:before="0" w:after="0"/>
              <w:jc w:val="center"/>
            </w:pPr>
            <w:r>
              <w:rPr>
                <w:sz w:val="22"/>
                <w:szCs w:val="22"/>
              </w:rPr>
              <w:t>O(n)</w:t>
            </w:r>
            <w:r>
              <w:rPr>
                <w:b/>
                <w:sz w:val="20"/>
                <w:szCs w:val="20"/>
              </w:rPr>
              <w:t xml:space="preserve">, </w:t>
            </w:r>
            <w:r>
              <w:rPr>
                <w:b w:val="false"/>
                <w:bCs w:val="false"/>
                <w:sz w:val="20"/>
                <w:szCs w:val="20"/>
              </w:rPr>
              <w:t xml:space="preserve">640 bytes </w:t>
            </w:r>
            <w:r/>
          </w:p>
        </w:tc>
        <w:tc>
          <w:tcPr>
            <w:tcW w:w="2338" w:type="dxa"/>
            <w:gridSpan w:val="2"/>
            <w:tcBorders/>
            <w:shd w:fill="auto" w:val="clear"/>
            <w:tcMar>
              <w:left w:w="103" w:type="dxa"/>
            </w:tcMar>
          </w:tcPr>
          <w:p>
            <w:pPr>
              <w:pStyle w:val="Normal"/>
              <w:spacing w:lineRule="auto" w:line="240" w:before="0" w:after="0"/>
              <w:jc w:val="center"/>
              <w:rPr>
                <w:sz w:val="20"/>
                <w:b/>
                <w:sz w:val="20"/>
                <w:b/>
                <w:szCs w:val="20"/>
              </w:rPr>
            </w:pPr>
            <w:r>
              <w:rPr>
                <w:sz w:val="22"/>
                <w:szCs w:val="22"/>
              </w:rPr>
              <w:t>O(n)</w:t>
            </w:r>
            <w:r/>
          </w:p>
        </w:tc>
        <w:tc>
          <w:tcPr>
            <w:tcW w:w="2521" w:type="dxa"/>
            <w:tcBorders/>
            <w:shd w:fill="auto" w:val="clear"/>
            <w:tcMar>
              <w:left w:w="103" w:type="dxa"/>
            </w:tcMar>
          </w:tcPr>
          <w:p>
            <w:pPr>
              <w:pStyle w:val="Normal"/>
              <w:spacing w:lineRule="auto" w:line="240" w:before="0" w:after="0"/>
              <w:jc w:val="center"/>
            </w:pPr>
            <w:r>
              <w:rPr>
                <w:sz w:val="22"/>
                <w:szCs w:val="22"/>
              </w:rPr>
              <w:t>O(n)</w:t>
            </w:r>
            <w:r>
              <w:rPr>
                <w:b/>
                <w:sz w:val="20"/>
                <w:szCs w:val="20"/>
              </w:rPr>
              <w:t xml:space="preserve">, </w:t>
            </w:r>
            <w:r>
              <w:rPr>
                <w:b w:val="false"/>
                <w:bCs w:val="false"/>
                <w:sz w:val="20"/>
                <w:szCs w:val="20"/>
              </w:rPr>
              <w:t>320 bytes</w:t>
            </w:r>
            <w:r/>
          </w:p>
        </w:tc>
      </w:tr>
      <w:tr>
        <w:trPr/>
        <w:tc>
          <w:tcPr>
            <w:tcW w:w="1523" w:type="dxa"/>
            <w:tcBorders/>
            <w:shd w:fill="auto" w:val="clear"/>
            <w:tcMar>
              <w:left w:w="103" w:type="dxa"/>
            </w:tcMar>
          </w:tcPr>
          <w:p>
            <w:pPr>
              <w:pStyle w:val="Normal"/>
              <w:spacing w:lineRule="auto" w:line="240" w:before="0" w:after="0"/>
              <w:jc w:val="center"/>
              <w:rPr>
                <w:sz w:val="20"/>
                <w:b/>
                <w:sz w:val="20"/>
                <w:b/>
                <w:szCs w:val="20"/>
              </w:rPr>
            </w:pPr>
            <w:r>
              <w:rPr>
                <w:b/>
                <w:sz w:val="22"/>
                <w:szCs w:val="22"/>
              </w:rPr>
              <w:t>10000</w:t>
            </w:r>
            <w:r/>
          </w:p>
        </w:tc>
        <w:tc>
          <w:tcPr>
            <w:tcW w:w="2250" w:type="dxa"/>
            <w:tcBorders/>
            <w:shd w:fill="auto" w:val="clear"/>
            <w:tcMar>
              <w:left w:w="103" w:type="dxa"/>
            </w:tcMar>
          </w:tcPr>
          <w:p>
            <w:pPr>
              <w:pStyle w:val="Normal"/>
              <w:spacing w:lineRule="auto" w:line="240" w:before="0" w:after="0"/>
              <w:jc w:val="center"/>
              <w:rPr>
                <w:sz w:val="22"/>
                <w:sz w:val="22"/>
                <w:szCs w:val="22"/>
              </w:rPr>
            </w:pPr>
            <w:r>
              <w:rPr>
                <w:sz w:val="22"/>
                <w:szCs w:val="22"/>
              </w:rPr>
              <w:t>O(n)</w:t>
            </w:r>
            <w:r/>
          </w:p>
        </w:tc>
        <w:tc>
          <w:tcPr>
            <w:tcW w:w="2158" w:type="dxa"/>
            <w:tcBorders/>
            <w:shd w:fill="auto" w:val="clear"/>
            <w:tcMar>
              <w:left w:w="103" w:type="dxa"/>
            </w:tcMar>
          </w:tcPr>
          <w:p>
            <w:pPr>
              <w:pStyle w:val="Normal"/>
              <w:spacing w:lineRule="auto" w:line="240" w:before="0" w:after="0"/>
              <w:jc w:val="center"/>
            </w:pPr>
            <w:r>
              <w:rPr>
                <w:sz w:val="22"/>
                <w:szCs w:val="22"/>
              </w:rPr>
              <w:t>O(n)</w:t>
            </w:r>
            <w:r>
              <w:rPr>
                <w:sz w:val="20"/>
                <w:szCs w:val="20"/>
              </w:rPr>
              <w:t xml:space="preserve">, 640 bytes </w:t>
            </w:r>
            <w:r/>
          </w:p>
        </w:tc>
        <w:tc>
          <w:tcPr>
            <w:tcW w:w="2338" w:type="dxa"/>
            <w:gridSpan w:val="2"/>
            <w:tcBorders/>
            <w:shd w:fill="auto" w:val="clear"/>
            <w:tcMar>
              <w:left w:w="103" w:type="dxa"/>
            </w:tcMar>
          </w:tcPr>
          <w:p>
            <w:pPr>
              <w:pStyle w:val="Normal"/>
              <w:spacing w:lineRule="auto" w:line="240" w:before="0" w:after="0"/>
              <w:jc w:val="center"/>
              <w:rPr>
                <w:sz w:val="20"/>
                <w:sz w:val="20"/>
                <w:szCs w:val="20"/>
              </w:rPr>
            </w:pPr>
            <w:r>
              <w:rPr>
                <w:sz w:val="22"/>
                <w:szCs w:val="22"/>
              </w:rPr>
              <w:t>O(n)</w:t>
            </w:r>
            <w:r/>
          </w:p>
        </w:tc>
        <w:tc>
          <w:tcPr>
            <w:tcW w:w="2521" w:type="dxa"/>
            <w:tcBorders/>
            <w:shd w:fill="auto" w:val="clear"/>
            <w:tcMar>
              <w:left w:w="103" w:type="dxa"/>
            </w:tcMar>
          </w:tcPr>
          <w:p>
            <w:pPr>
              <w:pStyle w:val="Normal"/>
              <w:spacing w:lineRule="auto" w:line="240" w:before="0" w:after="0"/>
              <w:jc w:val="center"/>
            </w:pPr>
            <w:r>
              <w:rPr>
                <w:sz w:val="22"/>
                <w:szCs w:val="22"/>
              </w:rPr>
              <w:t>O(n)</w:t>
            </w:r>
            <w:r>
              <w:rPr>
                <w:sz w:val="20"/>
                <w:szCs w:val="20"/>
              </w:rPr>
              <w:t>, 320 bytes</w:t>
            </w:r>
            <w:r/>
          </w:p>
        </w:tc>
      </w:tr>
      <w:tr>
        <w:trPr/>
        <w:tc>
          <w:tcPr>
            <w:tcW w:w="1523" w:type="dxa"/>
            <w:tcBorders/>
            <w:shd w:fill="auto" w:val="clear"/>
            <w:tcMar>
              <w:left w:w="103" w:type="dxa"/>
            </w:tcMar>
          </w:tcPr>
          <w:p>
            <w:pPr>
              <w:pStyle w:val="Normal"/>
              <w:spacing w:lineRule="auto" w:line="240" w:before="0" w:after="0"/>
              <w:jc w:val="center"/>
              <w:rPr>
                <w:sz w:val="20"/>
                <w:b/>
                <w:sz w:val="20"/>
                <w:b/>
                <w:szCs w:val="20"/>
              </w:rPr>
            </w:pPr>
            <w:r>
              <w:rPr>
                <w:b/>
                <w:sz w:val="22"/>
                <w:szCs w:val="22"/>
              </w:rPr>
              <w:t>100000</w:t>
            </w:r>
            <w:r/>
          </w:p>
        </w:tc>
        <w:tc>
          <w:tcPr>
            <w:tcW w:w="2250" w:type="dxa"/>
            <w:tcBorders/>
            <w:shd w:fill="auto" w:val="clear"/>
            <w:tcMar>
              <w:left w:w="103" w:type="dxa"/>
            </w:tcMar>
          </w:tcPr>
          <w:p>
            <w:pPr>
              <w:pStyle w:val="Normal"/>
              <w:spacing w:lineRule="auto" w:line="240" w:before="0" w:after="0"/>
              <w:jc w:val="center"/>
              <w:rPr>
                <w:sz w:val="22"/>
                <w:sz w:val="22"/>
                <w:szCs w:val="22"/>
              </w:rPr>
            </w:pPr>
            <w:r>
              <w:rPr>
                <w:sz w:val="22"/>
                <w:szCs w:val="22"/>
              </w:rPr>
              <w:t>O(n)</w:t>
            </w:r>
            <w:r/>
          </w:p>
        </w:tc>
        <w:tc>
          <w:tcPr>
            <w:tcW w:w="2158" w:type="dxa"/>
            <w:tcBorders/>
            <w:shd w:fill="auto" w:val="clear"/>
            <w:tcMar>
              <w:left w:w="103" w:type="dxa"/>
            </w:tcMar>
          </w:tcPr>
          <w:p>
            <w:pPr>
              <w:pStyle w:val="Normal"/>
              <w:spacing w:lineRule="auto" w:line="240" w:before="0" w:after="0"/>
              <w:jc w:val="center"/>
            </w:pPr>
            <w:r>
              <w:rPr>
                <w:sz w:val="22"/>
                <w:szCs w:val="22"/>
              </w:rPr>
              <w:t>O(n)</w:t>
            </w:r>
            <w:r>
              <w:rPr>
                <w:sz w:val="20"/>
                <w:szCs w:val="20"/>
              </w:rPr>
              <w:t xml:space="preserve">, 1280 bytes </w:t>
            </w:r>
            <w:r/>
          </w:p>
        </w:tc>
        <w:tc>
          <w:tcPr>
            <w:tcW w:w="2338" w:type="dxa"/>
            <w:gridSpan w:val="2"/>
            <w:tcBorders/>
            <w:shd w:fill="auto" w:val="clear"/>
            <w:tcMar>
              <w:left w:w="103" w:type="dxa"/>
            </w:tcMar>
          </w:tcPr>
          <w:p>
            <w:pPr>
              <w:pStyle w:val="Normal"/>
              <w:spacing w:lineRule="auto" w:line="240" w:before="0" w:after="0"/>
              <w:jc w:val="center"/>
              <w:rPr>
                <w:sz w:val="20"/>
                <w:sz w:val="20"/>
                <w:szCs w:val="20"/>
              </w:rPr>
            </w:pPr>
            <w:r>
              <w:rPr>
                <w:sz w:val="22"/>
                <w:szCs w:val="22"/>
              </w:rPr>
              <w:t>O(n)</w:t>
            </w:r>
            <w:r/>
          </w:p>
        </w:tc>
        <w:tc>
          <w:tcPr>
            <w:tcW w:w="2521" w:type="dxa"/>
            <w:tcBorders/>
            <w:shd w:fill="auto" w:val="clear"/>
            <w:tcMar>
              <w:left w:w="103" w:type="dxa"/>
            </w:tcMar>
          </w:tcPr>
          <w:p>
            <w:pPr>
              <w:pStyle w:val="Normal"/>
              <w:spacing w:lineRule="auto" w:line="240" w:before="0" w:after="0"/>
              <w:jc w:val="center"/>
            </w:pPr>
            <w:r>
              <w:rPr>
                <w:sz w:val="22"/>
                <w:szCs w:val="22"/>
              </w:rPr>
              <w:t>O(n)</w:t>
            </w:r>
            <w:r>
              <w:rPr>
                <w:sz w:val="20"/>
                <w:szCs w:val="20"/>
              </w:rPr>
              <w:t>, 640 bytes</w:t>
            </w:r>
            <w:r/>
          </w:p>
        </w:tc>
      </w:tr>
      <w:tr>
        <w:trPr/>
        <w:tc>
          <w:tcPr>
            <w:tcW w:w="1523" w:type="dxa"/>
            <w:tcBorders/>
            <w:shd w:fill="auto" w:val="clear"/>
            <w:tcMar>
              <w:left w:w="103" w:type="dxa"/>
            </w:tcMar>
          </w:tcPr>
          <w:p>
            <w:pPr>
              <w:pStyle w:val="Normal"/>
              <w:spacing w:lineRule="auto" w:line="240" w:before="0" w:after="0"/>
              <w:jc w:val="center"/>
              <w:rPr>
                <w:sz w:val="20"/>
                <w:b/>
                <w:sz w:val="20"/>
                <w:b/>
                <w:szCs w:val="20"/>
              </w:rPr>
            </w:pPr>
            <w:r>
              <w:rPr>
                <w:b/>
                <w:sz w:val="22"/>
                <w:szCs w:val="22"/>
              </w:rPr>
              <w:t>1000000</w:t>
            </w:r>
            <w:r/>
          </w:p>
        </w:tc>
        <w:tc>
          <w:tcPr>
            <w:tcW w:w="2250" w:type="dxa"/>
            <w:tcBorders/>
            <w:shd w:fill="auto" w:val="clear"/>
            <w:tcMar>
              <w:left w:w="103" w:type="dxa"/>
            </w:tcMar>
          </w:tcPr>
          <w:p>
            <w:pPr>
              <w:pStyle w:val="Normal"/>
              <w:spacing w:lineRule="auto" w:line="240" w:before="0" w:after="0"/>
              <w:jc w:val="center"/>
              <w:rPr>
                <w:sz w:val="22"/>
                <w:sz w:val="22"/>
                <w:szCs w:val="22"/>
              </w:rPr>
            </w:pPr>
            <w:r>
              <w:rPr>
                <w:sz w:val="22"/>
                <w:szCs w:val="22"/>
              </w:rPr>
              <w:t>O(n)</w:t>
            </w:r>
            <w:r/>
          </w:p>
        </w:tc>
        <w:tc>
          <w:tcPr>
            <w:tcW w:w="2158" w:type="dxa"/>
            <w:tcBorders/>
            <w:shd w:fill="auto" w:val="clear"/>
            <w:tcMar>
              <w:left w:w="103" w:type="dxa"/>
            </w:tcMar>
          </w:tcPr>
          <w:p>
            <w:pPr>
              <w:pStyle w:val="Normal"/>
              <w:spacing w:lineRule="auto" w:line="240" w:before="0" w:after="0"/>
              <w:jc w:val="center"/>
            </w:pPr>
            <w:r>
              <w:rPr>
                <w:sz w:val="22"/>
                <w:szCs w:val="22"/>
              </w:rPr>
              <w:t>O(n)</w:t>
            </w:r>
            <w:r>
              <w:rPr>
                <w:sz w:val="20"/>
                <w:szCs w:val="20"/>
              </w:rPr>
              <w:t xml:space="preserve">, 1280 bytes </w:t>
            </w:r>
            <w:r/>
          </w:p>
        </w:tc>
        <w:tc>
          <w:tcPr>
            <w:tcW w:w="2338" w:type="dxa"/>
            <w:gridSpan w:val="2"/>
            <w:tcBorders/>
            <w:shd w:fill="auto" w:val="clear"/>
            <w:tcMar>
              <w:left w:w="103" w:type="dxa"/>
            </w:tcMar>
          </w:tcPr>
          <w:p>
            <w:pPr>
              <w:pStyle w:val="Normal"/>
              <w:spacing w:lineRule="auto" w:line="240" w:before="0" w:after="0"/>
              <w:jc w:val="center"/>
              <w:rPr>
                <w:sz w:val="20"/>
                <w:sz w:val="20"/>
                <w:szCs w:val="20"/>
              </w:rPr>
            </w:pPr>
            <w:r>
              <w:rPr>
                <w:sz w:val="22"/>
                <w:szCs w:val="22"/>
              </w:rPr>
              <w:t>O(n)</w:t>
            </w:r>
            <w:r/>
          </w:p>
        </w:tc>
        <w:tc>
          <w:tcPr>
            <w:tcW w:w="2521" w:type="dxa"/>
            <w:tcBorders/>
            <w:shd w:fill="auto" w:val="clear"/>
            <w:tcMar>
              <w:left w:w="103" w:type="dxa"/>
            </w:tcMar>
          </w:tcPr>
          <w:p>
            <w:pPr>
              <w:pStyle w:val="Normal"/>
              <w:spacing w:lineRule="auto" w:line="240" w:before="0" w:after="0"/>
              <w:jc w:val="center"/>
            </w:pPr>
            <w:r>
              <w:rPr>
                <w:sz w:val="22"/>
                <w:szCs w:val="22"/>
              </w:rPr>
              <w:t>O(n)</w:t>
            </w:r>
            <w:r>
              <w:rPr>
                <w:sz w:val="20"/>
                <w:szCs w:val="20"/>
              </w:rPr>
              <w:t>, 640 bytes</w:t>
            </w:r>
            <w:r/>
          </w:p>
        </w:tc>
      </w:tr>
    </w:tbl>
    <w:p>
      <w:pPr>
        <w:pStyle w:val="Normal"/>
        <w:rPr>
          <w:sz w:val="20"/>
          <w:u w:val="single"/>
          <w:b/>
          <w:sz w:val="20"/>
          <w:b/>
          <w:szCs w:val="20"/>
          <w:rFonts w:ascii="Calibri" w:hAnsi="Calibri" w:eastAsia="Calibri" w:cs="" w:asciiTheme="minorHAnsi" w:cstheme="minorBidi" w:eastAsiaTheme="minorHAnsi" w:hAnsiTheme="minorHAnsi"/>
          <w:color w:val="00000A"/>
          <w:lang w:val="en-US" w:eastAsia="en-US" w:bidi="ar-SA"/>
        </w:rPr>
      </w:pPr>
      <w:r>
        <w:rPr>
          <w:b/>
          <w:sz w:val="20"/>
          <w:szCs w:val="20"/>
          <w:u w:val="single"/>
        </w:rPr>
      </w:r>
      <w:r/>
    </w:p>
    <w:p>
      <w:pPr>
        <w:pStyle w:val="Normal"/>
        <w:rPr>
          <w:u w:val="single"/>
          <w:b/>
          <w:b/>
          <w:szCs w:val="20"/>
        </w:rPr>
      </w:pPr>
      <w:r>
        <w:rPr>
          <w:b/>
          <w:szCs w:val="20"/>
          <w:u w:val="single"/>
        </w:rPr>
        <w:t>Moves, Comparisons and run-time</w:t>
      </w:r>
      <w:r/>
    </w:p>
    <w:tbl>
      <w:tblPr>
        <w:tblStyle w:val="TableGrid"/>
        <w:tblW w:w="10785" w:type="dxa"/>
        <w:jc w:val="left"/>
        <w:tblInd w:w="-5" w:type="dxa"/>
        <w:tblBorders/>
        <w:tblCellMar>
          <w:top w:w="0" w:type="dxa"/>
          <w:left w:w="103" w:type="dxa"/>
          <w:bottom w:w="0" w:type="dxa"/>
          <w:right w:w="108" w:type="dxa"/>
        </w:tblCellMar>
      </w:tblPr>
      <w:tblGrid>
        <w:gridCol w:w="1522"/>
        <w:gridCol w:w="1350"/>
        <w:gridCol w:w="1438"/>
        <w:gridCol w:w="1620"/>
        <w:gridCol w:w="2"/>
        <w:gridCol w:w="1625"/>
        <w:gridCol w:w="1500"/>
        <w:gridCol w:w="1727"/>
      </w:tblGrid>
      <w:tr>
        <w:trPr/>
        <w:tc>
          <w:tcPr>
            <w:tcW w:w="1522" w:type="dxa"/>
            <w:tcBorders/>
            <w:shd w:fill="auto" w:val="clear"/>
            <w:tcMar>
              <w:left w:w="103" w:type="dxa"/>
            </w:tcMar>
          </w:tcPr>
          <w:p>
            <w:pPr>
              <w:pStyle w:val="Normal"/>
              <w:spacing w:lineRule="auto" w:line="240" w:before="0" w:after="0"/>
              <w:jc w:val="center"/>
              <w:rPr>
                <w:sz w:val="20"/>
                <w:b/>
                <w:sz w:val="20"/>
                <w:b/>
                <w:szCs w:val="20"/>
              </w:rPr>
            </w:pPr>
            <w:r>
              <w:rPr>
                <w:b/>
                <w:sz w:val="22"/>
                <w:szCs w:val="22"/>
              </w:rPr>
              <w:t>No. Elements</w:t>
            </w:r>
            <w:r/>
          </w:p>
        </w:tc>
        <w:tc>
          <w:tcPr>
            <w:tcW w:w="4410" w:type="dxa"/>
            <w:gridSpan w:val="4"/>
            <w:tcBorders/>
            <w:shd w:fill="auto" w:val="clear"/>
            <w:tcMar>
              <w:left w:w="103" w:type="dxa"/>
            </w:tcMar>
          </w:tcPr>
          <w:p>
            <w:pPr>
              <w:pStyle w:val="Normal"/>
              <w:spacing w:lineRule="auto" w:line="240" w:before="0" w:after="0"/>
              <w:jc w:val="center"/>
              <w:rPr>
                <w:sz w:val="20"/>
                <w:b/>
                <w:sz w:val="20"/>
                <w:b/>
                <w:szCs w:val="20"/>
              </w:rPr>
            </w:pPr>
            <w:r>
              <w:rPr>
                <w:b/>
                <w:sz w:val="22"/>
                <w:szCs w:val="22"/>
              </w:rPr>
              <w:t>Sequence 1 – Shell sort with Insertion</w:t>
            </w:r>
            <w:r/>
          </w:p>
        </w:tc>
        <w:tc>
          <w:tcPr>
            <w:tcW w:w="4852" w:type="dxa"/>
            <w:gridSpan w:val="3"/>
            <w:tcBorders/>
            <w:shd w:fill="auto" w:val="clear"/>
            <w:tcMar>
              <w:left w:w="103" w:type="dxa"/>
            </w:tcMar>
          </w:tcPr>
          <w:p>
            <w:pPr>
              <w:pStyle w:val="Normal"/>
              <w:spacing w:lineRule="auto" w:line="240" w:before="0" w:after="0"/>
              <w:jc w:val="center"/>
              <w:rPr>
                <w:sz w:val="20"/>
                <w:b/>
                <w:sz w:val="20"/>
                <w:b/>
                <w:szCs w:val="20"/>
              </w:rPr>
            </w:pPr>
            <w:r>
              <w:rPr>
                <w:b/>
                <w:sz w:val="22"/>
                <w:szCs w:val="22"/>
              </w:rPr>
              <w:t xml:space="preserve">Sequence 2 – Improved Bubble Sort </w:t>
            </w:r>
            <w:r/>
          </w:p>
        </w:tc>
      </w:tr>
      <w:tr>
        <w:trPr/>
        <w:tc>
          <w:tcPr>
            <w:tcW w:w="1522" w:type="dxa"/>
            <w:tcBorders/>
            <w:shd w:fill="auto" w:val="clear"/>
            <w:tcMar>
              <w:left w:w="103" w:type="dxa"/>
            </w:tcMar>
          </w:tcPr>
          <w:p>
            <w:pPr>
              <w:pStyle w:val="Normal"/>
              <w:spacing w:lineRule="auto" w:line="240" w:before="0" w:after="0"/>
              <w:jc w:val="center"/>
              <w:rPr>
                <w:sz w:val="22"/>
                <w:b/>
                <w:sz w:val="22"/>
                <w:b/>
                <w:szCs w:val="22"/>
                <w:rFonts w:ascii="Calibri" w:hAnsi="Calibri" w:eastAsia="Calibri" w:cs="" w:asciiTheme="minorHAnsi" w:cstheme="minorBidi" w:eastAsiaTheme="minorHAnsi" w:hAnsiTheme="minorHAnsi"/>
                <w:color w:val="00000A"/>
                <w:lang w:val="en-US" w:eastAsia="en-US" w:bidi="ar-SA"/>
              </w:rPr>
            </w:pPr>
            <w:r>
              <w:rPr>
                <w:b/>
                <w:sz w:val="22"/>
                <w:szCs w:val="22"/>
              </w:rPr>
            </w:r>
            <w:r/>
          </w:p>
        </w:tc>
        <w:tc>
          <w:tcPr>
            <w:tcW w:w="1350" w:type="dxa"/>
            <w:tcBorders/>
            <w:shd w:fill="auto" w:val="clear"/>
            <w:tcMar>
              <w:left w:w="103" w:type="dxa"/>
            </w:tcMar>
          </w:tcPr>
          <w:p>
            <w:pPr>
              <w:pStyle w:val="Normal"/>
              <w:spacing w:lineRule="auto" w:line="240" w:before="0" w:after="0"/>
              <w:jc w:val="center"/>
            </w:pPr>
            <w:r>
              <w:rPr>
                <w:b/>
                <w:sz w:val="22"/>
                <w:szCs w:val="22"/>
              </w:rPr>
              <w:t>Run-time</w:t>
            </w:r>
            <w:r>
              <w:rPr>
                <w:b/>
                <w:sz w:val="20"/>
                <w:szCs w:val="20"/>
              </w:rPr>
              <w:t xml:space="preserve"> (s)</w:t>
            </w:r>
            <w:r/>
          </w:p>
        </w:tc>
        <w:tc>
          <w:tcPr>
            <w:tcW w:w="1438" w:type="dxa"/>
            <w:tcBorders/>
            <w:shd w:fill="auto" w:val="clear"/>
            <w:tcMar>
              <w:left w:w="103" w:type="dxa"/>
            </w:tcMar>
          </w:tcPr>
          <w:p>
            <w:pPr>
              <w:pStyle w:val="Normal"/>
              <w:spacing w:lineRule="auto" w:line="240" w:before="0" w:after="0"/>
              <w:jc w:val="center"/>
              <w:rPr>
                <w:sz w:val="20"/>
                <w:b/>
                <w:sz w:val="20"/>
                <w:b/>
                <w:szCs w:val="20"/>
              </w:rPr>
            </w:pPr>
            <w:r>
              <w:rPr>
                <w:b/>
                <w:sz w:val="22"/>
                <w:szCs w:val="22"/>
              </w:rPr>
              <w:t>Moves</w:t>
            </w:r>
            <w:r/>
          </w:p>
        </w:tc>
        <w:tc>
          <w:tcPr>
            <w:tcW w:w="1620" w:type="dxa"/>
            <w:tcBorders/>
            <w:shd w:fill="auto" w:val="clear"/>
            <w:tcMar>
              <w:left w:w="103" w:type="dxa"/>
            </w:tcMar>
          </w:tcPr>
          <w:p>
            <w:pPr>
              <w:pStyle w:val="Normal"/>
              <w:spacing w:lineRule="auto" w:line="240" w:before="0" w:after="0"/>
              <w:jc w:val="center"/>
              <w:rPr>
                <w:sz w:val="20"/>
                <w:b/>
                <w:sz w:val="20"/>
                <w:b/>
                <w:szCs w:val="20"/>
              </w:rPr>
            </w:pPr>
            <w:r>
              <w:rPr>
                <w:b/>
                <w:sz w:val="22"/>
                <w:szCs w:val="22"/>
              </w:rPr>
              <w:t>Comparison</w:t>
            </w:r>
            <w:r/>
          </w:p>
        </w:tc>
        <w:tc>
          <w:tcPr>
            <w:tcW w:w="1627" w:type="dxa"/>
            <w:gridSpan w:val="2"/>
            <w:tcBorders/>
            <w:shd w:fill="auto" w:val="clear"/>
            <w:tcMar>
              <w:left w:w="103" w:type="dxa"/>
            </w:tcMar>
          </w:tcPr>
          <w:p>
            <w:pPr>
              <w:pStyle w:val="Normal"/>
              <w:spacing w:lineRule="auto" w:line="240" w:before="0" w:after="0"/>
              <w:jc w:val="center"/>
            </w:pPr>
            <w:r>
              <w:rPr>
                <w:b/>
                <w:sz w:val="22"/>
                <w:szCs w:val="22"/>
              </w:rPr>
              <w:t>Run-time</w:t>
            </w:r>
            <w:r>
              <w:rPr>
                <w:b/>
                <w:sz w:val="20"/>
                <w:szCs w:val="20"/>
              </w:rPr>
              <w:t xml:space="preserve"> (s)</w:t>
            </w:r>
            <w:r/>
          </w:p>
        </w:tc>
        <w:tc>
          <w:tcPr>
            <w:tcW w:w="1500" w:type="dxa"/>
            <w:tcBorders/>
            <w:shd w:fill="auto" w:val="clear"/>
            <w:tcMar>
              <w:left w:w="103" w:type="dxa"/>
            </w:tcMar>
          </w:tcPr>
          <w:p>
            <w:pPr>
              <w:pStyle w:val="Normal"/>
              <w:spacing w:lineRule="auto" w:line="240" w:before="0" w:after="0"/>
              <w:jc w:val="center"/>
              <w:rPr>
                <w:sz w:val="20"/>
                <w:b/>
                <w:sz w:val="20"/>
                <w:b/>
                <w:szCs w:val="20"/>
              </w:rPr>
            </w:pPr>
            <w:r>
              <w:rPr>
                <w:b/>
                <w:sz w:val="22"/>
                <w:szCs w:val="22"/>
              </w:rPr>
              <w:t>Moves</w:t>
            </w:r>
            <w:r/>
          </w:p>
        </w:tc>
        <w:tc>
          <w:tcPr>
            <w:tcW w:w="1727" w:type="dxa"/>
            <w:tcBorders/>
            <w:shd w:fill="auto" w:val="clear"/>
            <w:tcMar>
              <w:left w:w="103" w:type="dxa"/>
            </w:tcMar>
          </w:tcPr>
          <w:p>
            <w:pPr>
              <w:pStyle w:val="Normal"/>
              <w:spacing w:lineRule="auto" w:line="240" w:before="0" w:after="0"/>
              <w:jc w:val="center"/>
              <w:rPr>
                <w:sz w:val="20"/>
                <w:b/>
                <w:sz w:val="20"/>
                <w:b/>
                <w:szCs w:val="20"/>
              </w:rPr>
            </w:pPr>
            <w:r>
              <w:rPr>
                <w:b/>
                <w:sz w:val="22"/>
                <w:szCs w:val="22"/>
              </w:rPr>
              <w:t>Comparison</w:t>
            </w:r>
            <w:r/>
          </w:p>
        </w:tc>
      </w:tr>
      <w:tr>
        <w:trPr/>
        <w:tc>
          <w:tcPr>
            <w:tcW w:w="1522" w:type="dxa"/>
            <w:tcBorders/>
            <w:shd w:fill="auto" w:val="clear"/>
            <w:tcMar>
              <w:left w:w="103" w:type="dxa"/>
            </w:tcMar>
          </w:tcPr>
          <w:p>
            <w:pPr>
              <w:pStyle w:val="Normal"/>
              <w:spacing w:lineRule="auto" w:line="240" w:before="0" w:after="0"/>
              <w:jc w:val="center"/>
              <w:rPr>
                <w:sz w:val="20"/>
                <w:b/>
                <w:sz w:val="20"/>
                <w:b/>
                <w:szCs w:val="20"/>
              </w:rPr>
            </w:pPr>
            <w:r>
              <w:rPr>
                <w:b/>
                <w:sz w:val="22"/>
                <w:szCs w:val="22"/>
              </w:rPr>
              <w:t>1000</w:t>
            </w:r>
            <w:r/>
          </w:p>
        </w:tc>
        <w:tc>
          <w:tcPr>
            <w:tcW w:w="1350" w:type="dxa"/>
            <w:tcBorders/>
            <w:shd w:fill="auto" w:val="clear"/>
            <w:tcMar>
              <w:left w:w="103" w:type="dxa"/>
            </w:tcMar>
          </w:tcPr>
          <w:p>
            <w:pPr>
              <w:pStyle w:val="Normal"/>
              <w:spacing w:lineRule="auto" w:line="240" w:before="0" w:after="0"/>
              <w:jc w:val="center"/>
              <w:rPr>
                <w:sz w:val="22"/>
                <w:b w:val="false"/>
                <w:sz w:val="22"/>
                <w:b w:val="false"/>
                <w:szCs w:val="22"/>
                <w:bCs w:val="false"/>
              </w:rPr>
            </w:pPr>
            <w:r>
              <w:rPr>
                <w:b w:val="false"/>
                <w:bCs w:val="false"/>
                <w:sz w:val="22"/>
                <w:szCs w:val="22"/>
              </w:rPr>
              <w:t>0.000</w:t>
            </w:r>
            <w:r/>
          </w:p>
        </w:tc>
        <w:tc>
          <w:tcPr>
            <w:tcW w:w="1438" w:type="dxa"/>
            <w:tcBorders/>
            <w:shd w:fill="auto" w:val="clear"/>
            <w:tcMar>
              <w:left w:w="103" w:type="dxa"/>
            </w:tcMar>
          </w:tcPr>
          <w:p>
            <w:pPr>
              <w:pStyle w:val="Normal"/>
              <w:spacing w:lineRule="auto" w:line="240" w:before="0" w:after="0"/>
              <w:jc w:val="center"/>
              <w:rPr>
                <w:sz w:val="22"/>
                <w:b w:val="false"/>
                <w:sz w:val="22"/>
                <w:b w:val="false"/>
                <w:szCs w:val="22"/>
                <w:bCs w:val="false"/>
              </w:rPr>
            </w:pPr>
            <w:r>
              <w:rPr>
                <w:b w:val="false"/>
                <w:bCs w:val="false"/>
                <w:sz w:val="22"/>
                <w:szCs w:val="22"/>
              </w:rPr>
              <w:t>66221</w:t>
            </w:r>
            <w:r/>
          </w:p>
        </w:tc>
        <w:tc>
          <w:tcPr>
            <w:tcW w:w="1620" w:type="dxa"/>
            <w:tcBorders/>
            <w:shd w:fill="auto" w:val="clear"/>
            <w:tcMar>
              <w:left w:w="103" w:type="dxa"/>
            </w:tcMar>
          </w:tcPr>
          <w:p>
            <w:pPr>
              <w:pStyle w:val="Normal"/>
              <w:spacing w:lineRule="auto" w:line="240" w:before="0" w:after="0"/>
              <w:jc w:val="center"/>
              <w:rPr>
                <w:sz w:val="22"/>
                <w:b w:val="false"/>
                <w:sz w:val="22"/>
                <w:b w:val="false"/>
                <w:szCs w:val="22"/>
                <w:bCs w:val="false"/>
              </w:rPr>
            </w:pPr>
            <w:r>
              <w:rPr>
                <w:b w:val="false"/>
                <w:bCs w:val="false"/>
                <w:sz w:val="22"/>
                <w:szCs w:val="22"/>
              </w:rPr>
              <w:t>35266</w:t>
            </w:r>
            <w:r/>
          </w:p>
        </w:tc>
        <w:tc>
          <w:tcPr>
            <w:tcW w:w="1627" w:type="dxa"/>
            <w:gridSpan w:val="2"/>
            <w:tcBorders/>
            <w:shd w:fill="auto" w:val="clear"/>
            <w:tcMar>
              <w:left w:w="103" w:type="dxa"/>
            </w:tcMar>
          </w:tcPr>
          <w:p>
            <w:pPr>
              <w:pStyle w:val="Normal"/>
              <w:spacing w:lineRule="auto" w:line="240" w:before="0" w:after="0"/>
              <w:jc w:val="center"/>
              <w:rPr>
                <w:sz w:val="22"/>
                <w:b w:val="false"/>
                <w:sz w:val="22"/>
                <w:b w:val="false"/>
                <w:szCs w:val="22"/>
                <w:bCs w:val="false"/>
              </w:rPr>
            </w:pPr>
            <w:r>
              <w:rPr>
                <w:b w:val="false"/>
                <w:bCs w:val="false"/>
                <w:sz w:val="22"/>
                <w:szCs w:val="22"/>
              </w:rPr>
              <w:t>0.000</w:t>
            </w:r>
            <w:r/>
          </w:p>
        </w:tc>
        <w:tc>
          <w:tcPr>
            <w:tcW w:w="1500" w:type="dxa"/>
            <w:tcBorders/>
            <w:shd w:fill="auto" w:val="clear"/>
            <w:tcMar>
              <w:left w:w="103" w:type="dxa"/>
            </w:tcMar>
          </w:tcPr>
          <w:p>
            <w:pPr>
              <w:pStyle w:val="Normal"/>
              <w:spacing w:lineRule="auto" w:line="240" w:before="0" w:after="0"/>
              <w:jc w:val="center"/>
              <w:rPr>
                <w:sz w:val="22"/>
                <w:b w:val="false"/>
                <w:sz w:val="22"/>
                <w:b w:val="false"/>
                <w:szCs w:val="22"/>
                <w:bCs w:val="false"/>
              </w:rPr>
            </w:pPr>
            <w:r>
              <w:rPr>
                <w:b w:val="false"/>
                <w:bCs w:val="false"/>
                <w:sz w:val="22"/>
                <w:szCs w:val="22"/>
              </w:rPr>
              <w:t>12561</w:t>
            </w:r>
            <w:r/>
          </w:p>
        </w:tc>
        <w:tc>
          <w:tcPr>
            <w:tcW w:w="1727" w:type="dxa"/>
            <w:tcBorders/>
            <w:shd w:fill="auto" w:val="clear"/>
            <w:tcMar>
              <w:left w:w="103" w:type="dxa"/>
            </w:tcMar>
          </w:tcPr>
          <w:p>
            <w:pPr>
              <w:pStyle w:val="Normal"/>
              <w:spacing w:lineRule="auto" w:line="240" w:before="0" w:after="0"/>
              <w:jc w:val="center"/>
              <w:rPr>
                <w:sz w:val="22"/>
                <w:b w:val="false"/>
                <w:sz w:val="22"/>
                <w:b w:val="false"/>
                <w:szCs w:val="22"/>
                <w:bCs w:val="false"/>
              </w:rPr>
            </w:pPr>
            <w:r>
              <w:rPr>
                <w:b w:val="false"/>
                <w:bCs w:val="false"/>
                <w:sz w:val="22"/>
                <w:szCs w:val="22"/>
              </w:rPr>
              <w:t>23596</w:t>
            </w:r>
            <w:r/>
          </w:p>
        </w:tc>
      </w:tr>
      <w:tr>
        <w:trPr/>
        <w:tc>
          <w:tcPr>
            <w:tcW w:w="1522" w:type="dxa"/>
            <w:tcBorders/>
            <w:shd w:fill="auto" w:val="clear"/>
            <w:tcMar>
              <w:left w:w="103" w:type="dxa"/>
            </w:tcMar>
          </w:tcPr>
          <w:p>
            <w:pPr>
              <w:pStyle w:val="Normal"/>
              <w:spacing w:lineRule="auto" w:line="240" w:before="0" w:after="0"/>
              <w:jc w:val="center"/>
              <w:rPr>
                <w:sz w:val="20"/>
                <w:b/>
                <w:sz w:val="20"/>
                <w:b/>
                <w:szCs w:val="20"/>
              </w:rPr>
            </w:pPr>
            <w:r>
              <w:rPr>
                <w:b/>
                <w:sz w:val="22"/>
                <w:szCs w:val="22"/>
              </w:rPr>
              <w:t>10000</w:t>
            </w:r>
            <w:r/>
          </w:p>
        </w:tc>
        <w:tc>
          <w:tcPr>
            <w:tcW w:w="1350" w:type="dxa"/>
            <w:tcBorders/>
            <w:shd w:fill="auto" w:val="clear"/>
            <w:tcMar>
              <w:left w:w="103" w:type="dxa"/>
            </w:tcMar>
          </w:tcPr>
          <w:p>
            <w:pPr>
              <w:pStyle w:val="Normal"/>
              <w:spacing w:lineRule="auto" w:line="240" w:before="0" w:after="0"/>
              <w:jc w:val="center"/>
              <w:rPr>
                <w:sz w:val="22"/>
                <w:b w:val="false"/>
                <w:sz w:val="22"/>
                <w:b w:val="false"/>
                <w:szCs w:val="22"/>
                <w:bCs w:val="false"/>
              </w:rPr>
            </w:pPr>
            <w:r>
              <w:rPr>
                <w:b w:val="false"/>
                <w:bCs w:val="false"/>
                <w:sz w:val="22"/>
                <w:szCs w:val="22"/>
              </w:rPr>
              <w:t>0.000</w:t>
            </w:r>
            <w:r/>
          </w:p>
        </w:tc>
        <w:tc>
          <w:tcPr>
            <w:tcW w:w="1438" w:type="dxa"/>
            <w:tcBorders/>
            <w:shd w:fill="auto" w:val="clear"/>
            <w:tcMar>
              <w:left w:w="103" w:type="dxa"/>
            </w:tcMar>
          </w:tcPr>
          <w:p>
            <w:pPr>
              <w:pStyle w:val="Normal"/>
              <w:spacing w:lineRule="auto" w:line="240" w:before="0" w:after="0"/>
              <w:jc w:val="center"/>
              <w:rPr>
                <w:sz w:val="22"/>
                <w:b w:val="false"/>
                <w:sz w:val="22"/>
                <w:b w:val="false"/>
                <w:szCs w:val="22"/>
                <w:bCs w:val="false"/>
              </w:rPr>
            </w:pPr>
            <w:r>
              <w:rPr>
                <w:b w:val="false"/>
                <w:bCs w:val="false"/>
                <w:sz w:val="22"/>
                <w:szCs w:val="22"/>
              </w:rPr>
              <w:t>1166240</w:t>
            </w:r>
            <w:r/>
          </w:p>
        </w:tc>
        <w:tc>
          <w:tcPr>
            <w:tcW w:w="1620" w:type="dxa"/>
            <w:tcBorders/>
            <w:shd w:fill="auto" w:val="clear"/>
            <w:tcMar>
              <w:left w:w="103" w:type="dxa"/>
            </w:tcMar>
          </w:tcPr>
          <w:p>
            <w:pPr>
              <w:pStyle w:val="Normal"/>
              <w:spacing w:lineRule="auto" w:line="240" w:before="0" w:after="0"/>
              <w:jc w:val="center"/>
              <w:rPr>
                <w:sz w:val="22"/>
                <w:b w:val="false"/>
                <w:sz w:val="22"/>
                <w:b w:val="false"/>
                <w:szCs w:val="22"/>
                <w:bCs w:val="false"/>
              </w:rPr>
            </w:pPr>
            <w:r>
              <w:rPr>
                <w:b w:val="false"/>
                <w:bCs w:val="false"/>
                <w:sz w:val="22"/>
                <w:szCs w:val="22"/>
              </w:rPr>
              <w:t>615529</w:t>
            </w:r>
            <w:r/>
          </w:p>
        </w:tc>
        <w:tc>
          <w:tcPr>
            <w:tcW w:w="1627" w:type="dxa"/>
            <w:gridSpan w:val="2"/>
            <w:tcBorders/>
            <w:shd w:fill="auto" w:val="clear"/>
            <w:tcMar>
              <w:left w:w="103" w:type="dxa"/>
            </w:tcMar>
          </w:tcPr>
          <w:p>
            <w:pPr>
              <w:pStyle w:val="Normal"/>
              <w:spacing w:lineRule="auto" w:line="240" w:before="0" w:after="0"/>
              <w:jc w:val="center"/>
              <w:rPr>
                <w:sz w:val="22"/>
                <w:b w:val="false"/>
                <w:sz w:val="22"/>
                <w:b w:val="false"/>
                <w:szCs w:val="22"/>
                <w:bCs w:val="false"/>
              </w:rPr>
            </w:pPr>
            <w:r>
              <w:rPr>
                <w:b w:val="false"/>
                <w:bCs w:val="false"/>
                <w:sz w:val="22"/>
                <w:szCs w:val="22"/>
              </w:rPr>
              <w:t>0.000</w:t>
            </w:r>
            <w:r/>
          </w:p>
        </w:tc>
        <w:tc>
          <w:tcPr>
            <w:tcW w:w="1500" w:type="dxa"/>
            <w:tcBorders/>
            <w:shd w:fill="auto" w:val="clear"/>
            <w:tcMar>
              <w:left w:w="103" w:type="dxa"/>
            </w:tcMar>
          </w:tcPr>
          <w:p>
            <w:pPr>
              <w:pStyle w:val="Normal"/>
              <w:spacing w:lineRule="auto" w:line="240" w:before="0" w:after="0"/>
              <w:jc w:val="center"/>
              <w:rPr>
                <w:sz w:val="22"/>
                <w:b w:val="false"/>
                <w:sz w:val="22"/>
                <w:b w:val="false"/>
                <w:szCs w:val="22"/>
                <w:bCs w:val="false"/>
              </w:rPr>
            </w:pPr>
            <w:r>
              <w:rPr>
                <w:b w:val="false"/>
                <w:bCs w:val="false"/>
                <w:sz w:val="22"/>
                <w:szCs w:val="22"/>
              </w:rPr>
              <w:t>184938</w:t>
            </w:r>
            <w:r/>
          </w:p>
        </w:tc>
        <w:tc>
          <w:tcPr>
            <w:tcW w:w="1727" w:type="dxa"/>
            <w:tcBorders/>
            <w:shd w:fill="auto" w:val="clear"/>
            <w:tcMar>
              <w:left w:w="103" w:type="dxa"/>
            </w:tcMar>
          </w:tcPr>
          <w:p>
            <w:pPr>
              <w:pStyle w:val="Normal"/>
              <w:spacing w:lineRule="auto" w:line="240" w:before="0" w:after="0"/>
              <w:jc w:val="center"/>
              <w:rPr>
                <w:sz w:val="22"/>
                <w:b w:val="false"/>
                <w:sz w:val="22"/>
                <w:b w:val="false"/>
                <w:szCs w:val="22"/>
                <w:bCs w:val="false"/>
              </w:rPr>
            </w:pPr>
            <w:r>
              <w:rPr>
                <w:b w:val="false"/>
                <w:bCs w:val="false"/>
                <w:sz w:val="22"/>
                <w:szCs w:val="22"/>
              </w:rPr>
              <w:t>329398</w:t>
            </w:r>
            <w:r/>
          </w:p>
        </w:tc>
      </w:tr>
      <w:tr>
        <w:trPr/>
        <w:tc>
          <w:tcPr>
            <w:tcW w:w="1522" w:type="dxa"/>
            <w:tcBorders/>
            <w:shd w:fill="auto" w:val="clear"/>
            <w:tcMar>
              <w:left w:w="103" w:type="dxa"/>
            </w:tcMar>
          </w:tcPr>
          <w:p>
            <w:pPr>
              <w:pStyle w:val="Normal"/>
              <w:spacing w:lineRule="auto" w:line="240" w:before="0" w:after="0"/>
              <w:jc w:val="center"/>
              <w:rPr>
                <w:sz w:val="20"/>
                <w:b/>
                <w:sz w:val="20"/>
                <w:b/>
                <w:szCs w:val="20"/>
              </w:rPr>
            </w:pPr>
            <w:r>
              <w:rPr>
                <w:b/>
                <w:sz w:val="22"/>
                <w:szCs w:val="22"/>
              </w:rPr>
              <w:t>100000</w:t>
            </w:r>
            <w:r/>
          </w:p>
        </w:tc>
        <w:tc>
          <w:tcPr>
            <w:tcW w:w="1350" w:type="dxa"/>
            <w:tcBorders/>
            <w:shd w:fill="auto" w:val="clear"/>
            <w:tcMar>
              <w:left w:w="103" w:type="dxa"/>
            </w:tcMar>
          </w:tcPr>
          <w:p>
            <w:pPr>
              <w:pStyle w:val="Normal"/>
              <w:spacing w:lineRule="auto" w:line="240" w:before="0" w:after="0"/>
              <w:jc w:val="center"/>
              <w:rPr>
                <w:sz w:val="22"/>
                <w:b w:val="false"/>
                <w:sz w:val="22"/>
                <w:b w:val="false"/>
                <w:szCs w:val="22"/>
                <w:bCs w:val="false"/>
              </w:rPr>
            </w:pPr>
            <w:r>
              <w:rPr>
                <w:b w:val="false"/>
                <w:bCs w:val="false"/>
                <w:sz w:val="22"/>
                <w:szCs w:val="22"/>
              </w:rPr>
              <w:t>0.030</w:t>
            </w:r>
            <w:r/>
          </w:p>
        </w:tc>
        <w:tc>
          <w:tcPr>
            <w:tcW w:w="1438" w:type="dxa"/>
            <w:tcBorders/>
            <w:shd w:fill="auto" w:val="clear"/>
            <w:tcMar>
              <w:left w:w="103" w:type="dxa"/>
            </w:tcMar>
          </w:tcPr>
          <w:p>
            <w:pPr>
              <w:pStyle w:val="Normal"/>
              <w:spacing w:lineRule="auto" w:line="240" w:before="0" w:after="0"/>
              <w:jc w:val="center"/>
              <w:rPr>
                <w:sz w:val="22"/>
                <w:b w:val="false"/>
                <w:sz w:val="22"/>
                <w:b w:val="false"/>
                <w:szCs w:val="22"/>
                <w:bCs w:val="false"/>
              </w:rPr>
            </w:pPr>
            <w:r>
              <w:rPr>
                <w:b w:val="false"/>
                <w:bCs w:val="false"/>
                <w:sz w:val="22"/>
                <w:szCs w:val="22"/>
              </w:rPr>
              <w:t>18089535</w:t>
            </w:r>
            <w:r/>
          </w:p>
        </w:tc>
        <w:tc>
          <w:tcPr>
            <w:tcW w:w="1620" w:type="dxa"/>
            <w:tcBorders/>
            <w:shd w:fill="auto" w:val="clear"/>
            <w:tcMar>
              <w:left w:w="103" w:type="dxa"/>
            </w:tcMar>
          </w:tcPr>
          <w:p>
            <w:pPr>
              <w:pStyle w:val="Normal"/>
              <w:spacing w:lineRule="auto" w:line="240" w:before="0" w:after="0"/>
              <w:jc w:val="center"/>
              <w:rPr>
                <w:sz w:val="22"/>
                <w:b w:val="false"/>
                <w:sz w:val="22"/>
                <w:b w:val="false"/>
                <w:szCs w:val="22"/>
                <w:bCs w:val="false"/>
              </w:rPr>
            </w:pPr>
            <w:r>
              <w:rPr>
                <w:b w:val="false"/>
                <w:bCs w:val="false"/>
                <w:sz w:val="22"/>
                <w:szCs w:val="22"/>
              </w:rPr>
              <w:t>9484124</w:t>
            </w:r>
            <w:r/>
          </w:p>
        </w:tc>
        <w:tc>
          <w:tcPr>
            <w:tcW w:w="1627" w:type="dxa"/>
            <w:gridSpan w:val="2"/>
            <w:tcBorders/>
            <w:shd w:fill="auto" w:val="clear"/>
            <w:tcMar>
              <w:left w:w="103" w:type="dxa"/>
            </w:tcMar>
          </w:tcPr>
          <w:p>
            <w:pPr>
              <w:pStyle w:val="Normal"/>
              <w:spacing w:lineRule="auto" w:line="240" w:before="0" w:after="0"/>
              <w:jc w:val="center"/>
              <w:rPr>
                <w:sz w:val="22"/>
                <w:b w:val="false"/>
                <w:sz w:val="22"/>
                <w:b w:val="false"/>
                <w:szCs w:val="22"/>
                <w:bCs w:val="false"/>
              </w:rPr>
            </w:pPr>
            <w:r>
              <w:rPr>
                <w:b w:val="false"/>
                <w:bCs w:val="false"/>
                <w:sz w:val="22"/>
                <w:szCs w:val="22"/>
              </w:rPr>
              <w:t>0.010</w:t>
            </w:r>
            <w:r/>
          </w:p>
        </w:tc>
        <w:tc>
          <w:tcPr>
            <w:tcW w:w="1500" w:type="dxa"/>
            <w:tcBorders/>
            <w:shd w:fill="auto" w:val="clear"/>
            <w:tcMar>
              <w:left w:w="103" w:type="dxa"/>
            </w:tcMar>
          </w:tcPr>
          <w:p>
            <w:pPr>
              <w:pStyle w:val="Normal"/>
              <w:spacing w:lineRule="auto" w:line="240" w:before="0" w:after="0"/>
              <w:jc w:val="center"/>
              <w:rPr>
                <w:sz w:val="22"/>
                <w:b w:val="false"/>
                <w:sz w:val="22"/>
                <w:b w:val="false"/>
                <w:szCs w:val="22"/>
                <w:bCs w:val="false"/>
              </w:rPr>
            </w:pPr>
            <w:r>
              <w:rPr>
                <w:b w:val="false"/>
                <w:bCs w:val="false"/>
                <w:sz w:val="22"/>
                <w:szCs w:val="22"/>
              </w:rPr>
              <w:t>2446419</w:t>
            </w:r>
            <w:r/>
          </w:p>
        </w:tc>
        <w:tc>
          <w:tcPr>
            <w:tcW w:w="1727" w:type="dxa"/>
            <w:tcBorders/>
            <w:shd w:fill="auto" w:val="clear"/>
            <w:tcMar>
              <w:left w:w="103" w:type="dxa"/>
            </w:tcMar>
          </w:tcPr>
          <w:p>
            <w:pPr>
              <w:pStyle w:val="Normal"/>
              <w:spacing w:lineRule="auto" w:line="240" w:before="0" w:after="0"/>
              <w:jc w:val="center"/>
              <w:rPr>
                <w:sz w:val="22"/>
                <w:b w:val="false"/>
                <w:sz w:val="22"/>
                <w:b w:val="false"/>
                <w:szCs w:val="22"/>
                <w:bCs w:val="false"/>
              </w:rPr>
            </w:pPr>
            <w:r>
              <w:rPr>
                <w:b w:val="false"/>
                <w:bCs w:val="false"/>
                <w:sz w:val="22"/>
                <w:szCs w:val="22"/>
              </w:rPr>
              <w:t>4197990</w:t>
            </w:r>
            <w:r/>
          </w:p>
        </w:tc>
      </w:tr>
      <w:tr>
        <w:trPr/>
        <w:tc>
          <w:tcPr>
            <w:tcW w:w="1522" w:type="dxa"/>
            <w:tcBorders/>
            <w:shd w:fill="auto" w:val="clear"/>
            <w:tcMar>
              <w:left w:w="103" w:type="dxa"/>
            </w:tcMar>
          </w:tcPr>
          <w:p>
            <w:pPr>
              <w:pStyle w:val="Normal"/>
              <w:spacing w:lineRule="auto" w:line="240" w:before="0" w:after="0"/>
              <w:jc w:val="center"/>
              <w:rPr>
                <w:sz w:val="20"/>
                <w:b/>
                <w:sz w:val="20"/>
                <w:b/>
                <w:szCs w:val="20"/>
              </w:rPr>
            </w:pPr>
            <w:r>
              <w:rPr>
                <w:b/>
                <w:sz w:val="22"/>
                <w:szCs w:val="22"/>
              </w:rPr>
              <w:t>1000000</w:t>
            </w:r>
            <w:r/>
          </w:p>
        </w:tc>
        <w:tc>
          <w:tcPr>
            <w:tcW w:w="1350" w:type="dxa"/>
            <w:tcBorders/>
            <w:shd w:fill="auto" w:val="clear"/>
            <w:tcMar>
              <w:left w:w="103" w:type="dxa"/>
            </w:tcMar>
          </w:tcPr>
          <w:p>
            <w:pPr>
              <w:pStyle w:val="Normal"/>
              <w:spacing w:lineRule="auto" w:line="240" w:before="0" w:after="0"/>
              <w:jc w:val="center"/>
              <w:rPr>
                <w:sz w:val="22"/>
                <w:b w:val="false"/>
                <w:sz w:val="22"/>
                <w:b w:val="false"/>
                <w:szCs w:val="22"/>
                <w:bCs w:val="false"/>
              </w:rPr>
            </w:pPr>
            <w:r>
              <w:rPr>
                <w:b w:val="false"/>
                <w:bCs w:val="false"/>
                <w:sz w:val="22"/>
                <w:szCs w:val="22"/>
              </w:rPr>
              <w:t>0.430</w:t>
            </w:r>
            <w:r/>
          </w:p>
        </w:tc>
        <w:tc>
          <w:tcPr>
            <w:tcW w:w="1438" w:type="dxa"/>
            <w:tcBorders/>
            <w:shd w:fill="auto" w:val="clear"/>
            <w:tcMar>
              <w:left w:w="103" w:type="dxa"/>
            </w:tcMar>
          </w:tcPr>
          <w:p>
            <w:pPr>
              <w:pStyle w:val="Normal"/>
              <w:spacing w:lineRule="auto" w:line="240" w:before="0" w:after="0"/>
              <w:jc w:val="center"/>
              <w:rPr>
                <w:sz w:val="22"/>
                <w:b w:val="false"/>
                <w:sz w:val="22"/>
                <w:b w:val="false"/>
                <w:szCs w:val="22"/>
                <w:bCs w:val="false"/>
              </w:rPr>
            </w:pPr>
            <w:r>
              <w:rPr>
                <w:b w:val="false"/>
                <w:bCs w:val="false"/>
                <w:sz w:val="22"/>
                <w:szCs w:val="22"/>
              </w:rPr>
              <w:t>259684562</w:t>
            </w:r>
            <w:r/>
          </w:p>
        </w:tc>
        <w:tc>
          <w:tcPr>
            <w:tcW w:w="1620" w:type="dxa"/>
            <w:tcBorders/>
            <w:shd w:fill="auto" w:val="clear"/>
            <w:tcMar>
              <w:left w:w="103" w:type="dxa"/>
            </w:tcMar>
          </w:tcPr>
          <w:p>
            <w:pPr>
              <w:pStyle w:val="Normal"/>
              <w:spacing w:lineRule="auto" w:line="240" w:before="0" w:after="0"/>
              <w:jc w:val="center"/>
              <w:rPr>
                <w:sz w:val="22"/>
                <w:b w:val="false"/>
                <w:sz w:val="22"/>
                <w:b w:val="false"/>
                <w:szCs w:val="22"/>
                <w:bCs w:val="false"/>
              </w:rPr>
            </w:pPr>
            <w:r>
              <w:rPr>
                <w:b w:val="false"/>
                <w:bCs w:val="false"/>
                <w:sz w:val="22"/>
                <w:szCs w:val="22"/>
              </w:rPr>
              <w:t>135697411</w:t>
            </w:r>
            <w:r/>
          </w:p>
        </w:tc>
        <w:tc>
          <w:tcPr>
            <w:tcW w:w="1627" w:type="dxa"/>
            <w:gridSpan w:val="2"/>
            <w:tcBorders/>
            <w:shd w:fill="auto" w:val="clear"/>
            <w:tcMar>
              <w:left w:w="103" w:type="dxa"/>
            </w:tcMar>
          </w:tcPr>
          <w:p>
            <w:pPr>
              <w:pStyle w:val="Normal"/>
              <w:spacing w:lineRule="auto" w:line="240" w:before="0" w:after="0"/>
              <w:jc w:val="center"/>
              <w:rPr>
                <w:sz w:val="22"/>
                <w:b w:val="false"/>
                <w:sz w:val="22"/>
                <w:b w:val="false"/>
                <w:szCs w:val="22"/>
                <w:bCs w:val="false"/>
              </w:rPr>
            </w:pPr>
            <w:r>
              <w:rPr>
                <w:b w:val="false"/>
                <w:bCs w:val="false"/>
                <w:sz w:val="22"/>
                <w:szCs w:val="22"/>
              </w:rPr>
              <w:t>0.160</w:t>
            </w:r>
            <w:r/>
          </w:p>
        </w:tc>
        <w:tc>
          <w:tcPr>
            <w:tcW w:w="1500" w:type="dxa"/>
            <w:tcBorders/>
            <w:shd w:fill="auto" w:val="clear"/>
            <w:tcMar>
              <w:left w:w="103" w:type="dxa"/>
            </w:tcMar>
          </w:tcPr>
          <w:p>
            <w:pPr>
              <w:pStyle w:val="Normal"/>
              <w:spacing w:lineRule="auto" w:line="240" w:before="0" w:after="0"/>
              <w:jc w:val="center"/>
              <w:rPr>
                <w:sz w:val="22"/>
                <w:b w:val="false"/>
                <w:sz w:val="22"/>
                <w:b w:val="false"/>
                <w:szCs w:val="22"/>
                <w:bCs w:val="false"/>
              </w:rPr>
            </w:pPr>
            <w:r>
              <w:rPr>
                <w:b w:val="false"/>
                <w:bCs w:val="false"/>
                <w:sz w:val="22"/>
                <w:szCs w:val="22"/>
              </w:rPr>
              <w:t>30249219</w:t>
            </w:r>
            <w:r/>
          </w:p>
        </w:tc>
        <w:tc>
          <w:tcPr>
            <w:tcW w:w="1727" w:type="dxa"/>
            <w:tcBorders/>
            <w:shd w:fill="auto" w:val="clear"/>
            <w:tcMar>
              <w:left w:w="103" w:type="dxa"/>
            </w:tcMar>
          </w:tcPr>
          <w:p>
            <w:pPr>
              <w:pStyle w:val="Normal"/>
              <w:spacing w:lineRule="auto" w:line="240" w:before="0" w:after="0"/>
              <w:jc w:val="center"/>
              <w:rPr>
                <w:sz w:val="22"/>
                <w:b w:val="false"/>
                <w:sz w:val="22"/>
                <w:b w:val="false"/>
                <w:szCs w:val="22"/>
                <w:bCs w:val="false"/>
              </w:rPr>
            </w:pPr>
            <w:r>
              <w:rPr>
                <w:b w:val="false"/>
                <w:bCs w:val="false"/>
                <w:sz w:val="22"/>
                <w:szCs w:val="22"/>
              </w:rPr>
              <w:t>51036159</w:t>
            </w:r>
            <w:r/>
          </w:p>
        </w:tc>
      </w:tr>
    </w:tbl>
    <w:p>
      <w:pPr>
        <w:pStyle w:val="Normal"/>
        <w:rPr>
          <w:sz w:val="4"/>
          <w:sz w:val="4"/>
          <w:szCs w:val="4"/>
          <w:rFonts w:ascii="Calibri" w:hAnsi="Calibri" w:eastAsia="Calibri" w:cs="" w:asciiTheme="minorHAnsi" w:cstheme="minorBidi" w:eastAsiaTheme="minorHAnsi" w:hAnsiTheme="minorHAnsi"/>
          <w:color w:val="00000A"/>
          <w:lang w:val="en-US" w:eastAsia="en-US" w:bidi="ar-SA"/>
        </w:rPr>
      </w:pPr>
      <w:r>
        <w:rPr>
          <w:sz w:val="4"/>
          <w:szCs w:val="4"/>
        </w:rPr>
      </w:r>
      <w:r/>
    </w:p>
    <w:p>
      <w:pPr>
        <w:pStyle w:val="Normal"/>
        <w:widowControl/>
        <w:suppressAutoHyphens w:val="true"/>
        <w:bidi w:val="0"/>
        <w:spacing w:lineRule="auto" w:line="254" w:before="0" w:after="160"/>
        <w:jc w:val="left"/>
      </w:pPr>
      <w:r>
        <w:rPr/>
        <w:t xml:space="preserve">The sub-routines allocate additional memory for the gap sequences which is equal to </w:t>
      </w:r>
      <w:r>
        <w:rPr>
          <w:b/>
          <w:bCs/>
        </w:rPr>
        <w:t>sizeof(long) * (number of gaps)</w:t>
      </w:r>
      <w:r>
        <w:rPr/>
        <w:t>.  The number of gaps are determined by calculating the number of new line characters ('\n') in the file and adding 1 to it since the last gap does have a new line character after it.</w:t>
      </w: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WenQuanYi Zen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fe4f3f"/>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D56813E5</Template>
  <TotalTime>25</TotalTime>
  <Application>LibreOffice/4.3.7.2$Linux_X86_64 LibreOffice_project/430$Build-2</Application>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2016-09-29T17:42:00Z</dcterms:created>
  <dc:creator>Jain, Kunwar Digraj Singh</dc:creator>
  <dc:language>en-US</dc:language>
  <cp:lastModifiedBy>Kunwar Jain</cp:lastModifiedBy>
  <cp:lastPrinted>2016-09-29T15:40:44Z</cp:lastPrinted>
  <dcterms:modified xsi:type="dcterms:W3CDTF">2016-09-29T16:05:12Z</dcterms:modified>
  <cp:revision>26</cp:revision>
</cp:coreProperties>
</file>