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6F8E6" w14:textId="224AA11B" w:rsidR="00826CC3" w:rsidRPr="00850335" w:rsidRDefault="00826CC3" w:rsidP="00491319">
      <w:pPr>
        <w:jc w:val="center"/>
        <w:rPr>
          <w:b/>
          <w:bCs/>
          <w:sz w:val="28"/>
          <w:szCs w:val="28"/>
        </w:rPr>
      </w:pPr>
      <w:r w:rsidRPr="00850335">
        <w:rPr>
          <w:b/>
          <w:bCs/>
          <w:sz w:val="28"/>
          <w:szCs w:val="28"/>
        </w:rPr>
        <w:t>WESTERN MICHIGAN UNIVERSITY</w:t>
      </w:r>
    </w:p>
    <w:p w14:paraId="24134594" w14:textId="1CA0956B" w:rsidR="00826CC3" w:rsidRPr="00850335" w:rsidRDefault="00826CC3" w:rsidP="00491319">
      <w:pPr>
        <w:jc w:val="center"/>
        <w:rPr>
          <w:b/>
          <w:bCs/>
          <w:sz w:val="28"/>
          <w:szCs w:val="28"/>
        </w:rPr>
      </w:pPr>
      <w:r w:rsidRPr="00850335">
        <w:rPr>
          <w:b/>
          <w:bCs/>
          <w:sz w:val="28"/>
          <w:szCs w:val="28"/>
        </w:rPr>
        <w:t>COLLEGE OF ENGINEERING AND APPLIED SCIENCES</w:t>
      </w:r>
    </w:p>
    <w:p w14:paraId="5790E284" w14:textId="5DFA2611" w:rsidR="00826CC3" w:rsidRPr="00850335" w:rsidRDefault="00826CC3" w:rsidP="00491319">
      <w:pPr>
        <w:jc w:val="center"/>
        <w:rPr>
          <w:b/>
          <w:bCs/>
          <w:sz w:val="28"/>
          <w:szCs w:val="28"/>
        </w:rPr>
      </w:pPr>
      <w:r w:rsidRPr="00850335">
        <w:rPr>
          <w:b/>
          <w:bCs/>
          <w:sz w:val="28"/>
          <w:szCs w:val="28"/>
        </w:rPr>
        <w:t>CS 5821 MACHINE LEARNING</w:t>
      </w:r>
    </w:p>
    <w:p w14:paraId="60934805" w14:textId="4E1FD069" w:rsidR="00826CC3" w:rsidRPr="00850335" w:rsidRDefault="00826CC3" w:rsidP="00491319">
      <w:pPr>
        <w:jc w:val="center"/>
        <w:rPr>
          <w:b/>
          <w:bCs/>
          <w:sz w:val="28"/>
          <w:szCs w:val="28"/>
        </w:rPr>
      </w:pPr>
      <w:r w:rsidRPr="00850335">
        <w:rPr>
          <w:b/>
          <w:bCs/>
          <w:sz w:val="28"/>
          <w:szCs w:val="28"/>
        </w:rPr>
        <w:t>FINAL PROJECT</w:t>
      </w:r>
    </w:p>
    <w:p w14:paraId="358B3725" w14:textId="48CD7BF6" w:rsidR="00826CC3" w:rsidRDefault="00826CC3" w:rsidP="00491319">
      <w:pPr>
        <w:jc w:val="center"/>
        <w:rPr>
          <w:b/>
          <w:bCs/>
          <w:sz w:val="28"/>
          <w:szCs w:val="28"/>
        </w:rPr>
      </w:pPr>
      <w:r w:rsidRPr="00850335">
        <w:rPr>
          <w:b/>
          <w:bCs/>
          <w:sz w:val="28"/>
          <w:szCs w:val="28"/>
        </w:rPr>
        <w:t>FALL 2023</w:t>
      </w:r>
    </w:p>
    <w:p w14:paraId="0E1966BC" w14:textId="77777777" w:rsidR="00850335" w:rsidRPr="00850335" w:rsidRDefault="00850335" w:rsidP="00491319">
      <w:pPr>
        <w:jc w:val="center"/>
        <w:rPr>
          <w:b/>
          <w:bCs/>
          <w:sz w:val="28"/>
          <w:szCs w:val="28"/>
        </w:rPr>
      </w:pPr>
    </w:p>
    <w:p w14:paraId="499FFB9B" w14:textId="1291A544" w:rsidR="00826CC3" w:rsidRDefault="00826CC3" w:rsidP="00491319">
      <w:pPr>
        <w:jc w:val="center"/>
      </w:pPr>
      <w:r>
        <w:rPr>
          <w:noProof/>
        </w:rPr>
        <w:drawing>
          <wp:inline distT="0" distB="0" distL="0" distR="0" wp14:anchorId="3F26AEFA" wp14:editId="110CAD24">
            <wp:extent cx="3778370" cy="3778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158" cy="3794158"/>
                    </a:xfrm>
                    <a:prstGeom prst="rect">
                      <a:avLst/>
                    </a:prstGeom>
                    <a:noFill/>
                    <a:ln>
                      <a:noFill/>
                    </a:ln>
                  </pic:spPr>
                </pic:pic>
              </a:graphicData>
            </a:graphic>
          </wp:inline>
        </w:drawing>
      </w:r>
    </w:p>
    <w:p w14:paraId="2D626049" w14:textId="77777777" w:rsidR="00826CC3" w:rsidRDefault="00826CC3" w:rsidP="00131A19"/>
    <w:p w14:paraId="137C4B86" w14:textId="538B152F" w:rsidR="00F272C0" w:rsidRPr="00491319" w:rsidRDefault="00826CC3" w:rsidP="00491319">
      <w:pPr>
        <w:jc w:val="center"/>
        <w:rPr>
          <w:b/>
          <w:bCs/>
        </w:rPr>
      </w:pPr>
      <w:r w:rsidRPr="00491319">
        <w:rPr>
          <w:b/>
          <w:bCs/>
        </w:rPr>
        <w:t xml:space="preserve">Title: Predicting Non-Motorized Severe Crash Occurrence in </w:t>
      </w:r>
      <w:r w:rsidR="00AE29CC">
        <w:rPr>
          <w:b/>
          <w:bCs/>
        </w:rPr>
        <w:t xml:space="preserve">Incidents </w:t>
      </w:r>
      <w:r w:rsidR="00166B01">
        <w:rPr>
          <w:b/>
          <w:bCs/>
        </w:rPr>
        <w:t>Involving</w:t>
      </w:r>
      <w:r w:rsidR="00AE29CC">
        <w:rPr>
          <w:b/>
          <w:bCs/>
        </w:rPr>
        <w:t xml:space="preserve"> Vehicle-Pedestrian/Cyclist </w:t>
      </w:r>
    </w:p>
    <w:p w14:paraId="2D5AC198" w14:textId="05B28ADC" w:rsidR="00826CC3" w:rsidRPr="00491319" w:rsidRDefault="00826CC3" w:rsidP="00491319">
      <w:pPr>
        <w:jc w:val="center"/>
        <w:rPr>
          <w:b/>
          <w:bCs/>
        </w:rPr>
      </w:pPr>
      <w:r w:rsidRPr="00491319">
        <w:rPr>
          <w:b/>
          <w:bCs/>
        </w:rPr>
        <w:t>Team Names: Sia Mwende and</w:t>
      </w:r>
      <w:r w:rsidR="00821196">
        <w:rPr>
          <w:b/>
          <w:bCs/>
        </w:rPr>
        <w:t xml:space="preserve"> Digvijay Bhagat</w:t>
      </w:r>
    </w:p>
    <w:p w14:paraId="00F5A9A1" w14:textId="71B4C2CE" w:rsidR="00826CC3" w:rsidRPr="00491319" w:rsidRDefault="00826CC3" w:rsidP="00491319">
      <w:pPr>
        <w:jc w:val="center"/>
        <w:rPr>
          <w:b/>
          <w:bCs/>
        </w:rPr>
      </w:pPr>
      <w:r w:rsidRPr="00491319">
        <w:rPr>
          <w:b/>
          <w:bCs/>
        </w:rPr>
        <w:t>Deadline: November 29</w:t>
      </w:r>
      <w:r w:rsidRPr="00491319">
        <w:rPr>
          <w:b/>
          <w:bCs/>
          <w:vertAlign w:val="superscript"/>
        </w:rPr>
        <w:t>th</w:t>
      </w:r>
      <w:r w:rsidR="00AE29CC">
        <w:rPr>
          <w:b/>
          <w:bCs/>
          <w:vertAlign w:val="superscript"/>
        </w:rPr>
        <w:t>,</w:t>
      </w:r>
      <w:r w:rsidRPr="00491319">
        <w:rPr>
          <w:b/>
          <w:bCs/>
        </w:rPr>
        <w:t xml:space="preserve"> 2023, 11:59 pm</w:t>
      </w:r>
    </w:p>
    <w:p w14:paraId="1C9150A4" w14:textId="0DCF5748" w:rsidR="00826CC3" w:rsidRDefault="00826CC3" w:rsidP="00131A19"/>
    <w:p w14:paraId="6654255E" w14:textId="3214AF15" w:rsidR="00826CC3" w:rsidRDefault="00826CC3" w:rsidP="00131A19"/>
    <w:p w14:paraId="4D9CF895" w14:textId="77777777" w:rsidR="00826CC3" w:rsidRDefault="00826CC3" w:rsidP="00131A19">
      <w:pPr>
        <w:sectPr w:rsidR="00826CC3">
          <w:footerReference w:type="default" r:id="rId8"/>
          <w:pgSz w:w="12240" w:h="15840"/>
          <w:pgMar w:top="1440" w:right="1440" w:bottom="1440" w:left="1440" w:header="720" w:footer="720" w:gutter="0"/>
          <w:cols w:space="720"/>
          <w:docGrid w:linePitch="360"/>
        </w:sectPr>
      </w:pPr>
    </w:p>
    <w:p w14:paraId="5E8D74F2" w14:textId="036B121F" w:rsidR="00826CC3" w:rsidRDefault="00826CC3" w:rsidP="00131A19">
      <w:pPr>
        <w:pStyle w:val="Heading1"/>
      </w:pPr>
      <w:r w:rsidRPr="00826CC3">
        <w:lastRenderedPageBreak/>
        <w:t>Introduction</w:t>
      </w:r>
    </w:p>
    <w:p w14:paraId="401EDE35" w14:textId="71A6A32D" w:rsidR="00826CC3" w:rsidRDefault="00131A19" w:rsidP="00131A19">
      <w:r w:rsidRPr="00131A19">
        <w:t xml:space="preserve">In recent years, there has been an increasing amount of interest in non-motorized safety in U.S. cities. Non-motorized transportation includes all forms of travel that require not an engine or motor for movement. It includes walking, bicycling, and use of small-wheeled transportation such as skates, skateboards, and scooters. Non-motorized travel is inexpensive, environmentally friendly, and a healthy mode of transportation for short trips (such as the first and last mile) when used instead of automobiles </w:t>
      </w:r>
      <w:sdt>
        <w:sdtPr>
          <w:rPr>
            <w:color w:val="000000"/>
          </w:rPr>
          <w:tag w:val="MENDELEY_CITATION_v3_eyJjaXRhdGlvbklEIjoiTUVOREVMRVlfQ0lUQVRJT05fODlmYmZiODEtZDA0MC00NjY4LWIxYzctNGVjZTVhOGQwMDc3IiwicHJvcGVydGllcyI6eyJub3RlSW5kZXgiOjB9LCJpc0VkaXRlZCI6ZmFsc2UsIm1hbnVhbE92ZXJyaWRlIjp7ImlzTWFudWFsbHlPdmVycmlkZGVuIjpmYWxzZSwiY2l0ZXByb2NUZXh0IjoiKE1hdCBZYXppZCBldCBhbC4sIDIwMTEpIiwibWFudWFsT3ZlcnJpZGVUZXh0IjoiIn0sImNpdGF0aW9uSXRlbXMiOlt7ImlkIjoiZDhlYTk3ZGEtODk3Zi0zODhlLWIzNjAtNjVjOTY2MWFkZTQ0IiwiaXRlbURhdGEiOnsidHlwZSI6ImFydGljbGUtam91cm5hbCIsImlkIjoiZDhlYTk3ZGEtODk3Zi0zODhlLWIzNjAtNjVjOTY2MWFkZTQ0IiwidGl0bGUiOiJUaGUgdXNlIG9mIG5vbi1tb3Rvcml6ZWQgZm9yIHN1c3RhaW5hYmxlIHRyYW5zcG9ydGF0aW9uIGluIE1hbGF5c2lhIiwiYXV0aG9yIjpbeyJmYW1pbHkiOiJNYXQgWWF6aWQiLCJnaXZlbiI6Ik0uIFIuIiwicGFyc2UtbmFtZXMiOmZhbHNlLCJkcm9wcGluZy1wYXJ0aWNsZSI6IiIsIm5vbi1kcm9wcGluZy1wYXJ0aWNsZSI6IiJ9LHsiZmFtaWx5IjoiSXNtYWlsIiwiZ2l2ZW4iOiJSLiIsInBhcnNlLW5hbWVzIjpmYWxzZSwiZHJvcHBpbmctcGFydGljbGUiOiIiLCJub24tZHJvcHBpbmctcGFydGljbGUiOiIifSx7ImZhbWlseSI6IkF0aXEiLCJnaXZlbiI6IlIuIiwicGFyc2UtbmFtZXMiOmZhbHNlLCJkcm9wcGluZy1wYXJ0aWNsZSI6IiIsIm5vbi1kcm9wcGluZy1wYXJ0aWNsZSI6IiJ9XSwiY29udGFpbmVyLXRpdGxlIjoiUHJvY2VkaWEgRW5naW5lZXJpbmciLCJjb250YWluZXItdGl0bGUtc2hvcnQiOiJQcm9jZWRpYSBFbmciLCJET0kiOiIxMC4xMDE2L2oucHJvZW5nLjIwMTEuMTEuMTQ3IiwiSVNTTiI6IjE4Nzc3MDU4IiwiaXNzdWVkIjp7ImRhdGUtcGFydHMiOltbMjAxMV1dfSwicGFnZSI6IjEyNS0xMzQiLCJhYnN0cmFjdCI6Ik5vbi1tb3Rvcml6ZWQgaXMgdml0YWwgZm9yIHN1c3RhaW5hYmxlIGxpdmluZy4gVGhlIGNoYXJhY3RlcmlzdGljcyBvZiBzdXN0YWluYWJsZSB0cmFuc3BvcnQgYXJlIHNhZmUsIGNvbWZvcnRhYmxlIGFuZCBlZmZpY2llbnQgaW4gdGVybXMgb2YgZWNvbm9taWMgYW5kIGVuZXJneSBjb25zdW1wdGlvbiBhbmQgbWluaW1pemUgZW52aXJvbm1lbnRhbCBwb2xsdXRpb24uIFRvZGF5LCB0cmFuc3BvcnRhdGlvbiBzeXN0ZW1zIGluIG1vc3QgY2l0aWVzIGFyZSBubyBsb25nZXIgc3VzdGFpbmFibGUgZHVlIHRvIGxhY2sgb2YgbmF0dXJhbCBtYXRlcmlhbHMgc3VjaCBhcyBvaWwgcmVzZXJ2ZXMsIGluY3JlYXNpbmcgdGhlIG51bWJlciBvZiBkZWF0aHMgYW5kIGluanVyaWVzIGJ5IG1vdG9yIHZlaGljbGUgYWNjaWRlbnRzIGFuZCB0cmFmZmljIGNvbmdlc3Rpb24uIFRoZSBjYXJib24gZW1pc3Npb25zIGludG8gdGhlIGF0bW9zcGhlcmUgY29udHJpYnV0ZSB0byBlbnZpcm9ubWVudGFsIHBvbGx1dGlvbiBpbiB0ZXJtcyBvZiBxdWFsaXR5IGRlZmljaWVuY2llcyB0aGF0IGFmZmVjdHMgbW9iaWxpdHkgb2YgbGlmZSBpbiBnZW5lcmFsLiBUaGlzIHN0dWR5IGFpbWVkIGlzIHRvIGRlc2lnbiBzdXN0YWluYWJsZSB0cmFuc3BvcnQgaW4gdGVybXMgb2Ygbm9uLW1vdG9yIHZlaGljbGUgZm9yIGEgY2l0eSB0aGF0IHByb21pc2VzIGEgYmV0dGVyIHdvcmxkIGZvciBmdXR1cmUgZ2VuZXJhdGlvbnMuIEl0IHByb3ZpZGVzIHN0cmF0ZWdpZXMgdG8gY2hhbmdlIHRoZSBjaG9pY2Ugb2YgdHJhbnNwb3J0IG1vZGVzIHRvIHJvYWQgdXNlcnMgb2YgbW90b3IgdmVoaWNsZXMgdG8gbm9uLW1vdG9yIHZlaGljbGVzIHRocm91Z2ggaW50ZWdyYXRpb24gb2YgbGFuZCB1c2UgYW5kIHRyYW5zcG9ydGF0aW9uIHBsYW5uaW5nLiBCeSBpbXByb3ZpbmcgcGVkZXN0cmlhbiBwYXRoIGFuZCBjeWNsaW5nIHpvbmUgdG8gaW5jcmVhc2Ugbm9uLW1vdG9yaXplZCB0cmF2ZWwgYW5kIHJlZHVjZSBtb3RvciB2ZWhpY2xlcyB0cmF2ZWwuIFRoZSB1c2Ugb2Ygbm9uLW1vdG9yaXplZCB0cmFuc3BvcnRhdGlvbiBzdWNoIGFzIGN5Y2xpbmcgYW5kIHdhbGtpbmcgaXMgbm90IG9ubHkgdG8gcmVkdWNlIGNhcmJvbiBidXQgYWxzbyBoZWFsdGh5IGxpZmVzdHlsZSBhbmQgYSBwaHlzaWNhbCBhY3Rpdml0eS4gwqkgMjAxMSBQdWJsaXNoZWQgYnkgRWxzZXZpZXIgTHRkLiIsInZvbHVtZSI6IjIwIn0sImlzVGVtcG9yYXJ5IjpmYWxzZX1dfQ=="/>
          <w:id w:val="-711961602"/>
          <w:placeholder>
            <w:docPart w:val="DefaultPlaceholder_-1854013440"/>
          </w:placeholder>
        </w:sdtPr>
        <w:sdtContent>
          <w:r w:rsidR="00E22FDA" w:rsidRPr="00E22FDA">
            <w:rPr>
              <w:color w:val="000000"/>
            </w:rPr>
            <w:t>(Mat Yazid et al., 2011)</w:t>
          </w:r>
        </w:sdtContent>
      </w:sdt>
      <w:r w:rsidRPr="00131A19">
        <w:t>. Despite the number of benefits associated with non-motorized modes of transportation, there are safety concerns and issues. Pedestrians and cyclists usually move at a significantly lower speed and have a smaller mass than vehicles. The severity of a road crash is predominantly determined by the kinetic forces arising from variations in the mass and speed of different elements involved in a crash. Due to this, pedestrians are more prone to serious injuries and fatalities during a crash compared to drivers and/or vehicle occupants</w:t>
      </w:r>
      <w:r w:rsidR="00E22FDA">
        <w:t xml:space="preserve"> </w:t>
      </w:r>
      <w:sdt>
        <w:sdtPr>
          <w:tag w:val="MENDELEY_CITATION_v3_eyJjaXRhdGlvbklEIjoiTUVOREVMRVlfQ0lUQVRJT05fYzViZDk2ZDktMGU0OC00ZjUzLWE0ZmItNzNjYjY0NjEwMmIxIiwicHJvcGVydGllcyI6eyJub3RlSW5kZXgiOjB9LCJpc0VkaXRlZCI6ZmFsc2UsIm1hbnVhbE92ZXJyaWRlIjp7ImlzTWFudWFsbHlPdmVycmlkZGVuIjpmYWxzZSwiY2l0ZXByb2NUZXh0IjoiKFplZ2VlciAmIzM4OyBCdXNoZWxsLCAyMDEyKSIsIm1hbnVhbE92ZXJyaWRlVGV4dCI6IiJ9LCJjaXRhdGlvbkl0ZW1zIjpbeyJpZCI6IjFjZTk1NzI2LTJiZjItM2RmOS04MTMyLTFmM2E3ODU3ZDU1MiIsIml0ZW1EYXRhIjp7InR5cGUiOiJhcnRpY2xlLWpvdXJuYWwiLCJpZCI6IjFjZTk1NzI2LTJiZjItM2RmOS04MTMyLTFmM2E3ODU3ZDU1MiIsInRpdGxlIjoiUGVkZXN0cmlhbiBjcmFzaCB0cmVuZHMgYW5kIHBvdGVudGlhbCBjb3VudGVybWVhc3VyZXMgZnJvbSBhcm91bmQgdGhlIHdvcmxkIiwiYXV0aG9yIjpbeyJmYW1pbHkiOiJaZWdlZXIiLCJnaXZlbiI6IkNoYXJsZXMiLCJwYXJzZS1uYW1lcyI6ZmFsc2UsImRyb3BwaW5nLXBhcnRpY2xlIjoiVi4iLCJub24tZHJvcHBpbmctcGFydGljbGUiOiIifSx7ImZhbWlseSI6IkJ1c2hlbGwiLCJnaXZlbiI6Ik1heCIsInBhcnNlLW5hbWVzIjpmYWxzZSwiZHJvcHBpbmctcGFydGljbGUiOiIiLCJub24tZHJvcHBpbmctcGFydGljbGUiOiIifV0sImNvbnRhaW5lci10aXRsZSI6IkFjY2lkZW50IEFuYWx5c2lzIGFuZCBQcmV2ZW50aW9uIiwiY29udGFpbmVyLXRpdGxlLXNob3J0IjoiQWNjaWQgQW5hbCBQcmV2IiwiRE9JIjoiMTAuMTAxNi9qLmFhcC4yMDEwLjEyLjAwNyIsIklTU04iOiIwMDAxNDU3NSIsIlBNSUQiOiIyMjA2MjMzMCIsImlzc3VlZCI6eyJkYXRlLXBhcnRzIjpbWzIwMTIsMV1dfSwicGFnZSI6IjMtMTEiLCJhYnN0cmFjdCI6IkFzIGF1dG9tb2JpbGUgdHJhbnNwb3J0YXRpb24gY29udGludWVzIHRvIGluY3JlYXNlIGFyb3VuZCB0aGUgd29ybGQsIGJpY3ljbGlzdHMsIHBlZGVzdHJpYW5zLCBhbmQgbW90b3JjeWNsaXN0cywgYWxzbyBrbm93biBhcyB2dWxuZXJhYmxlIHJvYWQgdXNlcnMgKFZSVXMpLCB3aWxsIGJlY29tZSBtb3JlIHN1c2NlcHRpYmxlIHRvIHRyYWZmaWMgY3Jhc2hlcywgZXNwZWNpYWxseSBpbiBjb3VudHJpZXMgd2hlcmUgdHJhZmZpYyBsYXdzIGFyZSBwb29ybHkgZW5mb3JjZWQuIE1hbnkgY291bnRyaWVzLCBob3dldmVyLCBhcmUgZW1wbG95aW5nIGlubm92YXRpdmUgc3RyYXRlZ2llcyB0byBlbnN1cmUgdGhhdCByb2FkIHVzZXJzIGNhbiBtb3JlIHNhZmVseSBuYXZpZ2F0ZSB0aGUgdXJiYW4gbGFuZHNjYXBlLiBXaGlsZSBiaWN5Y2xpc3RzIGFuZCBtb3RvcmN5Y2xpc3RzIGFyZSBpbXBvcnRhbnQgcm9hZCB1c2VycywgdGhpcyBwYXBlciB3aWxsIGZvY3VzIG9uIHBlZGVzdHJpYW4gY3Jhc2ggcHJvYmxlbXMgYW5kIHNvbHV0aW9ucy4gUGVkZXN0cmlhbnMgYXJlIG1vc3QgYXQgcmlzayBpbiB1cmJhbiBhcmVhcyBkdWUgaW4gcGFydCB0byB0aGUgbGFyZ2UgYW1vdW50IG9mIHBlZGVzdHJpYW4gYW5kIHZlaGljbGUgYWN0aXZpdHkgaW4gdXJiYW4gYXJlYXMuIFdpdGggdGhpcyBpbiBtaW5kLCBkZXNpZ25pbmcgc2FmZSwgYWNjZXNzaWJsZSwgYW5kIGNvbXByZWhlbnNpdmUgZmFjaWxpdGllcyBmb3IgcGVkZXN0cmlhbnMgaXMgdml0YWwgdG8gcmVkdWNpbmcgcGVkZXN0cmlhbiBjcmFzaGVzLiBUaGlzIHBhcGVyIHdpbGwgcHJvdmlkZSBzb21lIGluc2lnaHQgaW50byB0aGUgbWFnbml0dWRlIG9mIHRoZSBwZWRlc3RyaWFuIGNyYXNoIHByb2JsZW0gYXJvdW5kIHRoZSB3b3JsZCwgYW5kIHdpbGwgb2ZmZXIgc29tZSBsZXNzb25zIGxlYXJuZWQgZnJvbSBzZXZlcmFsIGNvdW50cmllcywgcGFydGljdWxhcmx5IGluIEV1cm9wZSBhbmQgdGhlIFUuUy4sIGZvciBpbXByb3ZpbmcgcGVkZXN0cmlhbiBzYWZldHkuIEJlZ2lubmluZyB3aXRoIHBlZGVzdHJpYW4gc2FmZXR5IHN0YXRpc3RpY3MgYXQgdGhlIGdsb2JhbCwgcmVnaW9uYWwsIGFuZCBuYXRpb25hbCBsZXZlbHMsIHRoaXMgcGFwZXIgd2lsbCBhZGRyZXNzIHBvdGVudGlhbCBjb3VudGVybWVhc3VyZXMgYW5kIHN0cmF0ZWdpZXMgZm9yIGltcHJvdmluZyBwZWRlc3RyaWFuIHNhZmV0eSBmcm9tIGFuIGludGVybmF0aW9uYWwgcGVyc3BlY3RpdmUuIMKpIDIwMTAgRWxzZXZpZXIgTHRkLiBBbGwgcmlnaHRzIHJlc2VydmVkLiIsImlzc3VlIjoiMSIsInZvbHVtZSI6IjQ0In0sImlzVGVtcG9yYXJ5IjpmYWxzZX1dfQ=="/>
          <w:id w:val="1492456702"/>
          <w:placeholder>
            <w:docPart w:val="DefaultPlaceholder_-1854013440"/>
          </w:placeholder>
        </w:sdtPr>
        <w:sdtContent>
          <w:r w:rsidR="00E22FDA">
            <w:rPr>
              <w:rFonts w:eastAsia="Times New Roman"/>
            </w:rPr>
            <w:t>(</w:t>
          </w:r>
          <w:proofErr w:type="spellStart"/>
          <w:r w:rsidR="00E22FDA">
            <w:rPr>
              <w:rFonts w:eastAsia="Times New Roman"/>
            </w:rPr>
            <w:t>Zegeer</w:t>
          </w:r>
          <w:proofErr w:type="spellEnd"/>
          <w:r w:rsidR="00E22FDA">
            <w:rPr>
              <w:rFonts w:eastAsia="Times New Roman"/>
            </w:rPr>
            <w:t xml:space="preserve"> &amp; Bushell, 2012)</w:t>
          </w:r>
        </w:sdtContent>
      </w:sdt>
      <w:r w:rsidR="00E22FDA">
        <w:t>.</w:t>
      </w:r>
      <w:r w:rsidR="006452B3">
        <w:t xml:space="preserve"> </w:t>
      </w:r>
      <w:r w:rsidRPr="00131A19">
        <w:t>This study predicted the occurrence of severe crashes (fatal or incapacitating injury) in non-motorized (pedestrian and cyclist) crashes.</w:t>
      </w:r>
    </w:p>
    <w:p w14:paraId="6A969172" w14:textId="5A82386C" w:rsidR="00131A19" w:rsidRDefault="00131A19" w:rsidP="00131A19">
      <w:pPr>
        <w:pStyle w:val="Heading1"/>
      </w:pPr>
      <w:r w:rsidRPr="00131A19">
        <w:t>Methodology</w:t>
      </w:r>
    </w:p>
    <w:p w14:paraId="50BB5D7A" w14:textId="7679B994" w:rsidR="00131A19" w:rsidRPr="00131A19" w:rsidRDefault="00131A19" w:rsidP="00131A19">
      <w:pPr>
        <w:pStyle w:val="Heading2"/>
        <w:rPr>
          <w:u w:val="single"/>
        </w:rPr>
      </w:pPr>
      <w:r w:rsidRPr="00131A19">
        <w:rPr>
          <w:u w:val="single"/>
        </w:rPr>
        <w:t>Data Description</w:t>
      </w:r>
    </w:p>
    <w:p w14:paraId="36D15781" w14:textId="5AE6D435" w:rsidR="00131A19" w:rsidRDefault="00131A19" w:rsidP="00131A19">
      <w:r>
        <w:t xml:space="preserve">This study used Michigan non-motorized crashes from 2009 to 2021. </w:t>
      </w:r>
      <w:r w:rsidRPr="00895219">
        <w:t xml:space="preserve">A total of </w:t>
      </w:r>
      <w:r>
        <w:t>51,914</w:t>
      </w:r>
      <w:r w:rsidRPr="00895219">
        <w:t xml:space="preserve"> non-motorized crashes were used in the analysis</w:t>
      </w:r>
      <w:r>
        <w:t>, out of those 56% (29,072) involved pedestrians while 44% (22,842) involved cyclists. The dataset consisted of roadway features, non-motorized characteristics, and environmental characteristics</w:t>
      </w:r>
      <w:r w:rsidR="00C77B86">
        <w:t xml:space="preserve"> as illustrated in Figure 1</w:t>
      </w:r>
      <w:r>
        <w:t xml:space="preserve">. </w:t>
      </w:r>
      <w:r w:rsidR="008F6964">
        <w:t xml:space="preserve"> The dataset contains 16 predictor variables with one binary target variable.</w:t>
      </w:r>
    </w:p>
    <w:p w14:paraId="7859E86D" w14:textId="277B6EAB" w:rsidR="00131A19" w:rsidRDefault="00131A19" w:rsidP="00131A19">
      <w:pPr>
        <w:jc w:val="center"/>
      </w:pPr>
      <w:r w:rsidRPr="00131A19">
        <w:rPr>
          <w:noProof/>
        </w:rPr>
        <w:drawing>
          <wp:inline distT="0" distB="0" distL="0" distR="0" wp14:anchorId="376DF6AD" wp14:editId="31AB33B6">
            <wp:extent cx="4598527" cy="3243533"/>
            <wp:effectExtent l="19050" t="19050" r="1206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5212" cy="3276462"/>
                    </a:xfrm>
                    <a:prstGeom prst="rect">
                      <a:avLst/>
                    </a:prstGeom>
                    <a:ln>
                      <a:solidFill>
                        <a:schemeClr val="bg2"/>
                      </a:solidFill>
                    </a:ln>
                  </pic:spPr>
                </pic:pic>
              </a:graphicData>
            </a:graphic>
          </wp:inline>
        </w:drawing>
      </w:r>
    </w:p>
    <w:p w14:paraId="45515D4E" w14:textId="0F6078FA" w:rsidR="00131A19" w:rsidRDefault="00131A19" w:rsidP="00131A19">
      <w:pPr>
        <w:jc w:val="center"/>
      </w:pPr>
      <w:r>
        <w:t xml:space="preserve">Figure 1: </w:t>
      </w:r>
      <w:r w:rsidR="00C77B86">
        <w:t>Variables in the study</w:t>
      </w:r>
    </w:p>
    <w:p w14:paraId="016E2CE8" w14:textId="0F3239AA" w:rsidR="00C77B86" w:rsidRDefault="00C77B86" w:rsidP="00C77B86">
      <w:pPr>
        <w:pStyle w:val="Heading2"/>
        <w:rPr>
          <w:u w:val="single"/>
        </w:rPr>
      </w:pPr>
      <w:r>
        <w:rPr>
          <w:u w:val="single"/>
        </w:rPr>
        <w:lastRenderedPageBreak/>
        <w:t>D</w:t>
      </w:r>
      <w:r w:rsidRPr="00C77B86">
        <w:rPr>
          <w:u w:val="single"/>
        </w:rPr>
        <w:t xml:space="preserve">ata </w:t>
      </w:r>
      <w:r w:rsidR="00491319">
        <w:rPr>
          <w:u w:val="single"/>
        </w:rPr>
        <w:t>Pre-processing</w:t>
      </w:r>
    </w:p>
    <w:p w14:paraId="5D6E5187" w14:textId="4AEDFB4B" w:rsidR="008B6477" w:rsidRDefault="00C77B86" w:rsidP="00491319">
      <w:r>
        <w:t xml:space="preserve">Data pre-processing was done after the dataset was imported </w:t>
      </w:r>
      <w:r w:rsidR="00491319">
        <w:t>into</w:t>
      </w:r>
      <w:r>
        <w:t xml:space="preserve"> R Studio. Descriptive statistics of the variables were prepared to understand the data as shown in </w:t>
      </w:r>
      <w:r w:rsidRPr="00BB0511">
        <w:t>Table 1.</w:t>
      </w:r>
      <w:r>
        <w:t xml:space="preserve"> </w:t>
      </w:r>
      <w:r w:rsidR="00BB0511">
        <w:t xml:space="preserve">Table 1 shows that a higher proportion of severe crashes occur on weekdays (73%), on stop or yield controlled (48%), at midblock locations (61%) and on undivided roadway (75%), and involving male pedestrian/cyclist (69%). </w:t>
      </w:r>
    </w:p>
    <w:p w14:paraId="79B6013E" w14:textId="58262889" w:rsidR="00BB0511" w:rsidRDefault="00BB0511" w:rsidP="00491319">
      <w:r>
        <w:t>Table 1: Descriptive statistics of the data</w:t>
      </w:r>
    </w:p>
    <w:tbl>
      <w:tblPr>
        <w:tblStyle w:val="GridTable1Light-Accent1"/>
        <w:tblW w:w="6751" w:type="dxa"/>
        <w:tblLook w:val="04A0" w:firstRow="1" w:lastRow="0" w:firstColumn="1" w:lastColumn="0" w:noHBand="0" w:noVBand="1"/>
      </w:tblPr>
      <w:tblGrid>
        <w:gridCol w:w="2335"/>
        <w:gridCol w:w="1170"/>
        <w:gridCol w:w="990"/>
        <w:gridCol w:w="1170"/>
        <w:gridCol w:w="1086"/>
      </w:tblGrid>
      <w:tr w:rsidR="00BB0511" w:rsidRPr="00BB0511" w14:paraId="07EAD282" w14:textId="77777777" w:rsidTr="00BB05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DDF14A8"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2160" w:type="dxa"/>
            <w:gridSpan w:val="2"/>
            <w:noWrap/>
            <w:hideMark/>
          </w:tcPr>
          <w:p w14:paraId="73E2DA64" w14:textId="77777777" w:rsidR="00BB0511" w:rsidRPr="00BB0511" w:rsidRDefault="00BB0511" w:rsidP="00BB0511">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Non-severe Injury</w:t>
            </w:r>
          </w:p>
          <w:p w14:paraId="4F097BF8" w14:textId="0DB5008D" w:rsidR="00BB0511" w:rsidRPr="00BB0511" w:rsidRDefault="00BB0511" w:rsidP="00BB0511">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2256" w:type="dxa"/>
            <w:gridSpan w:val="2"/>
            <w:noWrap/>
            <w:hideMark/>
          </w:tcPr>
          <w:p w14:paraId="52365D1C" w14:textId="77777777" w:rsidR="00BB0511" w:rsidRPr="00BB0511" w:rsidRDefault="00BB0511" w:rsidP="00BB0511">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Severe Injury</w:t>
            </w:r>
          </w:p>
          <w:p w14:paraId="3A847E37" w14:textId="33C2C618" w:rsidR="00BB0511" w:rsidRPr="00BB0511" w:rsidRDefault="00BB0511" w:rsidP="00BB0511">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44933694"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69A867D"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Variable</w:t>
            </w:r>
          </w:p>
        </w:tc>
        <w:tc>
          <w:tcPr>
            <w:tcW w:w="1170" w:type="dxa"/>
            <w:noWrap/>
            <w:hideMark/>
          </w:tcPr>
          <w:p w14:paraId="01264B4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Count</w:t>
            </w:r>
          </w:p>
        </w:tc>
        <w:tc>
          <w:tcPr>
            <w:tcW w:w="990" w:type="dxa"/>
            <w:noWrap/>
            <w:hideMark/>
          </w:tcPr>
          <w:p w14:paraId="35225216"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Percent</w:t>
            </w:r>
          </w:p>
        </w:tc>
        <w:tc>
          <w:tcPr>
            <w:tcW w:w="1170" w:type="dxa"/>
            <w:noWrap/>
            <w:hideMark/>
          </w:tcPr>
          <w:p w14:paraId="00B3DC6E"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Count</w:t>
            </w:r>
          </w:p>
        </w:tc>
        <w:tc>
          <w:tcPr>
            <w:tcW w:w="1086" w:type="dxa"/>
            <w:noWrap/>
            <w:hideMark/>
          </w:tcPr>
          <w:p w14:paraId="0F1C1D0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Percent</w:t>
            </w:r>
          </w:p>
        </w:tc>
      </w:tr>
      <w:tr w:rsidR="00BB0511" w:rsidRPr="00BB0511" w14:paraId="3F64F55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EA1B7F6"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Day of the week</w:t>
            </w:r>
          </w:p>
        </w:tc>
        <w:tc>
          <w:tcPr>
            <w:tcW w:w="1170" w:type="dxa"/>
            <w:noWrap/>
            <w:hideMark/>
          </w:tcPr>
          <w:p w14:paraId="7D1B3D4B"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190B59C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380517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4CC1BC63"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0DC6EA74"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F25AAA2"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Weekday</w:t>
            </w:r>
          </w:p>
        </w:tc>
        <w:tc>
          <w:tcPr>
            <w:tcW w:w="1170" w:type="dxa"/>
            <w:noWrap/>
            <w:hideMark/>
          </w:tcPr>
          <w:p w14:paraId="030FC50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33700</w:t>
            </w:r>
          </w:p>
        </w:tc>
        <w:tc>
          <w:tcPr>
            <w:tcW w:w="990" w:type="dxa"/>
            <w:noWrap/>
            <w:hideMark/>
          </w:tcPr>
          <w:p w14:paraId="0F06253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79%</w:t>
            </w:r>
          </w:p>
        </w:tc>
        <w:tc>
          <w:tcPr>
            <w:tcW w:w="1170" w:type="dxa"/>
            <w:noWrap/>
            <w:hideMark/>
          </w:tcPr>
          <w:p w14:paraId="79CD6A25"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6755</w:t>
            </w:r>
          </w:p>
        </w:tc>
        <w:tc>
          <w:tcPr>
            <w:tcW w:w="1086" w:type="dxa"/>
            <w:noWrap/>
            <w:hideMark/>
          </w:tcPr>
          <w:p w14:paraId="586DF7C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73%</w:t>
            </w:r>
          </w:p>
        </w:tc>
      </w:tr>
      <w:tr w:rsidR="00BB0511" w:rsidRPr="00BB0511" w14:paraId="2DE0B98D"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31D2C39"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Weekend</w:t>
            </w:r>
          </w:p>
        </w:tc>
        <w:tc>
          <w:tcPr>
            <w:tcW w:w="1170" w:type="dxa"/>
            <w:noWrap/>
            <w:hideMark/>
          </w:tcPr>
          <w:p w14:paraId="3136568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8997</w:t>
            </w:r>
          </w:p>
        </w:tc>
        <w:tc>
          <w:tcPr>
            <w:tcW w:w="990" w:type="dxa"/>
            <w:noWrap/>
            <w:hideMark/>
          </w:tcPr>
          <w:p w14:paraId="0CA17DD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21%</w:t>
            </w:r>
          </w:p>
        </w:tc>
        <w:tc>
          <w:tcPr>
            <w:tcW w:w="1170" w:type="dxa"/>
            <w:noWrap/>
            <w:hideMark/>
          </w:tcPr>
          <w:p w14:paraId="2A66497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2462</w:t>
            </w:r>
          </w:p>
        </w:tc>
        <w:tc>
          <w:tcPr>
            <w:tcW w:w="1086" w:type="dxa"/>
            <w:noWrap/>
            <w:hideMark/>
          </w:tcPr>
          <w:p w14:paraId="311C832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27%</w:t>
            </w:r>
          </w:p>
        </w:tc>
      </w:tr>
      <w:tr w:rsidR="00BB0511" w:rsidRPr="00BB0511" w14:paraId="68620537"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13B2127"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7473A138"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12FCC933"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6BF53B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74FB511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12A2CDC6"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36EFB8E"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Weather</w:t>
            </w:r>
          </w:p>
        </w:tc>
        <w:tc>
          <w:tcPr>
            <w:tcW w:w="1170" w:type="dxa"/>
            <w:noWrap/>
            <w:hideMark/>
          </w:tcPr>
          <w:p w14:paraId="23B531A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793DCC6B"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2D82A6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49DF328B"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6FC5F2AE"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ABCDF27"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Clear/Cloudy</w:t>
            </w:r>
          </w:p>
        </w:tc>
        <w:tc>
          <w:tcPr>
            <w:tcW w:w="1170" w:type="dxa"/>
            <w:noWrap/>
            <w:hideMark/>
          </w:tcPr>
          <w:p w14:paraId="0AC993D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37584</w:t>
            </w:r>
          </w:p>
        </w:tc>
        <w:tc>
          <w:tcPr>
            <w:tcW w:w="990" w:type="dxa"/>
            <w:noWrap/>
            <w:hideMark/>
          </w:tcPr>
          <w:p w14:paraId="723878B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88%</w:t>
            </w:r>
          </w:p>
        </w:tc>
        <w:tc>
          <w:tcPr>
            <w:tcW w:w="1170" w:type="dxa"/>
            <w:noWrap/>
            <w:hideMark/>
          </w:tcPr>
          <w:p w14:paraId="7B7AE7E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7880</w:t>
            </w:r>
          </w:p>
        </w:tc>
        <w:tc>
          <w:tcPr>
            <w:tcW w:w="1086" w:type="dxa"/>
            <w:noWrap/>
            <w:hideMark/>
          </w:tcPr>
          <w:p w14:paraId="351E8AF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86%</w:t>
            </w:r>
          </w:p>
        </w:tc>
      </w:tr>
      <w:tr w:rsidR="00BB0511" w:rsidRPr="00BB0511" w14:paraId="6FFD118B"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7FBEBF5"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Other</w:t>
            </w:r>
          </w:p>
        </w:tc>
        <w:tc>
          <w:tcPr>
            <w:tcW w:w="1170" w:type="dxa"/>
            <w:noWrap/>
            <w:hideMark/>
          </w:tcPr>
          <w:p w14:paraId="3697DB7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5085</w:t>
            </w:r>
          </w:p>
        </w:tc>
        <w:tc>
          <w:tcPr>
            <w:tcW w:w="990" w:type="dxa"/>
            <w:noWrap/>
            <w:hideMark/>
          </w:tcPr>
          <w:p w14:paraId="7ACB265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12%</w:t>
            </w:r>
          </w:p>
        </w:tc>
        <w:tc>
          <w:tcPr>
            <w:tcW w:w="1170" w:type="dxa"/>
            <w:noWrap/>
            <w:hideMark/>
          </w:tcPr>
          <w:p w14:paraId="5E89D335"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1333</w:t>
            </w:r>
          </w:p>
        </w:tc>
        <w:tc>
          <w:tcPr>
            <w:tcW w:w="1086" w:type="dxa"/>
            <w:noWrap/>
            <w:hideMark/>
          </w:tcPr>
          <w:p w14:paraId="687873B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14%</w:t>
            </w:r>
          </w:p>
        </w:tc>
      </w:tr>
      <w:tr w:rsidR="00BB0511" w:rsidRPr="00BB0511" w14:paraId="518D844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A96F350"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C011A9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01667E4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4075F3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39DC3FEF"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1DF02A8B"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D193499"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Lighting Condition</w:t>
            </w:r>
          </w:p>
        </w:tc>
        <w:tc>
          <w:tcPr>
            <w:tcW w:w="1170" w:type="dxa"/>
            <w:noWrap/>
            <w:hideMark/>
          </w:tcPr>
          <w:p w14:paraId="0B03950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2378A69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69B335C"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6B0E481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1003294D"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19CD2F7"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Dark</w:t>
            </w:r>
          </w:p>
        </w:tc>
        <w:tc>
          <w:tcPr>
            <w:tcW w:w="1170" w:type="dxa"/>
            <w:noWrap/>
            <w:hideMark/>
          </w:tcPr>
          <w:p w14:paraId="1856179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11076</w:t>
            </w:r>
          </w:p>
        </w:tc>
        <w:tc>
          <w:tcPr>
            <w:tcW w:w="990" w:type="dxa"/>
            <w:noWrap/>
            <w:hideMark/>
          </w:tcPr>
          <w:p w14:paraId="39D4994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26%</w:t>
            </w:r>
          </w:p>
        </w:tc>
        <w:tc>
          <w:tcPr>
            <w:tcW w:w="1170" w:type="dxa"/>
            <w:noWrap/>
            <w:hideMark/>
          </w:tcPr>
          <w:p w14:paraId="2C084DC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4412</w:t>
            </w:r>
          </w:p>
        </w:tc>
        <w:tc>
          <w:tcPr>
            <w:tcW w:w="1086" w:type="dxa"/>
            <w:noWrap/>
            <w:hideMark/>
          </w:tcPr>
          <w:p w14:paraId="559D564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48%</w:t>
            </w:r>
          </w:p>
        </w:tc>
      </w:tr>
      <w:tr w:rsidR="00BB0511" w:rsidRPr="00BB0511" w14:paraId="5E800D69"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4542418"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Dawn Dusk</w:t>
            </w:r>
          </w:p>
        </w:tc>
        <w:tc>
          <w:tcPr>
            <w:tcW w:w="1170" w:type="dxa"/>
            <w:noWrap/>
            <w:hideMark/>
          </w:tcPr>
          <w:p w14:paraId="0AF9A49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1988</w:t>
            </w:r>
          </w:p>
        </w:tc>
        <w:tc>
          <w:tcPr>
            <w:tcW w:w="990" w:type="dxa"/>
            <w:noWrap/>
            <w:hideMark/>
          </w:tcPr>
          <w:p w14:paraId="262C99C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w:t>
            </w:r>
          </w:p>
        </w:tc>
        <w:tc>
          <w:tcPr>
            <w:tcW w:w="1170" w:type="dxa"/>
            <w:noWrap/>
            <w:hideMark/>
          </w:tcPr>
          <w:p w14:paraId="1813A44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405</w:t>
            </w:r>
          </w:p>
        </w:tc>
        <w:tc>
          <w:tcPr>
            <w:tcW w:w="1086" w:type="dxa"/>
            <w:noWrap/>
            <w:hideMark/>
          </w:tcPr>
          <w:p w14:paraId="449335B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w:t>
            </w:r>
          </w:p>
        </w:tc>
      </w:tr>
      <w:tr w:rsidR="00BB0511" w:rsidRPr="00BB0511" w14:paraId="43A45B5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18F58DF"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Daylight</w:t>
            </w:r>
          </w:p>
        </w:tc>
        <w:tc>
          <w:tcPr>
            <w:tcW w:w="1170" w:type="dxa"/>
            <w:noWrap/>
            <w:hideMark/>
          </w:tcPr>
          <w:p w14:paraId="23515A2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29453</w:t>
            </w:r>
          </w:p>
        </w:tc>
        <w:tc>
          <w:tcPr>
            <w:tcW w:w="990" w:type="dxa"/>
            <w:noWrap/>
            <w:hideMark/>
          </w:tcPr>
          <w:p w14:paraId="02FC367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69%</w:t>
            </w:r>
          </w:p>
        </w:tc>
        <w:tc>
          <w:tcPr>
            <w:tcW w:w="1170" w:type="dxa"/>
            <w:noWrap/>
            <w:hideMark/>
          </w:tcPr>
          <w:p w14:paraId="20C1C108"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4372</w:t>
            </w:r>
          </w:p>
        </w:tc>
        <w:tc>
          <w:tcPr>
            <w:tcW w:w="1086" w:type="dxa"/>
            <w:noWrap/>
            <w:hideMark/>
          </w:tcPr>
          <w:p w14:paraId="44170EE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48%</w:t>
            </w:r>
          </w:p>
        </w:tc>
      </w:tr>
      <w:tr w:rsidR="00BB0511" w:rsidRPr="00BB0511" w14:paraId="2E2F282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351BA48"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4164182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38003CC8"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7C28949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3BD9D0E1"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2ABB9D71"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224F10E"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Alcohol</w:t>
            </w:r>
          </w:p>
        </w:tc>
        <w:tc>
          <w:tcPr>
            <w:tcW w:w="1170" w:type="dxa"/>
            <w:noWrap/>
            <w:hideMark/>
          </w:tcPr>
          <w:p w14:paraId="3E40947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4E8C155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F1B4CFF"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0565BAC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6CA8CE3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A93CB85"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No</w:t>
            </w:r>
          </w:p>
        </w:tc>
        <w:tc>
          <w:tcPr>
            <w:tcW w:w="1170" w:type="dxa"/>
            <w:noWrap/>
            <w:hideMark/>
          </w:tcPr>
          <w:p w14:paraId="12F3947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40434</w:t>
            </w:r>
          </w:p>
        </w:tc>
        <w:tc>
          <w:tcPr>
            <w:tcW w:w="990" w:type="dxa"/>
            <w:noWrap/>
            <w:hideMark/>
          </w:tcPr>
          <w:p w14:paraId="2594844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95%</w:t>
            </w:r>
          </w:p>
        </w:tc>
        <w:tc>
          <w:tcPr>
            <w:tcW w:w="1170" w:type="dxa"/>
            <w:noWrap/>
            <w:hideMark/>
          </w:tcPr>
          <w:p w14:paraId="4DA2B3B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7553</w:t>
            </w:r>
          </w:p>
        </w:tc>
        <w:tc>
          <w:tcPr>
            <w:tcW w:w="1086" w:type="dxa"/>
            <w:noWrap/>
            <w:hideMark/>
          </w:tcPr>
          <w:p w14:paraId="75D44D5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82%</w:t>
            </w:r>
          </w:p>
        </w:tc>
      </w:tr>
      <w:tr w:rsidR="00BB0511" w:rsidRPr="00BB0511" w14:paraId="208DBEFF"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2FCD1E7"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Yes</w:t>
            </w:r>
          </w:p>
        </w:tc>
        <w:tc>
          <w:tcPr>
            <w:tcW w:w="1170" w:type="dxa"/>
            <w:noWrap/>
            <w:hideMark/>
          </w:tcPr>
          <w:p w14:paraId="580D595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2263</w:t>
            </w:r>
          </w:p>
        </w:tc>
        <w:tc>
          <w:tcPr>
            <w:tcW w:w="990" w:type="dxa"/>
            <w:noWrap/>
            <w:hideMark/>
          </w:tcPr>
          <w:p w14:paraId="132A4BC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w:t>
            </w:r>
          </w:p>
        </w:tc>
        <w:tc>
          <w:tcPr>
            <w:tcW w:w="1170" w:type="dxa"/>
            <w:noWrap/>
            <w:hideMark/>
          </w:tcPr>
          <w:p w14:paraId="58AB03D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1664</w:t>
            </w:r>
          </w:p>
        </w:tc>
        <w:tc>
          <w:tcPr>
            <w:tcW w:w="1086" w:type="dxa"/>
            <w:noWrap/>
            <w:hideMark/>
          </w:tcPr>
          <w:p w14:paraId="33BE249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18%</w:t>
            </w:r>
          </w:p>
        </w:tc>
      </w:tr>
      <w:tr w:rsidR="00BB0511" w:rsidRPr="00BB0511" w14:paraId="6EC53BA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8E4FAD3"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37767B8"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16D2A316"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29C7410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5C16B90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33CCAEC2"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F8F3889"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Drug</w:t>
            </w:r>
          </w:p>
        </w:tc>
        <w:tc>
          <w:tcPr>
            <w:tcW w:w="1170" w:type="dxa"/>
            <w:noWrap/>
            <w:hideMark/>
          </w:tcPr>
          <w:p w14:paraId="5478ADC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34AF3BC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419519A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10053B9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214870B9"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E590F35"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No</w:t>
            </w:r>
          </w:p>
        </w:tc>
        <w:tc>
          <w:tcPr>
            <w:tcW w:w="1170" w:type="dxa"/>
            <w:noWrap/>
            <w:hideMark/>
          </w:tcPr>
          <w:p w14:paraId="49A9501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42412</w:t>
            </w:r>
          </w:p>
        </w:tc>
        <w:tc>
          <w:tcPr>
            <w:tcW w:w="990" w:type="dxa"/>
            <w:noWrap/>
            <w:hideMark/>
          </w:tcPr>
          <w:p w14:paraId="7F71D15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99%</w:t>
            </w:r>
          </w:p>
        </w:tc>
        <w:tc>
          <w:tcPr>
            <w:tcW w:w="1170" w:type="dxa"/>
            <w:noWrap/>
            <w:hideMark/>
          </w:tcPr>
          <w:p w14:paraId="4C794B7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8633</w:t>
            </w:r>
          </w:p>
        </w:tc>
        <w:tc>
          <w:tcPr>
            <w:tcW w:w="1086" w:type="dxa"/>
            <w:noWrap/>
            <w:hideMark/>
          </w:tcPr>
          <w:p w14:paraId="645162C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94%</w:t>
            </w:r>
          </w:p>
        </w:tc>
      </w:tr>
      <w:tr w:rsidR="00BB0511" w:rsidRPr="00BB0511" w14:paraId="510A497B"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31934A8"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Yes</w:t>
            </w:r>
          </w:p>
        </w:tc>
        <w:tc>
          <w:tcPr>
            <w:tcW w:w="1170" w:type="dxa"/>
            <w:noWrap/>
            <w:hideMark/>
          </w:tcPr>
          <w:p w14:paraId="29060DD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285</w:t>
            </w:r>
          </w:p>
        </w:tc>
        <w:tc>
          <w:tcPr>
            <w:tcW w:w="990" w:type="dxa"/>
            <w:noWrap/>
            <w:hideMark/>
          </w:tcPr>
          <w:p w14:paraId="684EA27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w:t>
            </w:r>
          </w:p>
        </w:tc>
        <w:tc>
          <w:tcPr>
            <w:tcW w:w="1170" w:type="dxa"/>
            <w:noWrap/>
            <w:hideMark/>
          </w:tcPr>
          <w:p w14:paraId="2BBA83A5"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584</w:t>
            </w:r>
          </w:p>
        </w:tc>
        <w:tc>
          <w:tcPr>
            <w:tcW w:w="1086" w:type="dxa"/>
            <w:noWrap/>
            <w:hideMark/>
          </w:tcPr>
          <w:p w14:paraId="2D592C6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w:t>
            </w:r>
          </w:p>
        </w:tc>
      </w:tr>
      <w:tr w:rsidR="00BB0511" w:rsidRPr="00BB0511" w14:paraId="75CD441E"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2B1E581"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4DBE35F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1529361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90D301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39FB392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2F5896C4"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EBB2BC2"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Traffic signal</w:t>
            </w:r>
          </w:p>
        </w:tc>
        <w:tc>
          <w:tcPr>
            <w:tcW w:w="1170" w:type="dxa"/>
            <w:noWrap/>
            <w:hideMark/>
          </w:tcPr>
          <w:p w14:paraId="4D8A8ADE"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56FE34DF"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713F412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22B25AF8"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5A0E0C88"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49C994B"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None</w:t>
            </w:r>
          </w:p>
        </w:tc>
        <w:tc>
          <w:tcPr>
            <w:tcW w:w="1170" w:type="dxa"/>
            <w:noWrap/>
            <w:hideMark/>
          </w:tcPr>
          <w:p w14:paraId="36B1C60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8302</w:t>
            </w:r>
          </w:p>
        </w:tc>
        <w:tc>
          <w:tcPr>
            <w:tcW w:w="990" w:type="dxa"/>
            <w:noWrap/>
            <w:hideMark/>
          </w:tcPr>
          <w:p w14:paraId="5D062CF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21%</w:t>
            </w:r>
          </w:p>
        </w:tc>
        <w:tc>
          <w:tcPr>
            <w:tcW w:w="1170" w:type="dxa"/>
            <w:noWrap/>
            <w:hideMark/>
          </w:tcPr>
          <w:p w14:paraId="50F8E63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2743</w:t>
            </w:r>
          </w:p>
        </w:tc>
        <w:tc>
          <w:tcPr>
            <w:tcW w:w="1086" w:type="dxa"/>
            <w:noWrap/>
            <w:hideMark/>
          </w:tcPr>
          <w:p w14:paraId="77A3981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33%</w:t>
            </w:r>
          </w:p>
        </w:tc>
      </w:tr>
      <w:tr w:rsidR="00BB0511" w:rsidRPr="00BB0511" w14:paraId="7740CA29"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803B284" w14:textId="5E66E814" w:rsidR="00BB0511" w:rsidRPr="00BB0511" w:rsidRDefault="006452B3" w:rsidP="00BB0511">
            <w:pPr>
              <w:jc w:val="right"/>
              <w:rPr>
                <w:rFonts w:eastAsia="Times New Roman"/>
                <w:b w:val="0"/>
                <w:bCs w:val="0"/>
                <w:color w:val="000000"/>
                <w:sz w:val="20"/>
                <w:szCs w:val="20"/>
                <w:lang w:val="en-US"/>
              </w:rPr>
            </w:pPr>
            <w:r>
              <w:rPr>
                <w:rFonts w:eastAsia="Times New Roman"/>
                <w:b w:val="0"/>
                <w:bCs w:val="0"/>
                <w:color w:val="000000"/>
                <w:sz w:val="20"/>
                <w:szCs w:val="20"/>
                <w:lang w:val="en-US"/>
              </w:rPr>
              <w:t xml:space="preserve">Traffic </w:t>
            </w:r>
            <w:r w:rsidR="00BB0511" w:rsidRPr="00BB0511">
              <w:rPr>
                <w:rFonts w:eastAsia="Times New Roman"/>
                <w:b w:val="0"/>
                <w:bCs w:val="0"/>
                <w:color w:val="000000"/>
                <w:sz w:val="20"/>
                <w:szCs w:val="20"/>
                <w:lang w:val="en-US"/>
              </w:rPr>
              <w:t>Signal</w:t>
            </w:r>
          </w:p>
        </w:tc>
        <w:tc>
          <w:tcPr>
            <w:tcW w:w="1170" w:type="dxa"/>
            <w:noWrap/>
            <w:hideMark/>
          </w:tcPr>
          <w:p w14:paraId="70E46E7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11192</w:t>
            </w:r>
          </w:p>
        </w:tc>
        <w:tc>
          <w:tcPr>
            <w:tcW w:w="990" w:type="dxa"/>
            <w:noWrap/>
            <w:hideMark/>
          </w:tcPr>
          <w:p w14:paraId="066F608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29%</w:t>
            </w:r>
          </w:p>
        </w:tc>
        <w:tc>
          <w:tcPr>
            <w:tcW w:w="1170" w:type="dxa"/>
            <w:noWrap/>
            <w:hideMark/>
          </w:tcPr>
          <w:p w14:paraId="79D771B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1641</w:t>
            </w:r>
          </w:p>
        </w:tc>
        <w:tc>
          <w:tcPr>
            <w:tcW w:w="1086" w:type="dxa"/>
            <w:noWrap/>
            <w:hideMark/>
          </w:tcPr>
          <w:p w14:paraId="59323C5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20%</w:t>
            </w:r>
          </w:p>
        </w:tc>
      </w:tr>
      <w:tr w:rsidR="00BB0511" w:rsidRPr="00BB0511" w14:paraId="63C98B43"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B9885D4" w14:textId="2C11FAF4"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Stop</w:t>
            </w:r>
            <w:r w:rsidR="006452B3">
              <w:rPr>
                <w:rFonts w:eastAsia="Times New Roman"/>
                <w:b w:val="0"/>
                <w:bCs w:val="0"/>
                <w:color w:val="000000"/>
                <w:sz w:val="20"/>
                <w:szCs w:val="20"/>
                <w:lang w:val="en-US"/>
              </w:rPr>
              <w:t>/</w:t>
            </w:r>
            <w:r w:rsidRPr="00BB0511">
              <w:rPr>
                <w:rFonts w:eastAsia="Times New Roman"/>
                <w:b w:val="0"/>
                <w:bCs w:val="0"/>
                <w:color w:val="000000"/>
                <w:sz w:val="20"/>
                <w:szCs w:val="20"/>
                <w:lang w:val="en-US"/>
              </w:rPr>
              <w:t>yield</w:t>
            </w:r>
            <w:r w:rsidR="006452B3">
              <w:rPr>
                <w:rFonts w:eastAsia="Times New Roman"/>
                <w:b w:val="0"/>
                <w:bCs w:val="0"/>
                <w:color w:val="000000"/>
                <w:sz w:val="20"/>
                <w:szCs w:val="20"/>
                <w:lang w:val="en-US"/>
              </w:rPr>
              <w:t xml:space="preserve"> sign</w:t>
            </w:r>
          </w:p>
        </w:tc>
        <w:tc>
          <w:tcPr>
            <w:tcW w:w="1170" w:type="dxa"/>
            <w:noWrap/>
            <w:hideMark/>
          </w:tcPr>
          <w:p w14:paraId="7552BE1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19138</w:t>
            </w:r>
          </w:p>
        </w:tc>
        <w:tc>
          <w:tcPr>
            <w:tcW w:w="990" w:type="dxa"/>
            <w:noWrap/>
            <w:hideMark/>
          </w:tcPr>
          <w:p w14:paraId="0253CC1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50%</w:t>
            </w:r>
          </w:p>
        </w:tc>
        <w:tc>
          <w:tcPr>
            <w:tcW w:w="1170" w:type="dxa"/>
            <w:noWrap/>
            <w:hideMark/>
          </w:tcPr>
          <w:p w14:paraId="63C9E79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4009</w:t>
            </w:r>
          </w:p>
        </w:tc>
        <w:tc>
          <w:tcPr>
            <w:tcW w:w="1086" w:type="dxa"/>
            <w:noWrap/>
            <w:hideMark/>
          </w:tcPr>
          <w:p w14:paraId="53C5BBF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48%</w:t>
            </w:r>
          </w:p>
        </w:tc>
      </w:tr>
      <w:tr w:rsidR="00BB0511" w:rsidRPr="00BB0511" w14:paraId="49C9EB99"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5F06594"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3275A93F"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66EA9E7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1CF21F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1257B51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5210DD3A"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2601CAE"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Relation to the road</w:t>
            </w:r>
          </w:p>
        </w:tc>
        <w:tc>
          <w:tcPr>
            <w:tcW w:w="1170" w:type="dxa"/>
            <w:noWrap/>
            <w:hideMark/>
          </w:tcPr>
          <w:p w14:paraId="1C391FB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5682ADE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E55A15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661BC2E6"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6CC8F592"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C03D495" w14:textId="66DD3C8A"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On</w:t>
            </w:r>
            <w:r w:rsidR="006452B3">
              <w:rPr>
                <w:rFonts w:eastAsia="Times New Roman"/>
                <w:b w:val="0"/>
                <w:bCs w:val="0"/>
                <w:color w:val="000000"/>
                <w:sz w:val="20"/>
                <w:szCs w:val="20"/>
                <w:lang w:val="en-US"/>
              </w:rPr>
              <w:t xml:space="preserve"> </w:t>
            </w:r>
            <w:r w:rsidRPr="00BB0511">
              <w:rPr>
                <w:rFonts w:eastAsia="Times New Roman"/>
                <w:b w:val="0"/>
                <w:bCs w:val="0"/>
                <w:color w:val="000000"/>
                <w:sz w:val="20"/>
                <w:szCs w:val="20"/>
                <w:lang w:val="en-US"/>
              </w:rPr>
              <w:t>road</w:t>
            </w:r>
          </w:p>
        </w:tc>
        <w:tc>
          <w:tcPr>
            <w:tcW w:w="1170" w:type="dxa"/>
            <w:noWrap/>
            <w:hideMark/>
          </w:tcPr>
          <w:p w14:paraId="69FF422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34876</w:t>
            </w:r>
          </w:p>
        </w:tc>
        <w:tc>
          <w:tcPr>
            <w:tcW w:w="990" w:type="dxa"/>
            <w:noWrap/>
            <w:hideMark/>
          </w:tcPr>
          <w:p w14:paraId="0099ACE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82%</w:t>
            </w:r>
          </w:p>
        </w:tc>
        <w:tc>
          <w:tcPr>
            <w:tcW w:w="1170" w:type="dxa"/>
            <w:noWrap/>
            <w:hideMark/>
          </w:tcPr>
          <w:p w14:paraId="228B18D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7770</w:t>
            </w:r>
          </w:p>
        </w:tc>
        <w:tc>
          <w:tcPr>
            <w:tcW w:w="1086" w:type="dxa"/>
            <w:noWrap/>
            <w:hideMark/>
          </w:tcPr>
          <w:p w14:paraId="4D450B2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84%</w:t>
            </w:r>
          </w:p>
        </w:tc>
      </w:tr>
      <w:tr w:rsidR="00BB0511" w:rsidRPr="00BB0511" w14:paraId="76782C8D"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481DEDE"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Other</w:t>
            </w:r>
          </w:p>
        </w:tc>
        <w:tc>
          <w:tcPr>
            <w:tcW w:w="1170" w:type="dxa"/>
            <w:noWrap/>
            <w:hideMark/>
          </w:tcPr>
          <w:p w14:paraId="354FDC2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7821</w:t>
            </w:r>
          </w:p>
        </w:tc>
        <w:tc>
          <w:tcPr>
            <w:tcW w:w="990" w:type="dxa"/>
            <w:noWrap/>
            <w:hideMark/>
          </w:tcPr>
          <w:p w14:paraId="53BE184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18%</w:t>
            </w:r>
          </w:p>
        </w:tc>
        <w:tc>
          <w:tcPr>
            <w:tcW w:w="1170" w:type="dxa"/>
            <w:noWrap/>
            <w:hideMark/>
          </w:tcPr>
          <w:p w14:paraId="3EB6B15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1447</w:t>
            </w:r>
          </w:p>
        </w:tc>
        <w:tc>
          <w:tcPr>
            <w:tcW w:w="1086" w:type="dxa"/>
            <w:noWrap/>
            <w:hideMark/>
          </w:tcPr>
          <w:p w14:paraId="01BE240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16%</w:t>
            </w:r>
          </w:p>
        </w:tc>
      </w:tr>
      <w:tr w:rsidR="00BB0511" w:rsidRPr="00BB0511" w14:paraId="7481CA01"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B521688" w14:textId="77777777" w:rsidR="00BB0511" w:rsidRPr="00BB0511" w:rsidRDefault="00BB0511" w:rsidP="00BB0511">
            <w:pPr>
              <w:jc w:val="righ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1737532C"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407E8AE3"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1A30061"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755261E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0AB80876"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22F7D7A"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lastRenderedPageBreak/>
              <w:t>Road condition</w:t>
            </w:r>
          </w:p>
        </w:tc>
        <w:tc>
          <w:tcPr>
            <w:tcW w:w="1170" w:type="dxa"/>
            <w:noWrap/>
            <w:hideMark/>
          </w:tcPr>
          <w:p w14:paraId="62ED879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4D767BC6"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5773A5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5A04F1AB"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00E0995D"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1295A74"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Dry</w:t>
            </w:r>
          </w:p>
        </w:tc>
        <w:tc>
          <w:tcPr>
            <w:tcW w:w="1170" w:type="dxa"/>
            <w:noWrap/>
            <w:hideMark/>
          </w:tcPr>
          <w:p w14:paraId="3A7FE7D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34632</w:t>
            </w:r>
          </w:p>
        </w:tc>
        <w:tc>
          <w:tcPr>
            <w:tcW w:w="990" w:type="dxa"/>
            <w:noWrap/>
            <w:hideMark/>
          </w:tcPr>
          <w:p w14:paraId="57EDD27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81%</w:t>
            </w:r>
          </w:p>
        </w:tc>
        <w:tc>
          <w:tcPr>
            <w:tcW w:w="1170" w:type="dxa"/>
            <w:noWrap/>
            <w:hideMark/>
          </w:tcPr>
          <w:p w14:paraId="59AFCAE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7154</w:t>
            </w:r>
          </w:p>
        </w:tc>
        <w:tc>
          <w:tcPr>
            <w:tcW w:w="1086" w:type="dxa"/>
            <w:noWrap/>
            <w:hideMark/>
          </w:tcPr>
          <w:p w14:paraId="480848E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78%</w:t>
            </w:r>
          </w:p>
        </w:tc>
      </w:tr>
      <w:tr w:rsidR="00BB0511" w:rsidRPr="00BB0511" w14:paraId="6E329461"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3682C0C"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Ice/snow/Wet</w:t>
            </w:r>
          </w:p>
        </w:tc>
        <w:tc>
          <w:tcPr>
            <w:tcW w:w="1170" w:type="dxa"/>
            <w:noWrap/>
            <w:hideMark/>
          </w:tcPr>
          <w:p w14:paraId="0E6EA91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8065</w:t>
            </w:r>
          </w:p>
        </w:tc>
        <w:tc>
          <w:tcPr>
            <w:tcW w:w="990" w:type="dxa"/>
            <w:noWrap/>
            <w:hideMark/>
          </w:tcPr>
          <w:p w14:paraId="4659CFC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w:t>
            </w:r>
          </w:p>
        </w:tc>
        <w:tc>
          <w:tcPr>
            <w:tcW w:w="1170" w:type="dxa"/>
            <w:noWrap/>
            <w:hideMark/>
          </w:tcPr>
          <w:p w14:paraId="7E84681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2063</w:t>
            </w:r>
          </w:p>
        </w:tc>
        <w:tc>
          <w:tcPr>
            <w:tcW w:w="1086" w:type="dxa"/>
            <w:noWrap/>
            <w:hideMark/>
          </w:tcPr>
          <w:p w14:paraId="38995A8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w:t>
            </w:r>
          </w:p>
        </w:tc>
      </w:tr>
      <w:tr w:rsidR="00BB0511" w:rsidRPr="00BB0511" w14:paraId="124C8311"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9DD044B" w14:textId="77777777" w:rsidR="00BB0511" w:rsidRPr="00BB0511" w:rsidRDefault="00BB0511" w:rsidP="00BB0511">
            <w:pPr>
              <w:jc w:val="left"/>
              <w:rPr>
                <w:rFonts w:eastAsia="Times New Roman"/>
                <w:color w:val="000000"/>
                <w:sz w:val="20"/>
                <w:szCs w:val="20"/>
                <w:lang w:val="en-US"/>
              </w:rPr>
            </w:pPr>
          </w:p>
          <w:p w14:paraId="017B5FAB" w14:textId="6EFA834A"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Number of lanes</w:t>
            </w:r>
          </w:p>
        </w:tc>
        <w:tc>
          <w:tcPr>
            <w:tcW w:w="1170" w:type="dxa"/>
            <w:noWrap/>
            <w:hideMark/>
          </w:tcPr>
          <w:p w14:paraId="7511D50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48261FF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79A55BE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57C3EC4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18B4C04F"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C4CCEC9"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&lt;2</w:t>
            </w:r>
          </w:p>
        </w:tc>
        <w:tc>
          <w:tcPr>
            <w:tcW w:w="1170" w:type="dxa"/>
            <w:noWrap/>
            <w:hideMark/>
          </w:tcPr>
          <w:p w14:paraId="49A5C3E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24920</w:t>
            </w:r>
          </w:p>
        </w:tc>
        <w:tc>
          <w:tcPr>
            <w:tcW w:w="990" w:type="dxa"/>
            <w:noWrap/>
            <w:hideMark/>
          </w:tcPr>
          <w:p w14:paraId="7759F27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58%</w:t>
            </w:r>
          </w:p>
        </w:tc>
        <w:tc>
          <w:tcPr>
            <w:tcW w:w="1170" w:type="dxa"/>
            <w:noWrap/>
            <w:hideMark/>
          </w:tcPr>
          <w:p w14:paraId="50B7FF9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4783</w:t>
            </w:r>
          </w:p>
        </w:tc>
        <w:tc>
          <w:tcPr>
            <w:tcW w:w="1086" w:type="dxa"/>
            <w:noWrap/>
            <w:hideMark/>
          </w:tcPr>
          <w:p w14:paraId="3DD4685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52%</w:t>
            </w:r>
          </w:p>
        </w:tc>
      </w:tr>
      <w:tr w:rsidR="00BB0511" w:rsidRPr="00BB0511" w14:paraId="7B6CA0D6"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942483A"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&gt;=3</w:t>
            </w:r>
          </w:p>
        </w:tc>
        <w:tc>
          <w:tcPr>
            <w:tcW w:w="1170" w:type="dxa"/>
            <w:noWrap/>
            <w:hideMark/>
          </w:tcPr>
          <w:p w14:paraId="2ED9B56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17777</w:t>
            </w:r>
          </w:p>
        </w:tc>
        <w:tc>
          <w:tcPr>
            <w:tcW w:w="990" w:type="dxa"/>
            <w:noWrap/>
            <w:hideMark/>
          </w:tcPr>
          <w:p w14:paraId="7110420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42%</w:t>
            </w:r>
          </w:p>
        </w:tc>
        <w:tc>
          <w:tcPr>
            <w:tcW w:w="1170" w:type="dxa"/>
            <w:noWrap/>
            <w:hideMark/>
          </w:tcPr>
          <w:p w14:paraId="17C2B13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4434</w:t>
            </w:r>
          </w:p>
        </w:tc>
        <w:tc>
          <w:tcPr>
            <w:tcW w:w="1086" w:type="dxa"/>
            <w:noWrap/>
            <w:hideMark/>
          </w:tcPr>
          <w:p w14:paraId="231518F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48%</w:t>
            </w:r>
          </w:p>
        </w:tc>
      </w:tr>
      <w:tr w:rsidR="00BB0511" w:rsidRPr="00BB0511" w14:paraId="2C7781D3"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1632669" w14:textId="77777777" w:rsidR="00BB0511" w:rsidRPr="00BB0511" w:rsidRDefault="00BB0511" w:rsidP="00BB0511">
            <w:pPr>
              <w:jc w:val="left"/>
              <w:rPr>
                <w:rFonts w:eastAsia="Times New Roman"/>
                <w:b w:val="0"/>
                <w:bCs w:val="0"/>
                <w:color w:val="000000"/>
                <w:sz w:val="20"/>
                <w:szCs w:val="20"/>
                <w:lang w:val="en-US"/>
              </w:rPr>
            </w:pPr>
            <w:r w:rsidRPr="00BB0511">
              <w:rPr>
                <w:rFonts w:eastAsia="Times New Roman"/>
                <w:b w:val="0"/>
                <w:bCs w:val="0"/>
                <w:color w:val="000000"/>
                <w:sz w:val="20"/>
                <w:szCs w:val="20"/>
                <w:lang w:val="en-US"/>
              </w:rPr>
              <w:t> </w:t>
            </w:r>
          </w:p>
        </w:tc>
        <w:tc>
          <w:tcPr>
            <w:tcW w:w="1170" w:type="dxa"/>
            <w:noWrap/>
            <w:hideMark/>
          </w:tcPr>
          <w:p w14:paraId="23C5369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5FCB9A9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20F66FFE"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293334A6"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0E278992"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FBC33FF"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Truck involvement</w:t>
            </w:r>
          </w:p>
        </w:tc>
        <w:tc>
          <w:tcPr>
            <w:tcW w:w="1170" w:type="dxa"/>
            <w:noWrap/>
            <w:hideMark/>
          </w:tcPr>
          <w:p w14:paraId="7223AE4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5DE0CDC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14422C6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49AD0863"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65A79E04"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DD56415"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No</w:t>
            </w:r>
          </w:p>
        </w:tc>
        <w:tc>
          <w:tcPr>
            <w:tcW w:w="1170" w:type="dxa"/>
            <w:noWrap/>
            <w:hideMark/>
          </w:tcPr>
          <w:p w14:paraId="1E6D3C6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42120</w:t>
            </w:r>
          </w:p>
        </w:tc>
        <w:tc>
          <w:tcPr>
            <w:tcW w:w="990" w:type="dxa"/>
            <w:noWrap/>
            <w:hideMark/>
          </w:tcPr>
          <w:p w14:paraId="5FB29C1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99%</w:t>
            </w:r>
          </w:p>
        </w:tc>
        <w:tc>
          <w:tcPr>
            <w:tcW w:w="1170" w:type="dxa"/>
            <w:noWrap/>
            <w:hideMark/>
          </w:tcPr>
          <w:p w14:paraId="621B47C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8854</w:t>
            </w:r>
          </w:p>
        </w:tc>
        <w:tc>
          <w:tcPr>
            <w:tcW w:w="1086" w:type="dxa"/>
            <w:noWrap/>
            <w:hideMark/>
          </w:tcPr>
          <w:p w14:paraId="4B9D1E7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96%</w:t>
            </w:r>
          </w:p>
        </w:tc>
      </w:tr>
      <w:tr w:rsidR="00BB0511" w:rsidRPr="00BB0511" w14:paraId="4B2E592A"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A65DBEA"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Yes</w:t>
            </w:r>
          </w:p>
        </w:tc>
        <w:tc>
          <w:tcPr>
            <w:tcW w:w="1170" w:type="dxa"/>
            <w:noWrap/>
            <w:hideMark/>
          </w:tcPr>
          <w:p w14:paraId="60B27F6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577</w:t>
            </w:r>
          </w:p>
        </w:tc>
        <w:tc>
          <w:tcPr>
            <w:tcW w:w="990" w:type="dxa"/>
            <w:noWrap/>
            <w:hideMark/>
          </w:tcPr>
          <w:p w14:paraId="3ACE01E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w:t>
            </w:r>
          </w:p>
        </w:tc>
        <w:tc>
          <w:tcPr>
            <w:tcW w:w="1170" w:type="dxa"/>
            <w:noWrap/>
            <w:hideMark/>
          </w:tcPr>
          <w:p w14:paraId="0C2D092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363</w:t>
            </w:r>
          </w:p>
        </w:tc>
        <w:tc>
          <w:tcPr>
            <w:tcW w:w="1086" w:type="dxa"/>
            <w:noWrap/>
            <w:hideMark/>
          </w:tcPr>
          <w:p w14:paraId="36C553D8"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w:t>
            </w:r>
          </w:p>
        </w:tc>
      </w:tr>
      <w:tr w:rsidR="00BB0511" w:rsidRPr="00BB0511" w14:paraId="18BCCE14"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C1F75FA"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6DFDC9DD"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3C361F8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363EB1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2B3E868E"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76F7571B"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E3A9C9A"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Location</w:t>
            </w:r>
          </w:p>
        </w:tc>
        <w:tc>
          <w:tcPr>
            <w:tcW w:w="1170" w:type="dxa"/>
            <w:noWrap/>
            <w:hideMark/>
          </w:tcPr>
          <w:p w14:paraId="4996706C"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2B63CD1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2EBF5D0C"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7E615498"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4609582A"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9D5ABCF"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Midblock</w:t>
            </w:r>
          </w:p>
        </w:tc>
        <w:tc>
          <w:tcPr>
            <w:tcW w:w="1170" w:type="dxa"/>
            <w:noWrap/>
            <w:hideMark/>
          </w:tcPr>
          <w:p w14:paraId="652CE78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19949</w:t>
            </w:r>
          </w:p>
        </w:tc>
        <w:tc>
          <w:tcPr>
            <w:tcW w:w="990" w:type="dxa"/>
            <w:noWrap/>
            <w:hideMark/>
          </w:tcPr>
          <w:p w14:paraId="06BC3E1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47%</w:t>
            </w:r>
          </w:p>
        </w:tc>
        <w:tc>
          <w:tcPr>
            <w:tcW w:w="1170" w:type="dxa"/>
            <w:noWrap/>
            <w:hideMark/>
          </w:tcPr>
          <w:p w14:paraId="7EA74D8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5594</w:t>
            </w:r>
          </w:p>
        </w:tc>
        <w:tc>
          <w:tcPr>
            <w:tcW w:w="1086" w:type="dxa"/>
            <w:noWrap/>
            <w:hideMark/>
          </w:tcPr>
          <w:p w14:paraId="735604F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61%</w:t>
            </w:r>
          </w:p>
        </w:tc>
      </w:tr>
      <w:tr w:rsidR="00BB0511" w:rsidRPr="00BB0511" w14:paraId="6BFD9068"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F881467"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Intersection</w:t>
            </w:r>
          </w:p>
        </w:tc>
        <w:tc>
          <w:tcPr>
            <w:tcW w:w="1170" w:type="dxa"/>
            <w:noWrap/>
            <w:hideMark/>
          </w:tcPr>
          <w:p w14:paraId="5283A8C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22748</w:t>
            </w:r>
          </w:p>
        </w:tc>
        <w:tc>
          <w:tcPr>
            <w:tcW w:w="990" w:type="dxa"/>
            <w:noWrap/>
            <w:hideMark/>
          </w:tcPr>
          <w:p w14:paraId="1FEDDF5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53%</w:t>
            </w:r>
          </w:p>
        </w:tc>
        <w:tc>
          <w:tcPr>
            <w:tcW w:w="1170" w:type="dxa"/>
            <w:noWrap/>
            <w:hideMark/>
          </w:tcPr>
          <w:p w14:paraId="039DBD5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3623</w:t>
            </w:r>
          </w:p>
        </w:tc>
        <w:tc>
          <w:tcPr>
            <w:tcW w:w="1086" w:type="dxa"/>
            <w:noWrap/>
            <w:hideMark/>
          </w:tcPr>
          <w:p w14:paraId="55745C1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39%</w:t>
            </w:r>
          </w:p>
        </w:tc>
      </w:tr>
      <w:tr w:rsidR="00BB0511" w:rsidRPr="00BB0511" w14:paraId="2524FA6D"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999CC81"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1C47724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7BF768D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D7E5E5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53F6263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3C8C843B"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6A7F766"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Direction of traffic</w:t>
            </w:r>
          </w:p>
        </w:tc>
        <w:tc>
          <w:tcPr>
            <w:tcW w:w="1170" w:type="dxa"/>
            <w:noWrap/>
            <w:hideMark/>
          </w:tcPr>
          <w:p w14:paraId="44CAC8B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3281F07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3DF2C79E"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25E0CFB1"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368C5252"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5B9977C" w14:textId="3D2245D1"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Non</w:t>
            </w:r>
            <w:r w:rsidR="006452B3">
              <w:rPr>
                <w:rFonts w:eastAsia="Times New Roman"/>
                <w:b w:val="0"/>
                <w:bCs w:val="0"/>
                <w:color w:val="000000"/>
                <w:sz w:val="20"/>
                <w:szCs w:val="20"/>
                <w:lang w:val="en-US"/>
              </w:rPr>
              <w:t xml:space="preserve"> </w:t>
            </w:r>
            <w:r w:rsidRPr="00BB0511">
              <w:rPr>
                <w:rFonts w:eastAsia="Times New Roman"/>
                <w:b w:val="0"/>
                <w:bCs w:val="0"/>
                <w:color w:val="000000"/>
                <w:sz w:val="20"/>
                <w:szCs w:val="20"/>
                <w:lang w:val="en-US"/>
              </w:rPr>
              <w:t>traffic</w:t>
            </w:r>
          </w:p>
        </w:tc>
        <w:tc>
          <w:tcPr>
            <w:tcW w:w="1170" w:type="dxa"/>
            <w:noWrap/>
            <w:hideMark/>
          </w:tcPr>
          <w:p w14:paraId="6BF557E5"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3570</w:t>
            </w:r>
          </w:p>
        </w:tc>
        <w:tc>
          <w:tcPr>
            <w:tcW w:w="990" w:type="dxa"/>
            <w:noWrap/>
            <w:hideMark/>
          </w:tcPr>
          <w:p w14:paraId="3E39E31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9%</w:t>
            </w:r>
          </w:p>
        </w:tc>
        <w:tc>
          <w:tcPr>
            <w:tcW w:w="1170" w:type="dxa"/>
            <w:noWrap/>
            <w:hideMark/>
          </w:tcPr>
          <w:p w14:paraId="4DCA407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627</w:t>
            </w:r>
          </w:p>
        </w:tc>
        <w:tc>
          <w:tcPr>
            <w:tcW w:w="1086" w:type="dxa"/>
            <w:noWrap/>
            <w:hideMark/>
          </w:tcPr>
          <w:p w14:paraId="63184E9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w:t>
            </w:r>
          </w:p>
        </w:tc>
      </w:tr>
      <w:tr w:rsidR="00BB0511" w:rsidRPr="00BB0511" w14:paraId="1FBF94D7"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03EEE9A"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Divided</w:t>
            </w:r>
          </w:p>
        </w:tc>
        <w:tc>
          <w:tcPr>
            <w:tcW w:w="1170" w:type="dxa"/>
            <w:noWrap/>
            <w:hideMark/>
          </w:tcPr>
          <w:p w14:paraId="4954697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5319</w:t>
            </w:r>
          </w:p>
        </w:tc>
        <w:tc>
          <w:tcPr>
            <w:tcW w:w="990" w:type="dxa"/>
            <w:noWrap/>
            <w:hideMark/>
          </w:tcPr>
          <w:p w14:paraId="465F5DD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13%</w:t>
            </w:r>
          </w:p>
        </w:tc>
        <w:tc>
          <w:tcPr>
            <w:tcW w:w="1170" w:type="dxa"/>
            <w:noWrap/>
            <w:hideMark/>
          </w:tcPr>
          <w:p w14:paraId="53A0BA6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1665</w:t>
            </w:r>
          </w:p>
        </w:tc>
        <w:tc>
          <w:tcPr>
            <w:tcW w:w="1086" w:type="dxa"/>
            <w:noWrap/>
            <w:hideMark/>
          </w:tcPr>
          <w:p w14:paraId="581B05E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18%</w:t>
            </w:r>
          </w:p>
        </w:tc>
      </w:tr>
      <w:tr w:rsidR="00BB0511" w:rsidRPr="00BB0511" w14:paraId="1C8E6FBF"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3BDCEFB"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Not physically separated</w:t>
            </w:r>
          </w:p>
        </w:tc>
        <w:tc>
          <w:tcPr>
            <w:tcW w:w="1170" w:type="dxa"/>
            <w:noWrap/>
            <w:hideMark/>
          </w:tcPr>
          <w:p w14:paraId="73BA229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32892</w:t>
            </w:r>
          </w:p>
        </w:tc>
        <w:tc>
          <w:tcPr>
            <w:tcW w:w="990" w:type="dxa"/>
            <w:noWrap/>
            <w:hideMark/>
          </w:tcPr>
          <w:p w14:paraId="46CEBA0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79%</w:t>
            </w:r>
          </w:p>
        </w:tc>
        <w:tc>
          <w:tcPr>
            <w:tcW w:w="1170" w:type="dxa"/>
            <w:noWrap/>
            <w:hideMark/>
          </w:tcPr>
          <w:p w14:paraId="03C45679"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6760</w:t>
            </w:r>
          </w:p>
        </w:tc>
        <w:tc>
          <w:tcPr>
            <w:tcW w:w="1086" w:type="dxa"/>
            <w:noWrap/>
            <w:hideMark/>
          </w:tcPr>
          <w:p w14:paraId="1E3619F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75%</w:t>
            </w:r>
          </w:p>
        </w:tc>
      </w:tr>
      <w:tr w:rsidR="00BB0511" w:rsidRPr="00BB0511" w14:paraId="0532CAD3"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F61BE84"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3D6966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5A55066C"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AE433A1"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6F9D6B85"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30596795"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89BBDB9"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Gender</w:t>
            </w:r>
          </w:p>
        </w:tc>
        <w:tc>
          <w:tcPr>
            <w:tcW w:w="1170" w:type="dxa"/>
            <w:noWrap/>
            <w:hideMark/>
          </w:tcPr>
          <w:p w14:paraId="59CA171B"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38E549CA"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4F4CA233"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49F753DF"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531951C5"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0E7833C"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Female</w:t>
            </w:r>
          </w:p>
        </w:tc>
        <w:tc>
          <w:tcPr>
            <w:tcW w:w="1170" w:type="dxa"/>
            <w:noWrap/>
            <w:hideMark/>
          </w:tcPr>
          <w:p w14:paraId="7CA2994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13267</w:t>
            </w:r>
          </w:p>
        </w:tc>
        <w:tc>
          <w:tcPr>
            <w:tcW w:w="990" w:type="dxa"/>
            <w:noWrap/>
            <w:hideMark/>
          </w:tcPr>
          <w:p w14:paraId="04DECB4E"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32%</w:t>
            </w:r>
          </w:p>
        </w:tc>
        <w:tc>
          <w:tcPr>
            <w:tcW w:w="1170" w:type="dxa"/>
            <w:noWrap/>
            <w:hideMark/>
          </w:tcPr>
          <w:p w14:paraId="722A1DB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2841</w:t>
            </w:r>
          </w:p>
        </w:tc>
        <w:tc>
          <w:tcPr>
            <w:tcW w:w="1086" w:type="dxa"/>
            <w:noWrap/>
            <w:hideMark/>
          </w:tcPr>
          <w:p w14:paraId="54C2E00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31%</w:t>
            </w:r>
          </w:p>
        </w:tc>
      </w:tr>
      <w:tr w:rsidR="00BB0511" w:rsidRPr="00BB0511" w14:paraId="0FB69F4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D62DB9F"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Male</w:t>
            </w:r>
          </w:p>
        </w:tc>
        <w:tc>
          <w:tcPr>
            <w:tcW w:w="1170" w:type="dxa"/>
            <w:noWrap/>
            <w:hideMark/>
          </w:tcPr>
          <w:p w14:paraId="2490093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28400</w:t>
            </w:r>
          </w:p>
        </w:tc>
        <w:tc>
          <w:tcPr>
            <w:tcW w:w="990" w:type="dxa"/>
            <w:noWrap/>
            <w:hideMark/>
          </w:tcPr>
          <w:p w14:paraId="44BDCA5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68%</w:t>
            </w:r>
          </w:p>
        </w:tc>
        <w:tc>
          <w:tcPr>
            <w:tcW w:w="1170" w:type="dxa"/>
            <w:noWrap/>
            <w:hideMark/>
          </w:tcPr>
          <w:p w14:paraId="400812C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6314</w:t>
            </w:r>
          </w:p>
        </w:tc>
        <w:tc>
          <w:tcPr>
            <w:tcW w:w="1086" w:type="dxa"/>
            <w:noWrap/>
            <w:hideMark/>
          </w:tcPr>
          <w:p w14:paraId="10C5CF83"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69%</w:t>
            </w:r>
          </w:p>
        </w:tc>
      </w:tr>
      <w:tr w:rsidR="00BB0511" w:rsidRPr="00BB0511" w14:paraId="4E7621FD"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C09DDC1"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18D295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2F774ADE"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E7FE7D7"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5BEDD7A1"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7A4CA170"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502D355"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Age</w:t>
            </w:r>
          </w:p>
        </w:tc>
        <w:tc>
          <w:tcPr>
            <w:tcW w:w="1170" w:type="dxa"/>
            <w:noWrap/>
            <w:hideMark/>
          </w:tcPr>
          <w:p w14:paraId="7872375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50C2388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45FEB1B6"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56F46ED4"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02E64A53"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8DA5180"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Young</w:t>
            </w:r>
          </w:p>
        </w:tc>
        <w:tc>
          <w:tcPr>
            <w:tcW w:w="1170" w:type="dxa"/>
            <w:noWrap/>
            <w:hideMark/>
          </w:tcPr>
          <w:p w14:paraId="1A75999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12673</w:t>
            </w:r>
          </w:p>
        </w:tc>
        <w:tc>
          <w:tcPr>
            <w:tcW w:w="990" w:type="dxa"/>
            <w:noWrap/>
            <w:hideMark/>
          </w:tcPr>
          <w:p w14:paraId="2C929DA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30%</w:t>
            </w:r>
          </w:p>
        </w:tc>
        <w:tc>
          <w:tcPr>
            <w:tcW w:w="1170" w:type="dxa"/>
            <w:noWrap/>
            <w:hideMark/>
          </w:tcPr>
          <w:p w14:paraId="0FB81C4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1997</w:t>
            </w:r>
          </w:p>
        </w:tc>
        <w:tc>
          <w:tcPr>
            <w:tcW w:w="1086" w:type="dxa"/>
            <w:noWrap/>
            <w:hideMark/>
          </w:tcPr>
          <w:p w14:paraId="2521207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w:t>
            </w:r>
          </w:p>
        </w:tc>
      </w:tr>
      <w:tr w:rsidR="00BB0511" w:rsidRPr="00BB0511" w14:paraId="237275BE"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7BDF944"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 xml:space="preserve">Adult </w:t>
            </w:r>
          </w:p>
        </w:tc>
        <w:tc>
          <w:tcPr>
            <w:tcW w:w="1170" w:type="dxa"/>
            <w:noWrap/>
            <w:hideMark/>
          </w:tcPr>
          <w:p w14:paraId="2E10788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22224</w:t>
            </w:r>
          </w:p>
        </w:tc>
        <w:tc>
          <w:tcPr>
            <w:tcW w:w="990" w:type="dxa"/>
            <w:noWrap/>
            <w:hideMark/>
          </w:tcPr>
          <w:p w14:paraId="48EBAC5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52%</w:t>
            </w:r>
          </w:p>
        </w:tc>
        <w:tc>
          <w:tcPr>
            <w:tcW w:w="1170" w:type="dxa"/>
            <w:noWrap/>
            <w:hideMark/>
          </w:tcPr>
          <w:p w14:paraId="143EE69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5444</w:t>
            </w:r>
          </w:p>
        </w:tc>
        <w:tc>
          <w:tcPr>
            <w:tcW w:w="1086" w:type="dxa"/>
            <w:noWrap/>
            <w:hideMark/>
          </w:tcPr>
          <w:p w14:paraId="4C20DAB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59%</w:t>
            </w:r>
          </w:p>
        </w:tc>
      </w:tr>
      <w:tr w:rsidR="00BB0511" w:rsidRPr="00BB0511" w14:paraId="2454B3A1"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91BD1C3"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Elder</w:t>
            </w:r>
          </w:p>
        </w:tc>
        <w:tc>
          <w:tcPr>
            <w:tcW w:w="1170" w:type="dxa"/>
            <w:noWrap/>
            <w:hideMark/>
          </w:tcPr>
          <w:p w14:paraId="3B4B1A9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7800</w:t>
            </w:r>
          </w:p>
        </w:tc>
        <w:tc>
          <w:tcPr>
            <w:tcW w:w="990" w:type="dxa"/>
            <w:noWrap/>
            <w:hideMark/>
          </w:tcPr>
          <w:p w14:paraId="4B47799B"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18%</w:t>
            </w:r>
          </w:p>
        </w:tc>
        <w:tc>
          <w:tcPr>
            <w:tcW w:w="1170" w:type="dxa"/>
            <w:noWrap/>
            <w:hideMark/>
          </w:tcPr>
          <w:p w14:paraId="101100FC"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1776</w:t>
            </w:r>
          </w:p>
        </w:tc>
        <w:tc>
          <w:tcPr>
            <w:tcW w:w="1086" w:type="dxa"/>
            <w:noWrap/>
            <w:hideMark/>
          </w:tcPr>
          <w:p w14:paraId="775F769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w:t>
            </w:r>
          </w:p>
        </w:tc>
      </w:tr>
      <w:tr w:rsidR="00BB0511" w:rsidRPr="00BB0511" w14:paraId="5121BD5C"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07BF33D"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0E2F5D81"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4A22D86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35D3FC1F"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207C06E8"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17220897"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66A4C6A" w14:textId="77777777" w:rsidR="00BB0511" w:rsidRPr="00BB0511" w:rsidRDefault="00BB0511" w:rsidP="00BB0511">
            <w:pPr>
              <w:jc w:val="left"/>
              <w:rPr>
                <w:rFonts w:eastAsia="Times New Roman"/>
                <w:color w:val="000000"/>
                <w:sz w:val="20"/>
                <w:szCs w:val="20"/>
                <w:lang w:val="en-US"/>
              </w:rPr>
            </w:pPr>
            <w:r w:rsidRPr="00BB0511">
              <w:rPr>
                <w:rFonts w:eastAsia="Times New Roman"/>
                <w:color w:val="000000"/>
                <w:sz w:val="20"/>
                <w:szCs w:val="20"/>
                <w:lang w:val="en-US"/>
              </w:rPr>
              <w:t>Speed limit (mph)</w:t>
            </w:r>
          </w:p>
        </w:tc>
        <w:tc>
          <w:tcPr>
            <w:tcW w:w="1170" w:type="dxa"/>
            <w:noWrap/>
            <w:hideMark/>
          </w:tcPr>
          <w:p w14:paraId="070237C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990" w:type="dxa"/>
            <w:noWrap/>
            <w:hideMark/>
          </w:tcPr>
          <w:p w14:paraId="7B21B842"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170" w:type="dxa"/>
            <w:noWrap/>
            <w:hideMark/>
          </w:tcPr>
          <w:p w14:paraId="57A6B150"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c>
          <w:tcPr>
            <w:tcW w:w="1086" w:type="dxa"/>
            <w:noWrap/>
            <w:hideMark/>
          </w:tcPr>
          <w:p w14:paraId="30ED3549" w14:textId="77777777" w:rsidR="00BB0511" w:rsidRPr="00BB0511" w:rsidRDefault="00BB0511" w:rsidP="00BB0511">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 </w:t>
            </w:r>
          </w:p>
        </w:tc>
      </w:tr>
      <w:tr w:rsidR="00BB0511" w:rsidRPr="00BB0511" w14:paraId="7273888E"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FB03EE2"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0-25</w:t>
            </w:r>
          </w:p>
        </w:tc>
        <w:tc>
          <w:tcPr>
            <w:tcW w:w="1170" w:type="dxa"/>
            <w:noWrap/>
            <w:hideMark/>
          </w:tcPr>
          <w:p w14:paraId="77691627"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18197</w:t>
            </w:r>
          </w:p>
        </w:tc>
        <w:tc>
          <w:tcPr>
            <w:tcW w:w="990" w:type="dxa"/>
            <w:noWrap/>
            <w:hideMark/>
          </w:tcPr>
          <w:p w14:paraId="1583BCE6"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43%</w:t>
            </w:r>
          </w:p>
        </w:tc>
        <w:tc>
          <w:tcPr>
            <w:tcW w:w="1170" w:type="dxa"/>
            <w:noWrap/>
            <w:hideMark/>
          </w:tcPr>
          <w:p w14:paraId="79F2783A"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2249</w:t>
            </w:r>
          </w:p>
        </w:tc>
        <w:tc>
          <w:tcPr>
            <w:tcW w:w="1086" w:type="dxa"/>
            <w:noWrap/>
            <w:hideMark/>
          </w:tcPr>
          <w:p w14:paraId="65FB3D8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24%</w:t>
            </w:r>
          </w:p>
        </w:tc>
      </w:tr>
      <w:tr w:rsidR="00BB0511" w:rsidRPr="00BB0511" w14:paraId="16F7EC45"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54A91BE"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30-50</w:t>
            </w:r>
          </w:p>
        </w:tc>
        <w:tc>
          <w:tcPr>
            <w:tcW w:w="1170" w:type="dxa"/>
            <w:noWrap/>
            <w:hideMark/>
          </w:tcPr>
          <w:p w14:paraId="28C5FE11"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19087</w:t>
            </w:r>
          </w:p>
        </w:tc>
        <w:tc>
          <w:tcPr>
            <w:tcW w:w="990" w:type="dxa"/>
            <w:noWrap/>
            <w:hideMark/>
          </w:tcPr>
          <w:p w14:paraId="4EB0960F"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45%</w:t>
            </w:r>
          </w:p>
        </w:tc>
        <w:tc>
          <w:tcPr>
            <w:tcW w:w="1170" w:type="dxa"/>
            <w:noWrap/>
            <w:hideMark/>
          </w:tcPr>
          <w:p w14:paraId="6779AD04"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4757</w:t>
            </w:r>
          </w:p>
        </w:tc>
        <w:tc>
          <w:tcPr>
            <w:tcW w:w="1086" w:type="dxa"/>
            <w:noWrap/>
            <w:hideMark/>
          </w:tcPr>
          <w:p w14:paraId="41EF5E0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52%</w:t>
            </w:r>
          </w:p>
        </w:tc>
      </w:tr>
      <w:tr w:rsidR="00BB0511" w:rsidRPr="00BB0511" w14:paraId="411FAB55" w14:textId="77777777" w:rsidTr="00BB0511">
        <w:trPr>
          <w:trHeight w:val="300"/>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02FDAD9" w14:textId="77777777" w:rsidR="00BB0511" w:rsidRPr="00BB0511" w:rsidRDefault="00BB0511" w:rsidP="00BB0511">
            <w:pPr>
              <w:jc w:val="right"/>
              <w:rPr>
                <w:rFonts w:eastAsia="Times New Roman"/>
                <w:b w:val="0"/>
                <w:bCs w:val="0"/>
                <w:color w:val="000000"/>
                <w:sz w:val="20"/>
                <w:szCs w:val="20"/>
                <w:lang w:val="en-US"/>
              </w:rPr>
            </w:pPr>
            <w:r w:rsidRPr="00BB0511">
              <w:rPr>
                <w:rFonts w:eastAsia="Times New Roman"/>
                <w:b w:val="0"/>
                <w:bCs w:val="0"/>
                <w:color w:val="000000"/>
                <w:sz w:val="20"/>
                <w:szCs w:val="20"/>
                <w:lang w:val="en-US"/>
              </w:rPr>
              <w:t>55-70</w:t>
            </w:r>
          </w:p>
        </w:tc>
        <w:tc>
          <w:tcPr>
            <w:tcW w:w="1170" w:type="dxa"/>
            <w:noWrap/>
            <w:hideMark/>
          </w:tcPr>
          <w:p w14:paraId="06EB9120"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5410</w:t>
            </w:r>
          </w:p>
        </w:tc>
        <w:tc>
          <w:tcPr>
            <w:tcW w:w="990" w:type="dxa"/>
            <w:noWrap/>
            <w:hideMark/>
          </w:tcPr>
          <w:p w14:paraId="162B2762"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13%</w:t>
            </w:r>
          </w:p>
        </w:tc>
        <w:tc>
          <w:tcPr>
            <w:tcW w:w="1170" w:type="dxa"/>
            <w:noWrap/>
            <w:hideMark/>
          </w:tcPr>
          <w:p w14:paraId="10929B45"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2211</w:t>
            </w:r>
          </w:p>
        </w:tc>
        <w:tc>
          <w:tcPr>
            <w:tcW w:w="1086" w:type="dxa"/>
            <w:noWrap/>
            <w:hideMark/>
          </w:tcPr>
          <w:p w14:paraId="635B502D" w14:textId="77777777" w:rsidR="00BB0511" w:rsidRPr="00BB0511" w:rsidRDefault="00BB0511" w:rsidP="00BB0511">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n-US"/>
              </w:rPr>
            </w:pPr>
            <w:r w:rsidRPr="00BB0511">
              <w:rPr>
                <w:rFonts w:eastAsia="Times New Roman"/>
                <w:color w:val="000000"/>
                <w:sz w:val="20"/>
                <w:szCs w:val="20"/>
                <w:lang w:val="en-US"/>
              </w:rPr>
              <w:t>24%</w:t>
            </w:r>
          </w:p>
        </w:tc>
      </w:tr>
    </w:tbl>
    <w:p w14:paraId="1CA9805C" w14:textId="77777777" w:rsidR="008B6477" w:rsidRDefault="008B6477" w:rsidP="00491319"/>
    <w:p w14:paraId="400F31C2" w14:textId="6C3A8913" w:rsidR="00C77B86" w:rsidRDefault="00C77B86" w:rsidP="00491319">
      <w:r>
        <w:t>All variables were categorical variables</w:t>
      </w:r>
      <w:r w:rsidR="00491319">
        <w:t xml:space="preserve"> and missing rows were removed</w:t>
      </w:r>
      <w:r>
        <w:t xml:space="preserve">. Data was split into train data (80%) and test </w:t>
      </w:r>
      <w:r w:rsidR="00491319">
        <w:t>data (</w:t>
      </w:r>
      <w:r>
        <w:t xml:space="preserve">20%). </w:t>
      </w:r>
      <w:r w:rsidR="00491319">
        <w:t xml:space="preserve">Most machine learning classification models assume an even distribution of observations among different classes. Like other crash datasets, our data have unequal class samples. Dealing with an imbalanced dataset in model training causes bias towards the majority class. Therefore, the ROSE (Random Over-Sampling Examples) package was utilized in R which deals with binary classification problems in the presence of imbalanced classes. </w:t>
      </w:r>
      <w:r w:rsidR="00491319" w:rsidRPr="00491319">
        <w:t xml:space="preserve">It generates synthetic balanced samples, which can strengthen the subsequent estimation of any </w:t>
      </w:r>
      <w:r w:rsidR="00491319" w:rsidRPr="00491319">
        <w:lastRenderedPageBreak/>
        <w:t>binary classifier</w:t>
      </w:r>
      <w:r w:rsidR="00491319">
        <w:t>.</w:t>
      </w:r>
      <w:r w:rsidR="00896B22">
        <w:t xml:space="preserve"> Only the training data was oversampled using the ROSE package, the test data wasn’t so as to test real-world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491319" w14:paraId="3DD2DC4C" w14:textId="77777777" w:rsidTr="008B6477">
        <w:trPr>
          <w:trHeight w:val="2933"/>
        </w:trPr>
        <w:tc>
          <w:tcPr>
            <w:tcW w:w="4675" w:type="dxa"/>
          </w:tcPr>
          <w:p w14:paraId="231C2157" w14:textId="5C8C3A4F" w:rsidR="00491319" w:rsidRDefault="008B6477" w:rsidP="00491319">
            <w:r w:rsidRPr="008B6477">
              <w:rPr>
                <w:noProof/>
              </w:rPr>
              <w:drawing>
                <wp:inline distT="0" distB="0" distL="0" distR="0" wp14:anchorId="0AA5D786" wp14:editId="65F2A257">
                  <wp:extent cx="2831465" cy="170878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1465" cy="1708785"/>
                          </a:xfrm>
                          <a:prstGeom prst="rect">
                            <a:avLst/>
                          </a:prstGeom>
                        </pic:spPr>
                      </pic:pic>
                    </a:graphicData>
                  </a:graphic>
                </wp:inline>
              </w:drawing>
            </w:r>
          </w:p>
        </w:tc>
        <w:tc>
          <w:tcPr>
            <w:tcW w:w="4675" w:type="dxa"/>
          </w:tcPr>
          <w:p w14:paraId="0937D429" w14:textId="19E84282" w:rsidR="00491319" w:rsidRDefault="008B6477" w:rsidP="00491319">
            <w:r w:rsidRPr="008B6477">
              <w:rPr>
                <w:noProof/>
              </w:rPr>
              <w:drawing>
                <wp:inline distT="0" distB="0" distL="0" distR="0" wp14:anchorId="7E4C3E34" wp14:editId="38DD1C8E">
                  <wp:extent cx="3083770" cy="1785668"/>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8554" cy="1788438"/>
                          </a:xfrm>
                          <a:prstGeom prst="rect">
                            <a:avLst/>
                          </a:prstGeom>
                        </pic:spPr>
                      </pic:pic>
                    </a:graphicData>
                  </a:graphic>
                </wp:inline>
              </w:drawing>
            </w:r>
          </w:p>
        </w:tc>
      </w:tr>
      <w:tr w:rsidR="008B6477" w14:paraId="6AA08CF2" w14:textId="77777777" w:rsidTr="008B6477">
        <w:trPr>
          <w:trHeight w:val="341"/>
        </w:trPr>
        <w:tc>
          <w:tcPr>
            <w:tcW w:w="4675" w:type="dxa"/>
          </w:tcPr>
          <w:p w14:paraId="7EFAA8DD" w14:textId="13839379" w:rsidR="008B6477" w:rsidRPr="008B6477" w:rsidRDefault="008B6477" w:rsidP="008B6477">
            <w:pPr>
              <w:jc w:val="center"/>
            </w:pPr>
            <w:r>
              <w:t>Before</w:t>
            </w:r>
          </w:p>
        </w:tc>
        <w:tc>
          <w:tcPr>
            <w:tcW w:w="4675" w:type="dxa"/>
          </w:tcPr>
          <w:p w14:paraId="712D1C38" w14:textId="0F06D0C3" w:rsidR="008B6477" w:rsidRPr="008B6477" w:rsidRDefault="008B6477" w:rsidP="008B6477">
            <w:pPr>
              <w:jc w:val="center"/>
            </w:pPr>
            <w:r>
              <w:t>After</w:t>
            </w:r>
          </w:p>
        </w:tc>
      </w:tr>
    </w:tbl>
    <w:p w14:paraId="41866D8A" w14:textId="2B45C5B0" w:rsidR="00491319" w:rsidRDefault="00491319" w:rsidP="008B6477">
      <w:r>
        <w:tab/>
      </w:r>
      <w:r>
        <w:tab/>
      </w:r>
      <w:r>
        <w:tab/>
      </w:r>
      <w:r>
        <w:tab/>
      </w:r>
      <w:r>
        <w:tab/>
        <w:t>Figure 2: Data Balancing</w:t>
      </w:r>
    </w:p>
    <w:p w14:paraId="2C3168F4" w14:textId="4F590620" w:rsidR="00491319" w:rsidRPr="00E22FDA" w:rsidRDefault="00491319" w:rsidP="00491319">
      <w:pPr>
        <w:pStyle w:val="Heading2"/>
        <w:rPr>
          <w:u w:val="single"/>
        </w:rPr>
      </w:pPr>
      <w:r w:rsidRPr="00E22FDA">
        <w:rPr>
          <w:u w:val="single"/>
        </w:rPr>
        <w:t xml:space="preserve">Feature </w:t>
      </w:r>
      <w:r w:rsidR="00850335" w:rsidRPr="00E22FDA">
        <w:rPr>
          <w:u w:val="single"/>
        </w:rPr>
        <w:t>S</w:t>
      </w:r>
      <w:r w:rsidRPr="00E22FDA">
        <w:rPr>
          <w:u w:val="single"/>
        </w:rPr>
        <w:t>election</w:t>
      </w:r>
    </w:p>
    <w:p w14:paraId="04E118A6" w14:textId="5CC9749A" w:rsidR="00850335" w:rsidRDefault="008F6964" w:rsidP="00491319">
      <w:r>
        <w:t>Feature selection is important to ensure that the model doesn’t undergo overfitting by eliminating irrelevant features and also to improve the accuracy of the model</w:t>
      </w:r>
      <w:r w:rsidR="00E22FDA">
        <w:t xml:space="preserve"> </w:t>
      </w:r>
      <w:sdt>
        <w:sdtPr>
          <w:rPr>
            <w:color w:val="000000"/>
          </w:rPr>
          <w:tag w:val="MENDELEY_CITATION_v3_eyJjaXRhdGlvbklEIjoiTUVOREVMRVlfQ0lUQVRJT05fY2UzNWY3ZjktNTUxMS00NmRmLThmMzAtY2I2N2ZhNmNiYWE1IiwicHJvcGVydGllcyI6eyJub3RlSW5kZXgiOjB9LCJpc0VkaXRlZCI6ZmFsc2UsIm1hbnVhbE92ZXJyaWRlIjp7ImlzTWFudWFsbHlPdmVycmlkZGVuIjpmYWxzZSwiY2l0ZXByb2NUZXh0IjoiKEphbWVzIGV0IGFsLiwgMjAyMSkiLCJtYW51YWxPdmVycmlkZVRleHQiOiIifSwiY2l0YXRpb25JdGVtcyI6W3siaWQiOiIwNTE5ZmZlOS1mMDViLTMwNTktOWVkMy00M2E2NjAzNTA1OTgiLCJpdGVtRGF0YSI6eyJ0eXBlIjoicmVwb3J0IiwiaWQiOiIwNTE5ZmZlOS1mMDViLTMwNTktOWVkMy00M2E2NjAzNTA1OTgiLCJ0aXRsZSI6IkFuIEludHJvZHVjdGlvbiB0byBTdGF0aXN0aWNhbCBMZWFybmluZyB3aXRoIEFwcGxpY2F0aW9ucyBpbiBSIFNlY29uZCBFZGl0aW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pc3N1ZWQiOnsiZGF0ZS1wYXJ0cyI6W1syMDIxXV19LCJjb250YWluZXItdGl0bGUtc2hvcnQiOiIifSwiaXNUZW1wb3JhcnkiOmZhbHNlfV19"/>
          <w:id w:val="-1507824205"/>
          <w:placeholder>
            <w:docPart w:val="DefaultPlaceholder_-1854013440"/>
          </w:placeholder>
        </w:sdtPr>
        <w:sdtContent>
          <w:r w:rsidR="00E22FDA" w:rsidRPr="00E22FDA">
            <w:rPr>
              <w:color w:val="000000"/>
            </w:rPr>
            <w:t>(James et al., 2021)</w:t>
          </w:r>
        </w:sdtContent>
      </w:sdt>
      <w:r>
        <w:t>. In this study, forward stepwise selection, backward stepwise selection</w:t>
      </w:r>
      <w:r w:rsidR="00850335">
        <w:t>,</w:t>
      </w:r>
      <w:r>
        <w:t xml:space="preserve"> and LASSO regularization.  Both forward stepwise and back</w:t>
      </w:r>
      <w:r w:rsidR="00850335">
        <w:t>ward stepwise had similar variables with similar AIC values. Two variables were excluded which are weather and road conditions. LASSO regularization was also performed since it has the ability to reduce the coefficients of some variables to zero, however, the analysis yielded a low AUC value (0.5</w:t>
      </w:r>
      <w:r w:rsidR="00F10792">
        <w:t>3</w:t>
      </w:r>
      <w:r w:rsidR="00850335">
        <w:t xml:space="preserve">) and hence was assumed not feasible for this analysis. </w:t>
      </w:r>
    </w:p>
    <w:p w14:paraId="74C40418" w14:textId="15417DF3" w:rsidR="00850335" w:rsidRPr="00E22FDA" w:rsidRDefault="00850335" w:rsidP="00850335">
      <w:pPr>
        <w:pStyle w:val="Heading2"/>
        <w:rPr>
          <w:u w:val="single"/>
        </w:rPr>
      </w:pPr>
      <w:r w:rsidRPr="00E22FDA">
        <w:rPr>
          <w:u w:val="single"/>
        </w:rPr>
        <w:t>Machine Learning Algorithms</w:t>
      </w:r>
    </w:p>
    <w:p w14:paraId="0E9016F5" w14:textId="2884ABF6" w:rsidR="00850335" w:rsidRDefault="00850335" w:rsidP="00AE29CC">
      <w:r w:rsidRPr="00E22FDA">
        <w:t>Logistic Regression (LR)</w:t>
      </w:r>
      <w:r w:rsidRPr="00850335">
        <w:t xml:space="preserve"> is a statistical method that elucidates the relationship between a binary outcome variable and one or more independent variables.</w:t>
      </w:r>
      <w:r w:rsidR="00AE29CC" w:rsidRPr="00AE29CC">
        <w:t xml:space="preserve"> </w:t>
      </w:r>
      <w:r w:rsidR="00AE29CC">
        <w:t>In a binary logistic regression, let variable Y be the dependent variable of the crash severity. For instance, Y</w:t>
      </w:r>
      <w:r w:rsidR="00AE29CC" w:rsidRPr="00AE29CC">
        <w:rPr>
          <w:vertAlign w:val="subscript"/>
        </w:rPr>
        <w:t>i</w:t>
      </w:r>
      <w:r w:rsidR="00AE29CC">
        <w:t xml:space="preserve">= 1 if the non-motorized crash was severe in an observation </w:t>
      </w:r>
      <w:proofErr w:type="spellStart"/>
      <w:r w:rsidR="00AE29CC">
        <w:t>i</w:t>
      </w:r>
      <w:proofErr w:type="spellEnd"/>
      <w:r w:rsidR="00AE29CC">
        <w:t xml:space="preserve"> while Yi = 0 if the non-motorized crash was not severe. Variables X= (X1, X2, ……., </w:t>
      </w:r>
      <w:proofErr w:type="spellStart"/>
      <w:r w:rsidR="00AE29CC">
        <w:t>Xk</w:t>
      </w:r>
      <w:proofErr w:type="spellEnd"/>
      <w:r w:rsidR="00AE29CC">
        <w:t>) is the set of explanatory variables which in this case are discrete. The probability P</w:t>
      </w:r>
      <w:r w:rsidR="00AE29CC" w:rsidRPr="00AE29CC">
        <w:rPr>
          <w:vertAlign w:val="subscript"/>
        </w:rPr>
        <w:t>i</w:t>
      </w:r>
      <w:r w:rsidR="00AE29CC">
        <w:t xml:space="preserve"> can be expressed as an inverse logistic function of a vector X</w:t>
      </w:r>
      <w:r w:rsidR="00AE29CC" w:rsidRPr="00AE29CC">
        <w:rPr>
          <w:vertAlign w:val="subscript"/>
        </w:rPr>
        <w:t>i</w:t>
      </w:r>
      <w:r w:rsidR="00AE29CC">
        <w:t xml:space="preserve"> of the explanatory variables as</w:t>
      </w:r>
    </w:p>
    <w:p w14:paraId="04C5C2A7" w14:textId="02E7746C" w:rsidR="00AE29CC" w:rsidRPr="00AE29CC" w:rsidRDefault="00AE29CC" w:rsidP="00AE29CC">
      <w:pPr>
        <w:rPr>
          <w:rFonts w:eastAsiaTheme="minorEastAsia"/>
        </w:rPr>
      </w:pPr>
      <m:oMathPara>
        <m:oMath>
          <m:r>
            <w:rPr>
              <w:rFonts w:ascii="Cambria Math" w:hAnsi="Cambria Math"/>
            </w:rPr>
            <m:t>Pi=</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β</m:t>
                  </m:r>
                </m:sup>
              </m:sSup>
            </m:den>
          </m:f>
        </m:oMath>
      </m:oMathPara>
    </w:p>
    <w:p w14:paraId="046A1806" w14:textId="33D1FA7A" w:rsidR="00AE29CC" w:rsidRDefault="00AE29CC" w:rsidP="00AE29CC">
      <w:r w:rsidRPr="00E22FDA">
        <w:t>The Random Forest (RF)</w:t>
      </w:r>
      <w:r w:rsidRPr="00AE29CC">
        <w:t xml:space="preserve"> model comprises a set of decision trees. In this supervised machine learning algorithm, numerous decision trees are created randomly, and their outputs are combined to produce a unified prediction. The model utilizes a confidence vote strategy from multiple decision trees. Unlike traditional classification tree methods, which are susceptible to overfitting risks arising from anomalies in the data, Random Forest addresses this issue by pruning uncorrelated trees and constraining the growth of unbiased error.</w:t>
      </w:r>
    </w:p>
    <w:p w14:paraId="1982FA02" w14:textId="6775805F" w:rsidR="00AE29CC" w:rsidRDefault="00AE29CC" w:rsidP="00AE29CC">
      <w:r>
        <w:lastRenderedPageBreak/>
        <w:t xml:space="preserve">Another algorithm adopted in this study is the </w:t>
      </w:r>
      <w:r w:rsidRPr="00E22FDA">
        <w:t>Extreme Gradient Boosting (</w:t>
      </w:r>
      <w:proofErr w:type="spellStart"/>
      <w:r w:rsidRPr="00E22FDA">
        <w:t>XGBoost</w:t>
      </w:r>
      <w:proofErr w:type="spellEnd"/>
      <w:r w:rsidRPr="00E22FDA">
        <w:t>)</w:t>
      </w:r>
      <w:r>
        <w:t xml:space="preserve"> model. </w:t>
      </w:r>
      <w:r w:rsidRPr="00AE29CC">
        <w:t>During the training process</w:t>
      </w:r>
      <w:r>
        <w:t xml:space="preserve"> of this model</w:t>
      </w:r>
      <w:r w:rsidRPr="00AE29CC">
        <w:t>, trees are generated sequentially, with a focus on minimizing errors from previous trees. The ultimate model prediction is achieved by aggregating the contributions of all the newly constructed trees. This parallel processing algorithm is adept at handling intricate nonlinear relationships between features, ensuring reliable prediction accuracy and high-speed performance.</w:t>
      </w:r>
    </w:p>
    <w:p w14:paraId="7C871FC4" w14:textId="277A6225" w:rsidR="00166B01" w:rsidRDefault="00166B01" w:rsidP="00AE29CC">
      <w:r>
        <w:t xml:space="preserve">Parameter optimization is important in the tree-based methods; therefore cross-validation was used for hyper-parameter tuning using randomized search. </w:t>
      </w:r>
    </w:p>
    <w:p w14:paraId="70B28012" w14:textId="2D5B1AC7" w:rsidR="00166B01" w:rsidRPr="00E22FDA" w:rsidRDefault="00166B01" w:rsidP="00166B01">
      <w:pPr>
        <w:pStyle w:val="Heading2"/>
        <w:rPr>
          <w:u w:val="single"/>
        </w:rPr>
      </w:pPr>
      <w:r w:rsidRPr="00E22FDA">
        <w:rPr>
          <w:u w:val="single"/>
        </w:rPr>
        <w:t>Evaluation Performance</w:t>
      </w:r>
    </w:p>
    <w:p w14:paraId="6481C0CE" w14:textId="0CE94E0F" w:rsidR="00166B01" w:rsidRDefault="006A031A" w:rsidP="00AE29CC">
      <w:r>
        <w:t>T</w:t>
      </w:r>
      <w:r w:rsidRPr="006A031A">
        <w:t>he area under the receiver operating characteristic (ROC) curve (AUC)</w:t>
      </w:r>
      <w:r>
        <w:t xml:space="preserve"> was employed due to the </w:t>
      </w:r>
      <w:r w:rsidRPr="006A031A">
        <w:t>limitations of accuracy, precision, and recall, as they can be sensitive to variations in class distribution. The AUC metric, also referred to as the ROC or global classifier performance metric, is a widely employed ranking evaluation technique. It assesses the overall performance of diverse classification schemes, offering a robust measure that mitigates the impact of changes in class distribution</w:t>
      </w:r>
      <w:r w:rsidR="00E22FDA">
        <w:t xml:space="preserve"> </w:t>
      </w:r>
      <w:sdt>
        <w:sdtPr>
          <w:tag w:val="MENDELEY_CITATION_v3_eyJjaXRhdGlvbklEIjoiTUVOREVMRVlfQ0lUQVRJT05fMTMxNDhhZTEtOGM1OC00Y2NkLWFiZWYtMGYwOTA3YTg0YmVjIiwicHJvcGVydGllcyI6eyJub3RlSW5kZXgiOjB9LCJpc0VkaXRlZCI6ZmFsc2UsIm1hbnVhbE92ZXJyaWRlIjp7ImlzTWFudWFsbHlPdmVycmlkZGVuIjpmYWxzZSwiY2l0ZXByb2NUZXh0IjoiKEhhbmFmeSAmIzM4OyBNaW5nLCAyMDIxKSIsIm1hbnVhbE92ZXJyaWRlVGV4dCI6IiJ9LCJjaXRhdGlvbkl0ZW1zIjpbeyJpZCI6IjdkMWRlNjA5LWU5YjUtMzk5Zi04M2EyLTkzMTMyNjkwZWQwNiIsIml0ZW1EYXRhIjp7InR5cGUiOiJhcnRpY2xlLWpvdXJuYWwiLCJpZCI6IjdkMWRlNjA5LWU5YjUtMzk5Zi04M2EyLTkzMTMyNjkwZWQwNiIsInRpdGxlIjoiTWFjaGluZSBsZWFybmluZyBhcHByb2FjaGVzIGZvciBhdXRvIGluc3VyYW5jZSBiaWcgZGF0YSIsImF1dGhvciI6W3siZmFtaWx5IjoiSGFuYWZ5IiwiZ2l2ZW4iOiJNb2hhbWVkIiwicGFyc2UtbmFtZXMiOmZhbHNlLCJkcm9wcGluZy1wYXJ0aWNsZSI6IiIsIm5vbi1kcm9wcGluZy1wYXJ0aWNsZSI6IiJ9LHsiZmFtaWx5IjoiTWluZyIsImdpdmVuIjoiUnVpeGluZyIsInBhcnNlLW5hbWVzIjpmYWxzZSwiZHJvcHBpbmctcGFydGljbGUiOiIiLCJub24tZHJvcHBpbmctcGFydGljbGUiOiIifV0sImNvbnRhaW5lci10aXRsZSI6IlJpc2tzIiwiRE9JIjoiMTAuMzM5MC9yaXNrczkwMjAwNDIiLCJJU1NOIjoiMjIyNzkwOTEiLCJpc3N1ZWQiOnsiZGF0ZS1wYXJ0cyI6W1syMDIxXV19LCJwYWdlIjoiMS0yMyIsImFic3RyYWN0IjoiVGhlIGdyb3dpbmcgdHJlbmQgaW4gdGhlIG51bWJlciBhbmQgc2V2ZXJpdHkgb2YgYXV0byBpbnN1cmFuY2UgY2xhaW1zIGNyZWF0ZXMgYSBuZWVkIGZvciBuZXcgbWV0aG9kcyB0byBlZmZpY2llbnRseSBoYW5kbGUgdGhlc2UgY2xhaW1zLiBNYWNoaW5lIGxlYXJuaW5nIChNTCkgaXMgb25lIG9mIHRoZSBtZXRob2RzIHRoYXQgc29sdmVzIHRoaXMgcHJvYmxlbS4gQXMgY2FyIGluc3VyZXJzIGFpbSB0byBpbXByb3ZlIHRoZWlyIGN1c3RvbWVyIHNlcnZpY2UsIHRoZXNlIGNvbXBhbmllcyBoYXZlIHN0YXJ0ZWQgYWRvcHRpbmcgYW5kIGFwcGx5aW5nIE1MIHRvIGVuaGFuY2UgdGhlIGludGVycHJldGF0aW9uIGFuZCBjb21wcmVoZW5zaW9uIG9mIHRoZWlyIGRhdGEgZm9yIGVmZmljaWVuY3ksIHRodXMgaW1wcm92aW5nIHRoZWlyIGN1c3RvbWVyIHNlcnZpY2UgdGhyb3VnaCBhIGJldHRlciB1bmRlcnN0YW5kaW5nIG9mIHRoZWlyIG5lZWRzLiBUaGlzIHN0dWR5IGNvbnNpZGVycyBob3cgYXV0b21vdGl2ZSBpbnN1cmFuY2UgcHJvdmlkZXJzIGluY29ycG9yYXRlIG1hY2hpbmVyeSBsZWFybmluZyBpbiB0aGVpciBjb21wYW55LCBhbmQgZXhwbG9yZXMgaG93IE1MIG1vZGVscyBjYW4gYXBwbHkgdG8gaW5zdXJhbmNlIGJpZyBkYXRhLiBXZSB1dGlsaXplIHZhcmlvdXMgTUwgbWV0aG9kcywgc3VjaCBhcyBsb2dpc3RpYyByZWdyZXNzaW9uLCBYR0Jvb3N0LCByYW5kb20gZm9yZXN0LCBkZWNpc2lvbiB0cmVlcywgbmHDr3ZlIEJheWVzLCBhbmQgSy1OTiwgdG8gcHJlZGljdCBjbGFpbSBvY2N1cnJlbmNlLiBGdXJ0aGVybW9yZSwgd2UgZXZhbHVhdGUgYW5kIGNvbXBhcmUgdGhlc2UgbW9kZWxz4oCZIHBlcmZvci1tYW5jZXMuIFRoZSByZXN1bHRzIHNob3dlZCB0aGF0IFJGIGlzIGJldHRlciB0aGFuIG90aGVyIG1ldGhvZHMgd2l0aCB0aGUgYWNjdXJhY3ksIGthcHBhLCBhbmQgQVVDIHZhbHVlcyBvZiAwLjg2NzcsIDAuNzExNywgYW5kIDAuODQwLCByZXNwZWN0aXZlbHkuIiwicHVibGlzaGVyIjoiTURQSSBBRyIsImlzc3VlIjoiMiIsInZvbHVtZSI6IjkiLCJjb250YWluZXItdGl0bGUtc2hvcnQiOiIifSwiaXNUZW1wb3JhcnkiOmZhbHNlfV19"/>
          <w:id w:val="1558508624"/>
          <w:placeholder>
            <w:docPart w:val="DefaultPlaceholder_-1854013440"/>
          </w:placeholder>
        </w:sdtPr>
        <w:sdtContent>
          <w:r w:rsidR="00E22FDA">
            <w:rPr>
              <w:rFonts w:eastAsia="Times New Roman"/>
            </w:rPr>
            <w:t>(Hanafy &amp; Ming, 2021)</w:t>
          </w:r>
        </w:sdtContent>
      </w:sdt>
      <w:r w:rsidRPr="006A031A">
        <w:t>.</w:t>
      </w:r>
      <w:r>
        <w:t xml:space="preserve"> </w:t>
      </w:r>
    </w:p>
    <w:p w14:paraId="7EDCA50C" w14:textId="1D13FC96" w:rsidR="00AE29CC" w:rsidRDefault="00166B01" w:rsidP="00166B01">
      <w:pPr>
        <w:pStyle w:val="Heading1"/>
      </w:pPr>
      <w:r>
        <w:t>Results Discussion</w:t>
      </w:r>
    </w:p>
    <w:p w14:paraId="6BF8EA07" w14:textId="5D49874B" w:rsidR="00E63AF3" w:rsidRDefault="00E63AF3" w:rsidP="00E63AF3">
      <w:r>
        <w:t xml:space="preserve">Figure 3 shows the AUROC for the </w:t>
      </w:r>
      <w:proofErr w:type="spellStart"/>
      <w:r>
        <w:t>XGBoost</w:t>
      </w:r>
      <w:proofErr w:type="spellEnd"/>
      <w:r>
        <w:t xml:space="preserve"> classifier (AUROC= 0.7</w:t>
      </w:r>
      <w:r w:rsidR="008C23B8">
        <w:t>01</w:t>
      </w:r>
      <w:r>
        <w:t>) is higher than that of the logistic regression (AUROC=0.</w:t>
      </w:r>
      <w:r w:rsidR="008C23B8">
        <w:t>645</w:t>
      </w:r>
      <w:r>
        <w:t>) and RF Classifier (AUROC=0.</w:t>
      </w:r>
      <w:r w:rsidR="008C23B8">
        <w:t>651</w:t>
      </w:r>
      <w:r>
        <w:t xml:space="preserve">) on the test dataset. Meaning, the </w:t>
      </w:r>
      <w:proofErr w:type="spellStart"/>
      <w:r>
        <w:t>XGBoost</w:t>
      </w:r>
      <w:proofErr w:type="spellEnd"/>
      <w:r>
        <w:t xml:space="preserve"> classifier showed the ability to classify the non-motorized severe crash from non-severe crash with higher precision than the RF classifier. Based on this, </w:t>
      </w:r>
      <w:proofErr w:type="spellStart"/>
      <w:r>
        <w:t>XGBoost</w:t>
      </w:r>
      <w:proofErr w:type="spellEnd"/>
      <w:r>
        <w:t xml:space="preserve"> classifier was adopted for feature importance analysis.</w:t>
      </w:r>
    </w:p>
    <w:p w14:paraId="23B1046B" w14:textId="154946C2" w:rsidR="00E63AF3" w:rsidRDefault="008C23B8" w:rsidP="00BB0511">
      <w:pPr>
        <w:jc w:val="center"/>
      </w:pPr>
      <w:r w:rsidRPr="008C23B8">
        <w:rPr>
          <w:noProof/>
        </w:rPr>
        <w:drawing>
          <wp:inline distT="0" distB="0" distL="0" distR="0" wp14:anchorId="53D98773" wp14:editId="0D5B8633">
            <wp:extent cx="5075389" cy="315666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2">
                      <a:extLst>
                        <a:ext uri="{28A0092B-C50C-407E-A947-70E740481C1C}">
                          <a14:useLocalDpi xmlns:a14="http://schemas.microsoft.com/office/drawing/2010/main" val="0"/>
                        </a:ext>
                      </a:extLst>
                    </a:blip>
                    <a:srcRect l="1472" t="2907" r="5124"/>
                    <a:stretch/>
                  </pic:blipFill>
                  <pic:spPr bwMode="auto">
                    <a:xfrm>
                      <a:off x="0" y="0"/>
                      <a:ext cx="5101231" cy="3172741"/>
                    </a:xfrm>
                    <a:prstGeom prst="rect">
                      <a:avLst/>
                    </a:prstGeom>
                    <a:ln>
                      <a:noFill/>
                    </a:ln>
                    <a:extLst>
                      <a:ext uri="{53640926-AAD7-44D8-BBD7-CCE9431645EC}">
                        <a14:shadowObscured xmlns:a14="http://schemas.microsoft.com/office/drawing/2010/main"/>
                      </a:ext>
                    </a:extLst>
                  </pic:spPr>
                </pic:pic>
              </a:graphicData>
            </a:graphic>
          </wp:inline>
        </w:drawing>
      </w:r>
    </w:p>
    <w:p w14:paraId="372C3813" w14:textId="6393217F" w:rsidR="008C23B8" w:rsidRDefault="008C23B8" w:rsidP="008C23B8">
      <w:pPr>
        <w:jc w:val="center"/>
      </w:pPr>
      <w:r>
        <w:t>Figure 3: ROC (Logistic, RF</w:t>
      </w:r>
      <w:r w:rsidR="00896B22">
        <w:t>,</w:t>
      </w:r>
      <w:r>
        <w:t xml:space="preserve"> and </w:t>
      </w:r>
      <w:proofErr w:type="spellStart"/>
      <w:r>
        <w:t>XGBoost</w:t>
      </w:r>
      <w:proofErr w:type="spellEnd"/>
      <w:r>
        <w:t>)</w:t>
      </w:r>
    </w:p>
    <w:p w14:paraId="30C04911" w14:textId="6754D746" w:rsidR="008C23B8" w:rsidRDefault="008C23B8" w:rsidP="008C23B8">
      <w:pPr>
        <w:pStyle w:val="Heading2"/>
      </w:pPr>
      <w:r>
        <w:lastRenderedPageBreak/>
        <w:t>Feature Importance Analysis</w:t>
      </w:r>
    </w:p>
    <w:p w14:paraId="3CD38C6B" w14:textId="1DCD2F0F" w:rsidR="008C23B8" w:rsidRDefault="008C23B8" w:rsidP="008C23B8">
      <w:r>
        <w:t xml:space="preserve">This study employed the use of </w:t>
      </w:r>
      <w:r w:rsidR="00896B22">
        <w:t>the “</w:t>
      </w:r>
      <w:proofErr w:type="spellStart"/>
      <w:r>
        <w:t>iml</w:t>
      </w:r>
      <w:proofErr w:type="spellEnd"/>
      <w:r w:rsidR="00896B22">
        <w:t>”</w:t>
      </w:r>
      <w:r>
        <w:t xml:space="preserve"> package in R to understand the most important variables in the severity of non-motorized </w:t>
      </w:r>
      <w:r w:rsidR="00896B22">
        <w:t>crashes</w:t>
      </w:r>
      <w:r>
        <w:t xml:space="preserve"> from the </w:t>
      </w:r>
      <w:proofErr w:type="spellStart"/>
      <w:r>
        <w:t>XGBoost</w:t>
      </w:r>
      <w:proofErr w:type="spellEnd"/>
      <w:r>
        <w:t xml:space="preserve"> model. Figure 4 shows that the most important variable is speed which is expected since with higher speed likely there will be </w:t>
      </w:r>
      <w:r w:rsidR="00896B22">
        <w:t xml:space="preserve">more severe crashes. In Figure 4, gain </w:t>
      </w:r>
      <w:r w:rsidR="00896B22" w:rsidRPr="00896B22">
        <w:t>is the average contribution of the feature to the model across all trees. The higher the value, the more important the feature in contributing to the model</w:t>
      </w:r>
      <w:r w:rsidR="00896B22">
        <w:t xml:space="preserve">. Other variables include lighting conditions, alcohol involvement, and drug involvement. </w:t>
      </w:r>
    </w:p>
    <w:p w14:paraId="09F39272" w14:textId="725CA6AC" w:rsidR="00896B22" w:rsidRDefault="00896B22" w:rsidP="009E3AF0">
      <w:pPr>
        <w:jc w:val="center"/>
      </w:pPr>
      <w:r w:rsidRPr="00896B22">
        <w:rPr>
          <w:noProof/>
        </w:rPr>
        <w:drawing>
          <wp:inline distT="0" distB="0" distL="0" distR="0" wp14:anchorId="79212D6B" wp14:editId="5BA02206">
            <wp:extent cx="4984971" cy="17240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988275" cy="1725168"/>
                    </a:xfrm>
                    <a:prstGeom prst="rect">
                      <a:avLst/>
                    </a:prstGeom>
                  </pic:spPr>
                </pic:pic>
              </a:graphicData>
            </a:graphic>
          </wp:inline>
        </w:drawing>
      </w:r>
    </w:p>
    <w:p w14:paraId="67730626" w14:textId="59AC93C9" w:rsidR="00896B22" w:rsidRDefault="00896B22" w:rsidP="00896B22">
      <w:pPr>
        <w:jc w:val="center"/>
      </w:pPr>
      <w:r>
        <w:t>Figure 4: Relative importance of variables</w:t>
      </w:r>
    </w:p>
    <w:p w14:paraId="4CAE785C" w14:textId="5C4C424E" w:rsidR="00931983" w:rsidRDefault="00931983" w:rsidP="00896B22">
      <w:pPr>
        <w:jc w:val="center"/>
      </w:pPr>
    </w:p>
    <w:p w14:paraId="74987EDA" w14:textId="12A2BDE3" w:rsidR="00931983" w:rsidRDefault="00BB0511" w:rsidP="00BB0511">
      <w:pPr>
        <w:pStyle w:val="Heading1"/>
      </w:pPr>
      <w:r>
        <w:t>References</w:t>
      </w:r>
    </w:p>
    <w:sdt>
      <w:sdtPr>
        <w:tag w:val="MENDELEY_BIBLIOGRAPHY"/>
        <w:id w:val="879278761"/>
        <w:placeholder>
          <w:docPart w:val="DefaultPlaceholder_-1854013440"/>
        </w:placeholder>
      </w:sdtPr>
      <w:sdtContent>
        <w:p w14:paraId="4145F9CA" w14:textId="77777777" w:rsidR="00E22FDA" w:rsidRDefault="00E22FDA">
          <w:pPr>
            <w:autoSpaceDE w:val="0"/>
            <w:autoSpaceDN w:val="0"/>
            <w:ind w:hanging="480"/>
            <w:divId w:val="1305041728"/>
            <w:rPr>
              <w:rFonts w:eastAsia="Times New Roman"/>
            </w:rPr>
          </w:pPr>
          <w:r>
            <w:rPr>
              <w:rFonts w:eastAsia="Times New Roman"/>
            </w:rPr>
            <w:t xml:space="preserve">Hanafy, M., &amp; Ming, R. (2021). Machine learning approaches for auto insurance big data. </w:t>
          </w:r>
          <w:r>
            <w:rPr>
              <w:rFonts w:eastAsia="Times New Roman"/>
              <w:i/>
              <w:iCs/>
            </w:rPr>
            <w:t>Risks</w:t>
          </w:r>
          <w:r>
            <w:rPr>
              <w:rFonts w:eastAsia="Times New Roman"/>
            </w:rPr>
            <w:t xml:space="preserve">, </w:t>
          </w:r>
          <w:r>
            <w:rPr>
              <w:rFonts w:eastAsia="Times New Roman"/>
              <w:i/>
              <w:iCs/>
            </w:rPr>
            <w:t>9</w:t>
          </w:r>
          <w:r>
            <w:rPr>
              <w:rFonts w:eastAsia="Times New Roman"/>
            </w:rPr>
            <w:t>(2), 1–23. https://doi.org/10.3390/risks9020042</w:t>
          </w:r>
        </w:p>
        <w:p w14:paraId="348C99D8" w14:textId="77777777" w:rsidR="00E22FDA" w:rsidRDefault="00E22FDA">
          <w:pPr>
            <w:autoSpaceDE w:val="0"/>
            <w:autoSpaceDN w:val="0"/>
            <w:ind w:hanging="480"/>
            <w:divId w:val="1258174233"/>
            <w:rPr>
              <w:rFonts w:eastAsia="Times New Roman"/>
            </w:rPr>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Second Edition</w:t>
          </w:r>
          <w:r>
            <w:rPr>
              <w:rFonts w:eastAsia="Times New Roman"/>
            </w:rPr>
            <w:t>.</w:t>
          </w:r>
        </w:p>
        <w:p w14:paraId="10F6B6AF" w14:textId="77777777" w:rsidR="00E22FDA" w:rsidRDefault="00E22FDA">
          <w:pPr>
            <w:autoSpaceDE w:val="0"/>
            <w:autoSpaceDN w:val="0"/>
            <w:ind w:hanging="480"/>
            <w:divId w:val="1212107986"/>
            <w:rPr>
              <w:rFonts w:eastAsia="Times New Roman"/>
            </w:rPr>
          </w:pPr>
          <w:r>
            <w:rPr>
              <w:rFonts w:eastAsia="Times New Roman"/>
            </w:rPr>
            <w:t xml:space="preserve">Mat Yazid, M. R., Ismail, R., &amp; Atiq, R. (2011). The use of non-motorized for sustainable transportation in Malaysia. </w:t>
          </w:r>
          <w:r>
            <w:rPr>
              <w:rFonts w:eastAsia="Times New Roman"/>
              <w:i/>
              <w:iCs/>
            </w:rPr>
            <w:t>Procedia Engineering</w:t>
          </w:r>
          <w:r>
            <w:rPr>
              <w:rFonts w:eastAsia="Times New Roman"/>
            </w:rPr>
            <w:t xml:space="preserve">, </w:t>
          </w:r>
          <w:r>
            <w:rPr>
              <w:rFonts w:eastAsia="Times New Roman"/>
              <w:i/>
              <w:iCs/>
            </w:rPr>
            <w:t>20</w:t>
          </w:r>
          <w:r>
            <w:rPr>
              <w:rFonts w:eastAsia="Times New Roman"/>
            </w:rPr>
            <w:t>, 125–134. https://doi.org/10.1016/j.proeng.2011.11.147</w:t>
          </w:r>
        </w:p>
        <w:p w14:paraId="63CB086D" w14:textId="77777777" w:rsidR="00E22FDA" w:rsidRDefault="00E22FDA">
          <w:pPr>
            <w:autoSpaceDE w:val="0"/>
            <w:autoSpaceDN w:val="0"/>
            <w:ind w:hanging="480"/>
            <w:divId w:val="1068922240"/>
            <w:rPr>
              <w:rFonts w:eastAsia="Times New Roman"/>
            </w:rPr>
          </w:pPr>
          <w:proofErr w:type="spellStart"/>
          <w:r>
            <w:rPr>
              <w:rFonts w:eastAsia="Times New Roman"/>
            </w:rPr>
            <w:t>Zegeer</w:t>
          </w:r>
          <w:proofErr w:type="spellEnd"/>
          <w:r>
            <w:rPr>
              <w:rFonts w:eastAsia="Times New Roman"/>
            </w:rPr>
            <w:t xml:space="preserve">, C. V., &amp; Bushell, M. (2012). Pedestrian crash trends and potential countermeasures from around the world. </w:t>
          </w:r>
          <w:r>
            <w:rPr>
              <w:rFonts w:eastAsia="Times New Roman"/>
              <w:i/>
              <w:iCs/>
            </w:rPr>
            <w:t>Accident Analysis and Prevention</w:t>
          </w:r>
          <w:r>
            <w:rPr>
              <w:rFonts w:eastAsia="Times New Roman"/>
            </w:rPr>
            <w:t xml:space="preserve">, </w:t>
          </w:r>
          <w:r>
            <w:rPr>
              <w:rFonts w:eastAsia="Times New Roman"/>
              <w:i/>
              <w:iCs/>
            </w:rPr>
            <w:t>44</w:t>
          </w:r>
          <w:r>
            <w:rPr>
              <w:rFonts w:eastAsia="Times New Roman"/>
            </w:rPr>
            <w:t>(1), 3–11. https://doi.org/10.1016/j.aap.2010.12.007</w:t>
          </w:r>
        </w:p>
        <w:p w14:paraId="4AAB747A" w14:textId="7F0F27EB" w:rsidR="00896B22" w:rsidRPr="008C23B8" w:rsidRDefault="00E22FDA" w:rsidP="008B6477">
          <w:r>
            <w:rPr>
              <w:rFonts w:eastAsia="Times New Roman"/>
            </w:rPr>
            <w:t> </w:t>
          </w:r>
        </w:p>
      </w:sdtContent>
    </w:sdt>
    <w:sectPr w:rsidR="00896B22" w:rsidRPr="008C23B8" w:rsidSect="00314AAD">
      <w:footerReference w:type="default" r:id="rId14"/>
      <w:pgSz w:w="12240" w:h="15840"/>
      <w:pgMar w:top="1440" w:right="1440" w:bottom="1440" w:left="1440"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73B63" w14:textId="77777777" w:rsidR="0010545F" w:rsidRDefault="0010545F" w:rsidP="00131A19">
      <w:r>
        <w:separator/>
      </w:r>
    </w:p>
  </w:endnote>
  <w:endnote w:type="continuationSeparator" w:id="0">
    <w:p w14:paraId="262F2BC7" w14:textId="77777777" w:rsidR="0010545F" w:rsidRDefault="0010545F" w:rsidP="00131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5727E" w14:textId="4D793241" w:rsidR="00166B01" w:rsidRDefault="00166B01">
    <w:pPr>
      <w:pStyle w:val="Footer"/>
      <w:jc w:val="right"/>
    </w:pPr>
  </w:p>
  <w:p w14:paraId="6E5E598C" w14:textId="657389EB" w:rsidR="00826CC3" w:rsidRDefault="00826CC3" w:rsidP="00131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812160"/>
      <w:docPartObj>
        <w:docPartGallery w:val="Page Numbers (Bottom of Page)"/>
        <w:docPartUnique/>
      </w:docPartObj>
    </w:sdtPr>
    <w:sdtEndPr>
      <w:rPr>
        <w:noProof/>
      </w:rPr>
    </w:sdtEndPr>
    <w:sdtContent>
      <w:p w14:paraId="5C148ADA" w14:textId="2A743DA1" w:rsidR="00314AAD" w:rsidRDefault="00314A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D85D69" w14:textId="7437EB23" w:rsidR="00166B01" w:rsidRDefault="00166B01" w:rsidP="00131A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ABA30" w14:textId="77777777" w:rsidR="0010545F" w:rsidRDefault="0010545F" w:rsidP="00131A19">
      <w:r>
        <w:separator/>
      </w:r>
    </w:p>
  </w:footnote>
  <w:footnote w:type="continuationSeparator" w:id="0">
    <w:p w14:paraId="2080C3D8" w14:textId="77777777" w:rsidR="0010545F" w:rsidRDefault="0010545F" w:rsidP="00131A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CC3"/>
    <w:rsid w:val="0010545F"/>
    <w:rsid w:val="00131A19"/>
    <w:rsid w:val="00166B01"/>
    <w:rsid w:val="00314AAD"/>
    <w:rsid w:val="00491319"/>
    <w:rsid w:val="006452B3"/>
    <w:rsid w:val="006A031A"/>
    <w:rsid w:val="00821196"/>
    <w:rsid w:val="00826CC3"/>
    <w:rsid w:val="00850335"/>
    <w:rsid w:val="00896B22"/>
    <w:rsid w:val="008B6477"/>
    <w:rsid w:val="008C23B8"/>
    <w:rsid w:val="008F6964"/>
    <w:rsid w:val="00931983"/>
    <w:rsid w:val="009E3AF0"/>
    <w:rsid w:val="00AE29CC"/>
    <w:rsid w:val="00BB0511"/>
    <w:rsid w:val="00BE5127"/>
    <w:rsid w:val="00C77B86"/>
    <w:rsid w:val="00DB703A"/>
    <w:rsid w:val="00E22FDA"/>
    <w:rsid w:val="00E4328A"/>
    <w:rsid w:val="00E63AF3"/>
    <w:rsid w:val="00EA3119"/>
    <w:rsid w:val="00F10792"/>
    <w:rsid w:val="00F272C0"/>
    <w:rsid w:val="00F6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FCF5C"/>
  <w15:chartTrackingRefBased/>
  <w15:docId w15:val="{FB702D25-57B4-43EA-AB01-F651537A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A19"/>
    <w:pPr>
      <w:jc w:val="both"/>
    </w:pPr>
    <w:rPr>
      <w:rFonts w:ascii="Times New Roman" w:hAnsi="Times New Roman" w:cs="Times New Roman"/>
      <w:sz w:val="24"/>
      <w:szCs w:val="24"/>
      <w:lang w:val="en-GB"/>
    </w:rPr>
  </w:style>
  <w:style w:type="paragraph" w:styleId="Heading1">
    <w:name w:val="heading 1"/>
    <w:basedOn w:val="Normal"/>
    <w:next w:val="Normal"/>
    <w:link w:val="Heading1Char"/>
    <w:uiPriority w:val="9"/>
    <w:qFormat/>
    <w:rsid w:val="00826CC3"/>
    <w:pPr>
      <w:outlineLvl w:val="0"/>
    </w:pPr>
    <w:rPr>
      <w:b/>
      <w:bCs/>
    </w:rPr>
  </w:style>
  <w:style w:type="paragraph" w:styleId="Heading2">
    <w:name w:val="heading 2"/>
    <w:basedOn w:val="Normal"/>
    <w:next w:val="Normal"/>
    <w:link w:val="Heading2Char"/>
    <w:uiPriority w:val="9"/>
    <w:unhideWhenUsed/>
    <w:qFormat/>
    <w:rsid w:val="00131A19"/>
    <w:pPr>
      <w:outlineLvl w:val="1"/>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26CC3"/>
    <w:pPr>
      <w:spacing w:after="0" w:line="240" w:lineRule="auto"/>
    </w:pPr>
    <w:rPr>
      <w:rFonts w:eastAsiaTheme="minorEastAsia"/>
    </w:rPr>
  </w:style>
  <w:style w:type="character" w:customStyle="1" w:styleId="NoSpacingChar">
    <w:name w:val="No Spacing Char"/>
    <w:basedOn w:val="DefaultParagraphFont"/>
    <w:link w:val="NoSpacing"/>
    <w:uiPriority w:val="1"/>
    <w:rsid w:val="00826CC3"/>
    <w:rPr>
      <w:rFonts w:eastAsiaTheme="minorEastAsia"/>
    </w:rPr>
  </w:style>
  <w:style w:type="paragraph" w:styleId="Header">
    <w:name w:val="header"/>
    <w:basedOn w:val="Normal"/>
    <w:link w:val="HeaderChar"/>
    <w:uiPriority w:val="99"/>
    <w:unhideWhenUsed/>
    <w:rsid w:val="00826C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CC3"/>
  </w:style>
  <w:style w:type="paragraph" w:styleId="Footer">
    <w:name w:val="footer"/>
    <w:basedOn w:val="Normal"/>
    <w:link w:val="FooterChar"/>
    <w:uiPriority w:val="99"/>
    <w:unhideWhenUsed/>
    <w:rsid w:val="00826C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CC3"/>
  </w:style>
  <w:style w:type="character" w:customStyle="1" w:styleId="Heading1Char">
    <w:name w:val="Heading 1 Char"/>
    <w:basedOn w:val="DefaultParagraphFont"/>
    <w:link w:val="Heading1"/>
    <w:uiPriority w:val="9"/>
    <w:rsid w:val="00826CC3"/>
    <w:rPr>
      <w:rFonts w:ascii="Times New Roman" w:hAnsi="Times New Roman" w:cs="Times New Roman"/>
      <w:b/>
      <w:bCs/>
      <w:sz w:val="24"/>
      <w:szCs w:val="24"/>
      <w:lang w:val="en-GB"/>
    </w:rPr>
  </w:style>
  <w:style w:type="character" w:customStyle="1" w:styleId="Heading2Char">
    <w:name w:val="Heading 2 Char"/>
    <w:basedOn w:val="DefaultParagraphFont"/>
    <w:link w:val="Heading2"/>
    <w:uiPriority w:val="9"/>
    <w:rsid w:val="00131A19"/>
    <w:rPr>
      <w:rFonts w:ascii="Times New Roman" w:hAnsi="Times New Roman" w:cs="Times New Roman"/>
      <w:i/>
      <w:iCs/>
      <w:sz w:val="24"/>
      <w:szCs w:val="24"/>
      <w:lang w:val="en-GB"/>
    </w:rPr>
  </w:style>
  <w:style w:type="table" w:styleId="TableGrid">
    <w:name w:val="Table Grid"/>
    <w:basedOn w:val="TableNormal"/>
    <w:uiPriority w:val="39"/>
    <w:rsid w:val="00491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29CC"/>
    <w:rPr>
      <w:color w:val="808080"/>
    </w:rPr>
  </w:style>
  <w:style w:type="table" w:styleId="GridTable1Light-Accent1">
    <w:name w:val="Grid Table 1 Light Accent 1"/>
    <w:basedOn w:val="TableNormal"/>
    <w:uiPriority w:val="46"/>
    <w:rsid w:val="00BB05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666">
      <w:bodyDiv w:val="1"/>
      <w:marLeft w:val="0"/>
      <w:marRight w:val="0"/>
      <w:marTop w:val="0"/>
      <w:marBottom w:val="0"/>
      <w:divBdr>
        <w:top w:val="none" w:sz="0" w:space="0" w:color="auto"/>
        <w:left w:val="none" w:sz="0" w:space="0" w:color="auto"/>
        <w:bottom w:val="none" w:sz="0" w:space="0" w:color="auto"/>
        <w:right w:val="none" w:sz="0" w:space="0" w:color="auto"/>
      </w:divBdr>
    </w:div>
    <w:div w:id="468785205">
      <w:bodyDiv w:val="1"/>
      <w:marLeft w:val="0"/>
      <w:marRight w:val="0"/>
      <w:marTop w:val="0"/>
      <w:marBottom w:val="0"/>
      <w:divBdr>
        <w:top w:val="none" w:sz="0" w:space="0" w:color="auto"/>
        <w:left w:val="none" w:sz="0" w:space="0" w:color="auto"/>
        <w:bottom w:val="none" w:sz="0" w:space="0" w:color="auto"/>
        <w:right w:val="none" w:sz="0" w:space="0" w:color="auto"/>
      </w:divBdr>
    </w:div>
    <w:div w:id="522978388">
      <w:bodyDiv w:val="1"/>
      <w:marLeft w:val="0"/>
      <w:marRight w:val="0"/>
      <w:marTop w:val="0"/>
      <w:marBottom w:val="0"/>
      <w:divBdr>
        <w:top w:val="none" w:sz="0" w:space="0" w:color="auto"/>
        <w:left w:val="none" w:sz="0" w:space="0" w:color="auto"/>
        <w:bottom w:val="none" w:sz="0" w:space="0" w:color="auto"/>
        <w:right w:val="none" w:sz="0" w:space="0" w:color="auto"/>
      </w:divBdr>
    </w:div>
    <w:div w:id="534080033">
      <w:bodyDiv w:val="1"/>
      <w:marLeft w:val="0"/>
      <w:marRight w:val="0"/>
      <w:marTop w:val="0"/>
      <w:marBottom w:val="0"/>
      <w:divBdr>
        <w:top w:val="none" w:sz="0" w:space="0" w:color="auto"/>
        <w:left w:val="none" w:sz="0" w:space="0" w:color="auto"/>
        <w:bottom w:val="none" w:sz="0" w:space="0" w:color="auto"/>
        <w:right w:val="none" w:sz="0" w:space="0" w:color="auto"/>
      </w:divBdr>
    </w:div>
    <w:div w:id="1397777061">
      <w:bodyDiv w:val="1"/>
      <w:marLeft w:val="0"/>
      <w:marRight w:val="0"/>
      <w:marTop w:val="0"/>
      <w:marBottom w:val="0"/>
      <w:divBdr>
        <w:top w:val="none" w:sz="0" w:space="0" w:color="auto"/>
        <w:left w:val="none" w:sz="0" w:space="0" w:color="auto"/>
        <w:bottom w:val="none" w:sz="0" w:space="0" w:color="auto"/>
        <w:right w:val="none" w:sz="0" w:space="0" w:color="auto"/>
      </w:divBdr>
    </w:div>
    <w:div w:id="1490096173">
      <w:bodyDiv w:val="1"/>
      <w:marLeft w:val="0"/>
      <w:marRight w:val="0"/>
      <w:marTop w:val="0"/>
      <w:marBottom w:val="0"/>
      <w:divBdr>
        <w:top w:val="none" w:sz="0" w:space="0" w:color="auto"/>
        <w:left w:val="none" w:sz="0" w:space="0" w:color="auto"/>
        <w:bottom w:val="none" w:sz="0" w:space="0" w:color="auto"/>
        <w:right w:val="none" w:sz="0" w:space="0" w:color="auto"/>
      </w:divBdr>
      <w:divsChild>
        <w:div w:id="1305041728">
          <w:marLeft w:val="480"/>
          <w:marRight w:val="0"/>
          <w:marTop w:val="0"/>
          <w:marBottom w:val="0"/>
          <w:divBdr>
            <w:top w:val="none" w:sz="0" w:space="0" w:color="auto"/>
            <w:left w:val="none" w:sz="0" w:space="0" w:color="auto"/>
            <w:bottom w:val="none" w:sz="0" w:space="0" w:color="auto"/>
            <w:right w:val="none" w:sz="0" w:space="0" w:color="auto"/>
          </w:divBdr>
        </w:div>
        <w:div w:id="1258174233">
          <w:marLeft w:val="480"/>
          <w:marRight w:val="0"/>
          <w:marTop w:val="0"/>
          <w:marBottom w:val="0"/>
          <w:divBdr>
            <w:top w:val="none" w:sz="0" w:space="0" w:color="auto"/>
            <w:left w:val="none" w:sz="0" w:space="0" w:color="auto"/>
            <w:bottom w:val="none" w:sz="0" w:space="0" w:color="auto"/>
            <w:right w:val="none" w:sz="0" w:space="0" w:color="auto"/>
          </w:divBdr>
        </w:div>
        <w:div w:id="1212107986">
          <w:marLeft w:val="480"/>
          <w:marRight w:val="0"/>
          <w:marTop w:val="0"/>
          <w:marBottom w:val="0"/>
          <w:divBdr>
            <w:top w:val="none" w:sz="0" w:space="0" w:color="auto"/>
            <w:left w:val="none" w:sz="0" w:space="0" w:color="auto"/>
            <w:bottom w:val="none" w:sz="0" w:space="0" w:color="auto"/>
            <w:right w:val="none" w:sz="0" w:space="0" w:color="auto"/>
          </w:divBdr>
        </w:div>
        <w:div w:id="1068922240">
          <w:marLeft w:val="480"/>
          <w:marRight w:val="0"/>
          <w:marTop w:val="0"/>
          <w:marBottom w:val="0"/>
          <w:divBdr>
            <w:top w:val="none" w:sz="0" w:space="0" w:color="auto"/>
            <w:left w:val="none" w:sz="0" w:space="0" w:color="auto"/>
            <w:bottom w:val="none" w:sz="0" w:space="0" w:color="auto"/>
            <w:right w:val="none" w:sz="0" w:space="0" w:color="auto"/>
          </w:divBdr>
        </w:div>
      </w:divsChild>
    </w:div>
    <w:div w:id="1659379090">
      <w:bodyDiv w:val="1"/>
      <w:marLeft w:val="0"/>
      <w:marRight w:val="0"/>
      <w:marTop w:val="0"/>
      <w:marBottom w:val="0"/>
      <w:divBdr>
        <w:top w:val="none" w:sz="0" w:space="0" w:color="auto"/>
        <w:left w:val="none" w:sz="0" w:space="0" w:color="auto"/>
        <w:bottom w:val="none" w:sz="0" w:space="0" w:color="auto"/>
        <w:right w:val="none" w:sz="0" w:space="0" w:color="auto"/>
      </w:divBdr>
    </w:div>
    <w:div w:id="183560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5A860CC-5DF3-4FBE-A0B0-947B60C34C40}"/>
      </w:docPartPr>
      <w:docPartBody>
        <w:p w:rsidR="00870805" w:rsidRDefault="00AD34E8">
          <w:r w:rsidRPr="007908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E8"/>
    <w:rsid w:val="00870805"/>
    <w:rsid w:val="008C2FA5"/>
    <w:rsid w:val="009C3A25"/>
    <w:rsid w:val="00AD34E8"/>
    <w:rsid w:val="00D7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34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DFBCA7-4062-473C-9372-FA33557AE79B}">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89fbfb81-d040-4668-b1c7-4ece5a8d0077&quot;,&quot;properties&quot;:{&quot;noteIndex&quot;:0},&quot;isEdited&quot;:false,&quot;manualOverride&quot;:{&quot;isManuallyOverridden&quot;:false,&quot;citeprocText&quot;:&quot;(Mat Yazid et al., 2011)&quot;,&quot;manualOverrideText&quot;:&quot;&quot;},&quot;citationTag&quot;:&quot;MENDELEY_CITATION_v3_eyJjaXRhdGlvbklEIjoiTUVOREVMRVlfQ0lUQVRJT05fODlmYmZiODEtZDA0MC00NjY4LWIxYzctNGVjZTVhOGQwMDc3IiwicHJvcGVydGllcyI6eyJub3RlSW5kZXgiOjB9LCJpc0VkaXRlZCI6ZmFsc2UsIm1hbnVhbE92ZXJyaWRlIjp7ImlzTWFudWFsbHlPdmVycmlkZGVuIjpmYWxzZSwiY2l0ZXByb2NUZXh0IjoiKE1hdCBZYXppZCBldCBhbC4sIDIwMTEpIiwibWFudWFsT3ZlcnJpZGVUZXh0IjoiIn0sImNpdGF0aW9uSXRlbXMiOlt7ImlkIjoiZDhlYTk3ZGEtODk3Zi0zODhlLWIzNjAtNjVjOTY2MWFkZTQ0IiwiaXRlbURhdGEiOnsidHlwZSI6ImFydGljbGUtam91cm5hbCIsImlkIjoiZDhlYTk3ZGEtODk3Zi0zODhlLWIzNjAtNjVjOTY2MWFkZTQ0IiwidGl0bGUiOiJUaGUgdXNlIG9mIG5vbi1tb3Rvcml6ZWQgZm9yIHN1c3RhaW5hYmxlIHRyYW5zcG9ydGF0aW9uIGluIE1hbGF5c2lhIiwiYXV0aG9yIjpbeyJmYW1pbHkiOiJNYXQgWWF6aWQiLCJnaXZlbiI6Ik0uIFIuIiwicGFyc2UtbmFtZXMiOmZhbHNlLCJkcm9wcGluZy1wYXJ0aWNsZSI6IiIsIm5vbi1kcm9wcGluZy1wYXJ0aWNsZSI6IiJ9LHsiZmFtaWx5IjoiSXNtYWlsIiwiZ2l2ZW4iOiJSLiIsInBhcnNlLW5hbWVzIjpmYWxzZSwiZHJvcHBpbmctcGFydGljbGUiOiIiLCJub24tZHJvcHBpbmctcGFydGljbGUiOiIifSx7ImZhbWlseSI6IkF0aXEiLCJnaXZlbiI6IlIuIiwicGFyc2UtbmFtZXMiOmZhbHNlLCJkcm9wcGluZy1wYXJ0aWNsZSI6IiIsIm5vbi1kcm9wcGluZy1wYXJ0aWNsZSI6IiJ9XSwiY29udGFpbmVyLXRpdGxlIjoiUHJvY2VkaWEgRW5naW5lZXJpbmciLCJjb250YWluZXItdGl0bGUtc2hvcnQiOiJQcm9jZWRpYSBFbmciLCJET0kiOiIxMC4xMDE2L2oucHJvZW5nLjIwMTEuMTEuMTQ3IiwiSVNTTiI6IjE4Nzc3MDU4IiwiaXNzdWVkIjp7ImRhdGUtcGFydHMiOltbMjAxMV1dfSwicGFnZSI6IjEyNS0xMzQiLCJhYnN0cmFjdCI6Ik5vbi1tb3Rvcml6ZWQgaXMgdml0YWwgZm9yIHN1c3RhaW5hYmxlIGxpdmluZy4gVGhlIGNoYXJhY3RlcmlzdGljcyBvZiBzdXN0YWluYWJsZSB0cmFuc3BvcnQgYXJlIHNhZmUsIGNvbWZvcnRhYmxlIGFuZCBlZmZpY2llbnQgaW4gdGVybXMgb2YgZWNvbm9taWMgYW5kIGVuZXJneSBjb25zdW1wdGlvbiBhbmQgbWluaW1pemUgZW52aXJvbm1lbnRhbCBwb2xsdXRpb24uIFRvZGF5LCB0cmFuc3BvcnRhdGlvbiBzeXN0ZW1zIGluIG1vc3QgY2l0aWVzIGFyZSBubyBsb25nZXIgc3VzdGFpbmFibGUgZHVlIHRvIGxhY2sgb2YgbmF0dXJhbCBtYXRlcmlhbHMgc3VjaCBhcyBvaWwgcmVzZXJ2ZXMsIGluY3JlYXNpbmcgdGhlIG51bWJlciBvZiBkZWF0aHMgYW5kIGluanVyaWVzIGJ5IG1vdG9yIHZlaGljbGUgYWNjaWRlbnRzIGFuZCB0cmFmZmljIGNvbmdlc3Rpb24uIFRoZSBjYXJib24gZW1pc3Npb25zIGludG8gdGhlIGF0bW9zcGhlcmUgY29udHJpYnV0ZSB0byBlbnZpcm9ubWVudGFsIHBvbGx1dGlvbiBpbiB0ZXJtcyBvZiBxdWFsaXR5IGRlZmljaWVuY2llcyB0aGF0IGFmZmVjdHMgbW9iaWxpdHkgb2YgbGlmZSBpbiBnZW5lcmFsLiBUaGlzIHN0dWR5IGFpbWVkIGlzIHRvIGRlc2lnbiBzdXN0YWluYWJsZSB0cmFuc3BvcnQgaW4gdGVybXMgb2Ygbm9uLW1vdG9yIHZlaGljbGUgZm9yIGEgY2l0eSB0aGF0IHByb21pc2VzIGEgYmV0dGVyIHdvcmxkIGZvciBmdXR1cmUgZ2VuZXJhdGlvbnMuIEl0IHByb3ZpZGVzIHN0cmF0ZWdpZXMgdG8gY2hhbmdlIHRoZSBjaG9pY2Ugb2YgdHJhbnNwb3J0IG1vZGVzIHRvIHJvYWQgdXNlcnMgb2YgbW90b3IgdmVoaWNsZXMgdG8gbm9uLW1vdG9yIHZlaGljbGVzIHRocm91Z2ggaW50ZWdyYXRpb24gb2YgbGFuZCB1c2UgYW5kIHRyYW5zcG9ydGF0aW9uIHBsYW5uaW5nLiBCeSBpbXByb3ZpbmcgcGVkZXN0cmlhbiBwYXRoIGFuZCBjeWNsaW5nIHpvbmUgdG8gaW5jcmVhc2Ugbm9uLW1vdG9yaXplZCB0cmF2ZWwgYW5kIHJlZHVjZSBtb3RvciB2ZWhpY2xlcyB0cmF2ZWwuIFRoZSB1c2Ugb2Ygbm9uLW1vdG9yaXplZCB0cmFuc3BvcnRhdGlvbiBzdWNoIGFzIGN5Y2xpbmcgYW5kIHdhbGtpbmcgaXMgbm90IG9ubHkgdG8gcmVkdWNlIGNhcmJvbiBidXQgYWxzbyBoZWFsdGh5IGxpZmVzdHlsZSBhbmQgYSBwaHlzaWNhbCBhY3Rpdml0eS4gwqkgMjAxMSBQdWJsaXNoZWQgYnkgRWxzZXZpZXIgTHRkLiIsInZvbHVtZSI6IjIwIn0sImlzVGVtcG9yYXJ5IjpmYWxzZX1dfQ==&quot;,&quot;citationItems&quot;:[{&quot;id&quot;:&quot;d8ea97da-897f-388e-b360-65c9661ade44&quot;,&quot;itemData&quot;:{&quot;type&quot;:&quot;article-journal&quot;,&quot;id&quot;:&quot;d8ea97da-897f-388e-b360-65c9661ade44&quot;,&quot;title&quot;:&quot;The use of non-motorized for sustainable transportation in Malaysia&quot;,&quot;author&quot;:[{&quot;family&quot;:&quot;Mat Yazid&quot;,&quot;given&quot;:&quot;M. R.&quot;,&quot;parse-names&quot;:false,&quot;dropping-particle&quot;:&quot;&quot;,&quot;non-dropping-particle&quot;:&quot;&quot;},{&quot;family&quot;:&quot;Ismail&quot;,&quot;given&quot;:&quot;R.&quot;,&quot;parse-names&quot;:false,&quot;dropping-particle&quot;:&quot;&quot;,&quot;non-dropping-particle&quot;:&quot;&quot;},{&quot;family&quot;:&quot;Atiq&quot;,&quot;given&quot;:&quot;R.&quot;,&quot;parse-names&quot;:false,&quot;dropping-particle&quot;:&quot;&quot;,&quot;non-dropping-particle&quot;:&quot;&quot;}],&quot;container-title&quot;:&quot;Procedia Engineering&quot;,&quot;container-title-short&quot;:&quot;Procedia Eng&quot;,&quot;DOI&quot;:&quot;10.1016/j.proeng.2011.11.147&quot;,&quot;ISSN&quot;:&quot;18777058&quot;,&quot;issued&quot;:{&quot;date-parts&quot;:[[2011]]},&quot;page&quot;:&quot;125-134&quot;,&quot;abstract&quot;:&quot;Non-motorized is vital for sustainable living. The characteristics of sustainable transport are safe, comfortable and efficient in terms of economic and energy consumption and minimize environmental pollution. Today, transportation systems in most cities are no longer sustainable due to lack of natural materials such as oil reserves, increasing the number of deaths and injuries by motor vehicle accidents and traffic congestion. The carbon emissions into the atmosphere contribute to environmental pollution in terms of quality deficiencies that affects mobility of life in general. This study aimed is to design sustainable transport in terms of non-motor vehicle for a city that promises a better world for future generations. It provides strategies to change the choice of transport modes to road users of motor vehicles to non-motor vehicles through integration of land use and transportation planning. By improving pedestrian path and cycling zone to increase non-motorized travel and reduce motor vehicles travel. The use of non-motorized transportation such as cycling and walking is not only to reduce carbon but also healthy lifestyle and a physical activity. © 2011 Published by Elsevier Ltd.&quot;,&quot;volume&quot;:&quot;20&quot;},&quot;isTemporary&quot;:false}]},{&quot;citationID&quot;:&quot;MENDELEY_CITATION_c5bd96d9-0e48-4f53-a4fb-73cb646102b1&quot;,&quot;properties&quot;:{&quot;noteIndex&quot;:0},&quot;isEdited&quot;:false,&quot;manualOverride&quot;:{&quot;isManuallyOverridden&quot;:false,&quot;citeprocText&quot;:&quot;(Zegeer &amp;#38; Bushell, 2012)&quot;,&quot;manualOverrideText&quot;:&quot;&quot;},&quot;citationTag&quot;:&quot;MENDELEY_CITATION_v3_eyJjaXRhdGlvbklEIjoiTUVOREVMRVlfQ0lUQVRJT05fYzViZDk2ZDktMGU0OC00ZjUzLWE0ZmItNzNjYjY0NjEwMmIxIiwicHJvcGVydGllcyI6eyJub3RlSW5kZXgiOjB9LCJpc0VkaXRlZCI6ZmFsc2UsIm1hbnVhbE92ZXJyaWRlIjp7ImlzTWFudWFsbHlPdmVycmlkZGVuIjpmYWxzZSwiY2l0ZXByb2NUZXh0IjoiKFplZ2VlciAmIzM4OyBCdXNoZWxsLCAyMDEyKSIsIm1hbnVhbE92ZXJyaWRlVGV4dCI6IiJ9LCJjaXRhdGlvbkl0ZW1zIjpbeyJpZCI6IjFjZTk1NzI2LTJiZjItM2RmOS04MTMyLTFmM2E3ODU3ZDU1MiIsIml0ZW1EYXRhIjp7InR5cGUiOiJhcnRpY2xlLWpvdXJuYWwiLCJpZCI6IjFjZTk1NzI2LTJiZjItM2RmOS04MTMyLTFmM2E3ODU3ZDU1MiIsInRpdGxlIjoiUGVkZXN0cmlhbiBjcmFzaCB0cmVuZHMgYW5kIHBvdGVudGlhbCBjb3VudGVybWVhc3VyZXMgZnJvbSBhcm91bmQgdGhlIHdvcmxkIiwiYXV0aG9yIjpbeyJmYW1pbHkiOiJaZWdlZXIiLCJnaXZlbiI6IkNoYXJsZXMiLCJwYXJzZS1uYW1lcyI6ZmFsc2UsImRyb3BwaW5nLXBhcnRpY2xlIjoiVi4iLCJub24tZHJvcHBpbmctcGFydGljbGUiOiIifSx7ImZhbWlseSI6IkJ1c2hlbGwiLCJnaXZlbiI6Ik1heCIsInBhcnNlLW5hbWVzIjpmYWxzZSwiZHJvcHBpbmctcGFydGljbGUiOiIiLCJub24tZHJvcHBpbmctcGFydGljbGUiOiIifV0sImNvbnRhaW5lci10aXRsZSI6IkFjY2lkZW50IEFuYWx5c2lzIGFuZCBQcmV2ZW50aW9uIiwiY29udGFpbmVyLXRpdGxlLXNob3J0IjoiQWNjaWQgQW5hbCBQcmV2IiwiRE9JIjoiMTAuMTAxNi9qLmFhcC4yMDEwLjEyLjAwNyIsIklTU04iOiIwMDAxNDU3NSIsIlBNSUQiOiIyMjA2MjMzMCIsImlzc3VlZCI6eyJkYXRlLXBhcnRzIjpbWzIwMTIsMV1dfSwicGFnZSI6IjMtMTEiLCJhYnN0cmFjdCI6IkFzIGF1dG9tb2JpbGUgdHJhbnNwb3J0YXRpb24gY29udGludWVzIHRvIGluY3JlYXNlIGFyb3VuZCB0aGUgd29ybGQsIGJpY3ljbGlzdHMsIHBlZGVzdHJpYW5zLCBhbmQgbW90b3JjeWNsaXN0cywgYWxzbyBrbm93biBhcyB2dWxuZXJhYmxlIHJvYWQgdXNlcnMgKFZSVXMpLCB3aWxsIGJlY29tZSBtb3JlIHN1c2NlcHRpYmxlIHRvIHRyYWZmaWMgY3Jhc2hlcywgZXNwZWNpYWxseSBpbiBjb3VudHJpZXMgd2hlcmUgdHJhZmZpYyBsYXdzIGFyZSBwb29ybHkgZW5mb3JjZWQuIE1hbnkgY291bnRyaWVzLCBob3dldmVyLCBhcmUgZW1wbG95aW5nIGlubm92YXRpdmUgc3RyYXRlZ2llcyB0byBlbnN1cmUgdGhhdCByb2FkIHVzZXJzIGNhbiBtb3JlIHNhZmVseSBuYXZpZ2F0ZSB0aGUgdXJiYW4gbGFuZHNjYXBlLiBXaGlsZSBiaWN5Y2xpc3RzIGFuZCBtb3RvcmN5Y2xpc3RzIGFyZSBpbXBvcnRhbnQgcm9hZCB1c2VycywgdGhpcyBwYXBlciB3aWxsIGZvY3VzIG9uIHBlZGVzdHJpYW4gY3Jhc2ggcHJvYmxlbXMgYW5kIHNvbHV0aW9ucy4gUGVkZXN0cmlhbnMgYXJlIG1vc3QgYXQgcmlzayBpbiB1cmJhbiBhcmVhcyBkdWUgaW4gcGFydCB0byB0aGUgbGFyZ2UgYW1vdW50IG9mIHBlZGVzdHJpYW4gYW5kIHZlaGljbGUgYWN0aXZpdHkgaW4gdXJiYW4gYXJlYXMuIFdpdGggdGhpcyBpbiBtaW5kLCBkZXNpZ25pbmcgc2FmZSwgYWNjZXNzaWJsZSwgYW5kIGNvbXByZWhlbnNpdmUgZmFjaWxpdGllcyBmb3IgcGVkZXN0cmlhbnMgaXMgdml0YWwgdG8gcmVkdWNpbmcgcGVkZXN0cmlhbiBjcmFzaGVzLiBUaGlzIHBhcGVyIHdpbGwgcHJvdmlkZSBzb21lIGluc2lnaHQgaW50byB0aGUgbWFnbml0dWRlIG9mIHRoZSBwZWRlc3RyaWFuIGNyYXNoIHByb2JsZW0gYXJvdW5kIHRoZSB3b3JsZCwgYW5kIHdpbGwgb2ZmZXIgc29tZSBsZXNzb25zIGxlYXJuZWQgZnJvbSBzZXZlcmFsIGNvdW50cmllcywgcGFydGljdWxhcmx5IGluIEV1cm9wZSBhbmQgdGhlIFUuUy4sIGZvciBpbXByb3ZpbmcgcGVkZXN0cmlhbiBzYWZldHkuIEJlZ2lubmluZyB3aXRoIHBlZGVzdHJpYW4gc2FmZXR5IHN0YXRpc3RpY3MgYXQgdGhlIGdsb2JhbCwgcmVnaW9uYWwsIGFuZCBuYXRpb25hbCBsZXZlbHMsIHRoaXMgcGFwZXIgd2lsbCBhZGRyZXNzIHBvdGVudGlhbCBjb3VudGVybWVhc3VyZXMgYW5kIHN0cmF0ZWdpZXMgZm9yIGltcHJvdmluZyBwZWRlc3RyaWFuIHNhZmV0eSBmcm9tIGFuIGludGVybmF0aW9uYWwgcGVyc3BlY3RpdmUuIMKpIDIwMTAgRWxzZXZpZXIgTHRkLiBBbGwgcmlnaHRzIHJlc2VydmVkLiIsImlzc3VlIjoiMSIsInZvbHVtZSI6IjQ0In0sImlzVGVtcG9yYXJ5IjpmYWxzZX1dfQ==&quot;,&quot;citationItems&quot;:[{&quot;id&quot;:&quot;1ce95726-2bf2-3df9-8132-1f3a7857d552&quot;,&quot;itemData&quot;:{&quot;type&quot;:&quot;article-journal&quot;,&quot;id&quot;:&quot;1ce95726-2bf2-3df9-8132-1f3a7857d552&quot;,&quot;title&quot;:&quot;Pedestrian crash trends and potential countermeasures from around the world&quot;,&quot;author&quot;:[{&quot;family&quot;:&quot;Zegeer&quot;,&quot;given&quot;:&quot;Charles&quot;,&quot;parse-names&quot;:false,&quot;dropping-particle&quot;:&quot;V.&quot;,&quot;non-dropping-particle&quot;:&quot;&quot;},{&quot;family&quot;:&quot;Bushell&quot;,&quot;given&quot;:&quot;Max&quot;,&quot;parse-names&quot;:false,&quot;dropping-particle&quot;:&quot;&quot;,&quot;non-dropping-particle&quot;:&quot;&quot;}],&quot;container-title&quot;:&quot;Accident Analysis and Prevention&quot;,&quot;container-title-short&quot;:&quot;Accid Anal Prev&quot;,&quot;DOI&quot;:&quot;10.1016/j.aap.2010.12.007&quot;,&quot;ISSN&quot;:&quot;00014575&quot;,&quot;PMID&quot;:&quot;22062330&quot;,&quot;issued&quot;:{&quot;date-parts&quot;:[[2012,1]]},&quot;page&quot;:&quot;3-11&quot;,&quot;abstract&quot;:&quot;As automobile transportation continues to increase around the world, bicyclists, pedestrians, and motorcyclists, also known as vulnerable road users (VRUs), will become more susceptible to traffic crashes, especially in countries where traffic laws are poorly enforced. Many countries, however, are employing innovative strategies to ensure that road users can more safely navigate the urban landscape. While bicyclists and motorcyclists are important road users, this paper will focus on pedestrian crash problems and solutions. Pedestrians are most at risk in urban areas due in part to the large amount of pedestrian and vehicle activity in urban areas. With this in mind, designing safe, accessible, and comprehensive facilities for pedestrians is vital to reducing pedestrian crashes. This paper will provide some insight into the magnitude of the pedestrian crash problem around the world, and will offer some lessons learned from several countries, particularly in Europe and the U.S., for improving pedestrian safety. Beginning with pedestrian safety statistics at the global, regional, and national levels, this paper will address potential countermeasures and strategies for improving pedestrian safety from an international perspective. © 2010 Elsevier Ltd. All rights reserved.&quot;,&quot;issue&quot;:&quot;1&quot;,&quot;volume&quot;:&quot;44&quot;},&quot;isTemporary&quot;:false}]},{&quot;citationID&quot;:&quot;MENDELEY_CITATION_ce35f7f9-5511-46df-8f30-cb67fa6cbaa5&quot;,&quot;properties&quot;:{&quot;noteIndex&quot;:0},&quot;isEdited&quot;:false,&quot;manualOverride&quot;:{&quot;isManuallyOverridden&quot;:false,&quot;citeprocText&quot;:&quot;(James et al., 2021)&quot;,&quot;manualOverrideText&quot;:&quot;&quot;},&quot;citationTag&quot;:&quot;MENDELEY_CITATION_v3_eyJjaXRhdGlvbklEIjoiTUVOREVMRVlfQ0lUQVRJT05fY2UzNWY3ZjktNTUxMS00NmRmLThmMzAtY2I2N2ZhNmNiYWE1IiwicHJvcGVydGllcyI6eyJub3RlSW5kZXgiOjB9LCJpc0VkaXRlZCI6ZmFsc2UsIm1hbnVhbE92ZXJyaWRlIjp7ImlzTWFudWFsbHlPdmVycmlkZGVuIjpmYWxzZSwiY2l0ZXByb2NUZXh0IjoiKEphbWVzIGV0IGFsLiwgMjAyMSkiLCJtYW51YWxPdmVycmlkZVRleHQiOiIifSwiY2l0YXRpb25JdGVtcyI6W3siaWQiOiIwNTE5ZmZlOS1mMDViLTMwNTktOWVkMy00M2E2NjAzNTA1OTgiLCJpdGVtRGF0YSI6eyJ0eXBlIjoicmVwb3J0IiwiaWQiOiIwNTE5ZmZlOS1mMDViLTMwNTktOWVkMy00M2E2NjAzNTA1OTgiLCJ0aXRsZSI6IkFuIEludHJvZHVjdGlvbiB0byBTdGF0aXN0aWNhbCBMZWFybmluZyB3aXRoIEFwcGxpY2F0aW9ucyBpbiBSIFNlY29uZCBFZGl0aW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pc3N1ZWQiOnsiZGF0ZS1wYXJ0cyI6W1syMDIxXV19LCJjb250YWluZXItdGl0bGUtc2hvcnQiOiIifSwiaXNUZW1wb3JhcnkiOmZhbHNlfV19&quot;,&quot;citationItems&quot;:[{&quot;id&quot;:&quot;0519ffe9-f05b-3059-9ed3-43a660350598&quot;,&quot;itemData&quot;:{&quot;type&quot;:&quot;report&quot;,&quot;id&quot;:&quot;0519ffe9-f05b-3059-9ed3-43a660350598&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21]]},&quot;container-title-short&quot;:&quot;&quot;},&quot;isTemporary&quot;:false}]},{&quot;citationID&quot;:&quot;MENDELEY_CITATION_13148ae1-8c58-4ccd-abef-0f0907a84bec&quot;,&quot;properties&quot;:{&quot;noteIndex&quot;:0},&quot;isEdited&quot;:false,&quot;manualOverride&quot;:{&quot;isManuallyOverridden&quot;:false,&quot;citeprocText&quot;:&quot;(Hanafy &amp;#38; Ming, 2021)&quot;,&quot;manualOverrideText&quot;:&quot;&quot;},&quot;citationTag&quot;:&quot;MENDELEY_CITATION_v3_eyJjaXRhdGlvbklEIjoiTUVOREVMRVlfQ0lUQVRJT05fMTMxNDhhZTEtOGM1OC00Y2NkLWFiZWYtMGYwOTA3YTg0YmVjIiwicHJvcGVydGllcyI6eyJub3RlSW5kZXgiOjB9LCJpc0VkaXRlZCI6ZmFsc2UsIm1hbnVhbE92ZXJyaWRlIjp7ImlzTWFudWFsbHlPdmVycmlkZGVuIjpmYWxzZSwiY2l0ZXByb2NUZXh0IjoiKEhhbmFmeSAmIzM4OyBNaW5nLCAyMDIxKSIsIm1hbnVhbE92ZXJyaWRlVGV4dCI6IiJ9LCJjaXRhdGlvbkl0ZW1zIjpbeyJpZCI6IjdkMWRlNjA5LWU5YjUtMzk5Zi04M2EyLTkzMTMyNjkwZWQwNiIsIml0ZW1EYXRhIjp7InR5cGUiOiJhcnRpY2xlLWpvdXJuYWwiLCJpZCI6IjdkMWRlNjA5LWU5YjUtMzk5Zi04M2EyLTkzMTMyNjkwZWQwNiIsInRpdGxlIjoiTWFjaGluZSBsZWFybmluZyBhcHByb2FjaGVzIGZvciBhdXRvIGluc3VyYW5jZSBiaWcgZGF0YSIsImF1dGhvciI6W3siZmFtaWx5IjoiSGFuYWZ5IiwiZ2l2ZW4iOiJNb2hhbWVkIiwicGFyc2UtbmFtZXMiOmZhbHNlLCJkcm9wcGluZy1wYXJ0aWNsZSI6IiIsIm5vbi1kcm9wcGluZy1wYXJ0aWNsZSI6IiJ9LHsiZmFtaWx5IjoiTWluZyIsImdpdmVuIjoiUnVpeGluZyIsInBhcnNlLW5hbWVzIjpmYWxzZSwiZHJvcHBpbmctcGFydGljbGUiOiIiLCJub24tZHJvcHBpbmctcGFydGljbGUiOiIifV0sImNvbnRhaW5lci10aXRsZSI6IlJpc2tzIiwiRE9JIjoiMTAuMzM5MC9yaXNrczkwMjAwNDIiLCJJU1NOIjoiMjIyNzkwOTEiLCJpc3N1ZWQiOnsiZGF0ZS1wYXJ0cyI6W1syMDIxXV19LCJwYWdlIjoiMS0yMyIsImFic3RyYWN0IjoiVGhlIGdyb3dpbmcgdHJlbmQgaW4gdGhlIG51bWJlciBhbmQgc2V2ZXJpdHkgb2YgYXV0byBpbnN1cmFuY2UgY2xhaW1zIGNyZWF0ZXMgYSBuZWVkIGZvciBuZXcgbWV0aG9kcyB0byBlZmZpY2llbnRseSBoYW5kbGUgdGhlc2UgY2xhaW1zLiBNYWNoaW5lIGxlYXJuaW5nIChNTCkgaXMgb25lIG9mIHRoZSBtZXRob2RzIHRoYXQgc29sdmVzIHRoaXMgcHJvYmxlbS4gQXMgY2FyIGluc3VyZXJzIGFpbSB0byBpbXByb3ZlIHRoZWlyIGN1c3RvbWVyIHNlcnZpY2UsIHRoZXNlIGNvbXBhbmllcyBoYXZlIHN0YXJ0ZWQgYWRvcHRpbmcgYW5kIGFwcGx5aW5nIE1MIHRvIGVuaGFuY2UgdGhlIGludGVycHJldGF0aW9uIGFuZCBjb21wcmVoZW5zaW9uIG9mIHRoZWlyIGRhdGEgZm9yIGVmZmljaWVuY3ksIHRodXMgaW1wcm92aW5nIHRoZWlyIGN1c3RvbWVyIHNlcnZpY2UgdGhyb3VnaCBhIGJldHRlciB1bmRlcnN0YW5kaW5nIG9mIHRoZWlyIG5lZWRzLiBUaGlzIHN0dWR5IGNvbnNpZGVycyBob3cgYXV0b21vdGl2ZSBpbnN1cmFuY2UgcHJvdmlkZXJzIGluY29ycG9yYXRlIG1hY2hpbmVyeSBsZWFybmluZyBpbiB0aGVpciBjb21wYW55LCBhbmQgZXhwbG9yZXMgaG93IE1MIG1vZGVscyBjYW4gYXBwbHkgdG8gaW5zdXJhbmNlIGJpZyBkYXRhLiBXZSB1dGlsaXplIHZhcmlvdXMgTUwgbWV0aG9kcywgc3VjaCBhcyBsb2dpc3RpYyByZWdyZXNzaW9uLCBYR0Jvb3N0LCByYW5kb20gZm9yZXN0LCBkZWNpc2lvbiB0cmVlcywgbmHDr3ZlIEJheWVzLCBhbmQgSy1OTiwgdG8gcHJlZGljdCBjbGFpbSBvY2N1cnJlbmNlLiBGdXJ0aGVybW9yZSwgd2UgZXZhbHVhdGUgYW5kIGNvbXBhcmUgdGhlc2UgbW9kZWxz4oCZIHBlcmZvci1tYW5jZXMuIFRoZSByZXN1bHRzIHNob3dlZCB0aGF0IFJGIGlzIGJldHRlciB0aGFuIG90aGVyIG1ldGhvZHMgd2l0aCB0aGUgYWNjdXJhY3ksIGthcHBhLCBhbmQgQVVDIHZhbHVlcyBvZiAwLjg2NzcsIDAuNzExNywgYW5kIDAuODQwLCByZXNwZWN0aXZlbHkuIiwicHVibGlzaGVyIjoiTURQSSBBRyIsImlzc3VlIjoiMiIsInZvbHVtZSI6IjkiLCJjb250YWluZXItdGl0bGUtc2hvcnQiOiIifSwiaXNUZW1wb3JhcnkiOmZhbHNlfV19&quot;,&quot;citationItems&quot;:[{&quot;id&quot;:&quot;7d1de609-e9b5-399f-83a2-93132690ed06&quot;,&quot;itemData&quot;:{&quot;type&quot;:&quot;article-journal&quot;,&quot;id&quot;:&quot;7d1de609-e9b5-399f-83a2-93132690ed06&quot;,&quot;title&quot;:&quot;Machine learning approaches for auto insurance big data&quot;,&quot;author&quot;:[{&quot;family&quot;:&quot;Hanafy&quot;,&quot;given&quot;:&quot;Mohamed&quot;,&quot;parse-names&quot;:false,&quot;dropping-particle&quot;:&quot;&quot;,&quot;non-dropping-particle&quot;:&quot;&quot;},{&quot;family&quot;:&quot;Ming&quot;,&quot;given&quot;:&quot;Ruixing&quot;,&quot;parse-names&quot;:false,&quot;dropping-particle&quot;:&quot;&quot;,&quot;non-dropping-particle&quot;:&quot;&quot;}],&quot;container-title&quot;:&quot;Risks&quot;,&quot;DOI&quot;:&quot;10.3390/risks9020042&quot;,&quot;ISSN&quot;:&quot;22279091&quot;,&quot;issued&quot;:{&quot;date-parts&quot;:[[2021]]},&quot;page&quot;:&quot;1-23&quot;,&quot;abstract&quot;:&quot;The growing trend in the number and severity of auto insurance claims creates a need for new methods to efficiently handle these claims. Machine learning (ML) is one of the methods that solves this problem. As car insurers aim to improve their customer service, these companies have started adopting and applying ML to enhance the interpretation and comprehension of their data for efficiency, thus improving their customer service through a better understanding of their needs. This study considers how automotive insurance providers incorporate machinery learning in their company, and explores how ML models can apply to insurance big data. We utilize various ML methods, such as logistic regression, XGBoost, random forest, decision trees, naïve Bayes, and K-NN, to predict claim occurrence. Furthermore, we evaluate and compare these models’ perfor-mances. The results showed that RF is better than other methods with the accuracy, kappa, and AUC values of 0.8677, 0.7117, and 0.840, respectively.&quot;,&quot;publisher&quot;:&quot;MDPI AG&quot;,&quot;issue&quot;:&quot;2&quot;,&quot;volume&quot;:&quot;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6383A-3279-4B4A-B257-E4193AA21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7</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 Mwende</dc:creator>
  <cp:keywords/>
  <dc:description/>
  <cp:lastModifiedBy>Digvijay Bhagat</cp:lastModifiedBy>
  <cp:revision>8</cp:revision>
  <dcterms:created xsi:type="dcterms:W3CDTF">2023-11-29T20:54:00Z</dcterms:created>
  <dcterms:modified xsi:type="dcterms:W3CDTF">2023-11-30T01:47:00Z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32c9cb88-ba3e-4b70-9c35-734326fb2b61</vt:lpwstr>
  </property>
</Properties>
</file>