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C072" w14:textId="417B6F60" w:rsidR="00120230" w:rsidRPr="00604303" w:rsidRDefault="00604303" w:rsidP="0060430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</w:pPr>
      <w:r w:rsidRPr="0060430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PROJECT 2.</w:t>
      </w:r>
    </w:p>
    <w:p w14:paraId="7CEE4E15" w14:textId="61FD6BC0" w:rsidR="00604303" w:rsidRPr="00604303" w:rsidRDefault="00604303" w:rsidP="00604303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604303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SALES PERFORMANCE DASHBOARD</w:t>
      </w:r>
    </w:p>
    <w:p w14:paraId="022CBBD6" w14:textId="40C020D7" w:rsidR="00604303" w:rsidRPr="00604303" w:rsidRDefault="00604303" w:rsidP="0060430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43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OVERVIEW: </w:t>
      </w:r>
    </w:p>
    <w:p w14:paraId="092EABAF" w14:textId="1F2EDCA9" w:rsidR="00604303" w:rsidRPr="00604303" w:rsidRDefault="00604303" w:rsidP="006043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The primary goal of this project is to develop an interactive and insightful Power BI dashboard that provides a comprehensive view of sales performance across multiple dimensions—products, employees, and regions. By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4303">
        <w:rPr>
          <w:rFonts w:ascii="Times New Roman" w:hAnsi="Times New Roman" w:cs="Times New Roman"/>
          <w:sz w:val="24"/>
          <w:szCs w:val="24"/>
        </w:rPr>
        <w:t>ing key sales metrics, the dashboard will help stakeholders understand sales trends, employee performance, and regional market dynamics, enabling data-driven decision-making.</w:t>
      </w:r>
    </w:p>
    <w:p w14:paraId="13CDA22B" w14:textId="5E7CFFC1" w:rsidR="00604303" w:rsidRDefault="00604303" w:rsidP="0060430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26808" w14:textId="46645175" w:rsidR="00604303" w:rsidRDefault="00604303" w:rsidP="006043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43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DESCRIPTION: </w:t>
      </w:r>
    </w:p>
    <w:p w14:paraId="3EAB9755" w14:textId="77777777" w:rsidR="00604303" w:rsidRPr="00604303" w:rsidRDefault="00604303" w:rsidP="00604303">
      <w:p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The project leverages three key datasets:</w:t>
      </w:r>
    </w:p>
    <w:p w14:paraId="57D97949" w14:textId="77777777" w:rsidR="00604303" w:rsidRPr="00604303" w:rsidRDefault="00604303" w:rsidP="006043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Sales Transactions Data:</w:t>
      </w:r>
    </w:p>
    <w:p w14:paraId="4D0EC474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Purpose: Captures individual sales transactions across various stores.</w:t>
      </w:r>
    </w:p>
    <w:p w14:paraId="4A93754D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Key Columns:</w:t>
      </w:r>
    </w:p>
    <w:p w14:paraId="1607D8AD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Transaction ID: Unique identifier for each transaction.</w:t>
      </w:r>
    </w:p>
    <w:p w14:paraId="4610262F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Store ID: Identifier for the store where the transaction occurred.</w:t>
      </w:r>
    </w:p>
    <w:p w14:paraId="7495C1E5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Date: Date of the transaction.</w:t>
      </w:r>
    </w:p>
    <w:p w14:paraId="303C72D1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Product ID &amp; Name: Identifiers and names of the products sold.</w:t>
      </w:r>
    </w:p>
    <w:p w14:paraId="1A0D82E3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Product Category: The category of the product (e.g., Electronics).</w:t>
      </w:r>
    </w:p>
    <w:p w14:paraId="1362F278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Units Sold: The quantity of products sold in each transaction.</w:t>
      </w:r>
    </w:p>
    <w:p w14:paraId="55FC9B51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Sales Amount: The revenue generated from each transaction.</w:t>
      </w:r>
    </w:p>
    <w:p w14:paraId="56DF5554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Region: The geographical region where the store is located.</w:t>
      </w:r>
    </w:p>
    <w:p w14:paraId="50D96EBA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Employee ID: Identifier for the employee handling the sale.</w:t>
      </w:r>
    </w:p>
    <w:p w14:paraId="4079AF09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Transaction Type: The payment method used (e.g., Cash).</w:t>
      </w:r>
    </w:p>
    <w:p w14:paraId="173CC177" w14:textId="77777777" w:rsidR="00604303" w:rsidRPr="00604303" w:rsidRDefault="00604303" w:rsidP="006043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Employee Performance Data:</w:t>
      </w:r>
    </w:p>
    <w:p w14:paraId="10D6B9DD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Purpose: Tracks the performance of individual employees over time.</w:t>
      </w:r>
    </w:p>
    <w:p w14:paraId="18A51FA4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Key Columns:</w:t>
      </w:r>
    </w:p>
    <w:p w14:paraId="11BB8D94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Employee ID: Unique identifier for each employee.</w:t>
      </w:r>
    </w:p>
    <w:p w14:paraId="633326AD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Date: The date of the performance record.</w:t>
      </w:r>
    </w:p>
    <w:p w14:paraId="3C5FB8BA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Sales Amount: Total revenue generated by the employee.</w:t>
      </w:r>
    </w:p>
    <w:p w14:paraId="3F3E9767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Units Sold: Number of units sold by the employee.</w:t>
      </w:r>
    </w:p>
    <w:p w14:paraId="5F433078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lastRenderedPageBreak/>
        <w:t>Region: The region where the employee operates.</w:t>
      </w:r>
    </w:p>
    <w:p w14:paraId="2FA75492" w14:textId="77777777" w:rsidR="00604303" w:rsidRPr="00604303" w:rsidRDefault="00604303" w:rsidP="006043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Regional Market Data:</w:t>
      </w:r>
    </w:p>
    <w:p w14:paraId="41642ADF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Purpose: Provides insights into the overall market trends and performance across different regions.</w:t>
      </w:r>
    </w:p>
    <w:p w14:paraId="3ACD91F1" w14:textId="77777777" w:rsidR="00604303" w:rsidRPr="00604303" w:rsidRDefault="00604303" w:rsidP="0060430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Key Columns:</w:t>
      </w:r>
    </w:p>
    <w:p w14:paraId="7B6497B9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Region: The geographical region of the sales.</w:t>
      </w:r>
    </w:p>
    <w:p w14:paraId="5D1D97DB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Date: The date of the market data record.</w:t>
      </w:r>
    </w:p>
    <w:p w14:paraId="53578BF1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Sales Amount: Total revenue generated in the region.</w:t>
      </w:r>
    </w:p>
    <w:p w14:paraId="60A07F28" w14:textId="77777777" w:rsidR="00604303" w:rsidRP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Units Sold: Total quantity of products sold in the region.</w:t>
      </w:r>
    </w:p>
    <w:p w14:paraId="083AFCDF" w14:textId="77777777" w:rsidR="00604303" w:rsidRDefault="00604303" w:rsidP="00604303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Market Trend Index: An index representing the overall market trend in the region.</w:t>
      </w:r>
    </w:p>
    <w:p w14:paraId="633B5A87" w14:textId="77777777" w:rsid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32ECD" w14:textId="084A19DB" w:rsidR="001D18C1" w:rsidRPr="001D18C1" w:rsidRDefault="001D18C1" w:rsidP="001D18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C1">
        <w:rPr>
          <w:rFonts w:ascii="Times New Roman" w:hAnsi="Times New Roman" w:cs="Times New Roman"/>
          <w:b/>
          <w:bCs/>
          <w:sz w:val="28"/>
          <w:szCs w:val="28"/>
        </w:rPr>
        <w:t>KEY ACHIEVEMENTS:</w:t>
      </w:r>
    </w:p>
    <w:p w14:paraId="0CC73D9A" w14:textId="77777777" w:rsidR="001D18C1" w:rsidRPr="001D18C1" w:rsidRDefault="001D18C1" w:rsidP="001D18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Enhanced Sales Insights:</w:t>
      </w:r>
    </w:p>
    <w:p w14:paraId="5292E93A" w14:textId="77777777" w:rsidR="001D18C1" w:rsidRP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The dashboard offers a clear understanding of sales performance across various product categories, helping to identify best-selling products and those that require attention.</w:t>
      </w:r>
    </w:p>
    <w:p w14:paraId="690A3D52" w14:textId="77777777" w:rsidR="001D18C1" w:rsidRP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Sales trends over time reveal patterns and seasonality, aiding in better forecasting and inventory management.</w:t>
      </w:r>
    </w:p>
    <w:p w14:paraId="48DF582B" w14:textId="77777777" w:rsidR="001D18C1" w:rsidRPr="001D18C1" w:rsidRDefault="001D18C1" w:rsidP="001D18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Improved Employee Performance Analysis:</w:t>
      </w:r>
    </w:p>
    <w:p w14:paraId="3B463A3F" w14:textId="77777777" w:rsidR="001D18C1" w:rsidRP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The detailed analysis of employee performance enables the identification of top performers and highlights areas for improvement.</w:t>
      </w:r>
    </w:p>
    <w:p w14:paraId="10354773" w14:textId="77777777" w:rsidR="001D18C1" w:rsidRP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The insights into employee efficiency and contribution across regions allow for targeted training and incentive programs.</w:t>
      </w:r>
    </w:p>
    <w:p w14:paraId="6702C1F8" w14:textId="77777777" w:rsidR="001D18C1" w:rsidRPr="001D18C1" w:rsidRDefault="001D18C1" w:rsidP="001D18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Comprehensive Regional Market Analysis:</w:t>
      </w:r>
    </w:p>
    <w:p w14:paraId="6FD833F6" w14:textId="77777777" w:rsidR="001D18C1" w:rsidRP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The regional market analysis offers a nuanced view of how different regions contribute to overall sales, revealing both strengths and opportunities for growth.</w:t>
      </w:r>
    </w:p>
    <w:p w14:paraId="544E61A5" w14:textId="77777777" w:rsidR="001D18C1" w:rsidRDefault="001D18C1" w:rsidP="001D18C1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The Market Trend Index helps in understanding the external factors influencing sales, allowing the company to align its strategies with market conditions.</w:t>
      </w:r>
    </w:p>
    <w:p w14:paraId="7AF259ED" w14:textId="77777777" w:rsid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04CA8" w14:textId="77777777" w:rsid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F6033" w14:textId="77777777" w:rsid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810DE" w14:textId="77777777" w:rsid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0A596" w14:textId="695061A6" w:rsidR="001D18C1" w:rsidRPr="001D18C1" w:rsidRDefault="001D18C1" w:rsidP="001D18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C1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RECOMMENDATIONS:</w:t>
      </w:r>
    </w:p>
    <w:p w14:paraId="3FDD6DF1" w14:textId="77777777" w:rsidR="001D18C1" w:rsidRPr="001D18C1" w:rsidRDefault="001D18C1" w:rsidP="001D18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Continuous Data Updates:</w:t>
      </w:r>
    </w:p>
    <w:p w14:paraId="2CCF9988" w14:textId="77777777" w:rsidR="001D18C1" w:rsidRPr="001D18C1" w:rsidRDefault="001D18C1" w:rsidP="001D18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Regularly update the dashboard with the latest sales data to ensure it remains a relevant and timely tool for decision-making.</w:t>
      </w:r>
    </w:p>
    <w:p w14:paraId="3341CE39" w14:textId="77777777" w:rsidR="001D18C1" w:rsidRPr="001D18C1" w:rsidRDefault="001D18C1" w:rsidP="001D18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Expand Analytical Capabilities:</w:t>
      </w:r>
    </w:p>
    <w:p w14:paraId="7E91360C" w14:textId="77777777" w:rsidR="001D18C1" w:rsidRPr="001D18C1" w:rsidRDefault="001D18C1" w:rsidP="001D18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Incorporate predictive analytics to forecast future sales trends based on historical data.</w:t>
      </w:r>
    </w:p>
    <w:p w14:paraId="23D3664B" w14:textId="77777777" w:rsidR="001D18C1" w:rsidRPr="001D18C1" w:rsidRDefault="001D18C1" w:rsidP="001D18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Add customer demographic data to further refine insights and strategies.</w:t>
      </w:r>
    </w:p>
    <w:p w14:paraId="00080F83" w14:textId="77777777" w:rsidR="001D18C1" w:rsidRPr="001D18C1" w:rsidRDefault="001D18C1" w:rsidP="001D18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>Employee Engagement:</w:t>
      </w:r>
    </w:p>
    <w:p w14:paraId="5047B3E9" w14:textId="77777777" w:rsidR="001D18C1" w:rsidRPr="001D18C1" w:rsidRDefault="001D18C1" w:rsidP="001D18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Use the insights gained from the dashboard to develop targeted employee training and development programs.</w:t>
      </w:r>
    </w:p>
    <w:p w14:paraId="69CDC8A3" w14:textId="77777777" w:rsidR="001D18C1" w:rsidRPr="001D18C1" w:rsidRDefault="001D18C1" w:rsidP="001D18C1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sz w:val="24"/>
          <w:szCs w:val="24"/>
        </w:rPr>
        <w:t>Implement recognition programs based on the performance metrics highlighted in the dashboard.</w:t>
      </w:r>
    </w:p>
    <w:p w14:paraId="7B81D6A8" w14:textId="77777777" w:rsidR="001D18C1" w:rsidRPr="001D18C1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8EA8F" w14:textId="77777777" w:rsidR="001D18C1" w:rsidRPr="00604303" w:rsidRDefault="001D18C1" w:rsidP="001D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3BA99" w14:textId="335EA721" w:rsidR="00604303" w:rsidRPr="00604303" w:rsidRDefault="003F3C52" w:rsidP="006043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4303">
        <w:rPr>
          <w:rFonts w:ascii="Times New Roman" w:hAnsi="Times New Roman" w:cs="Times New Roman"/>
          <w:b/>
          <w:bCs/>
          <w:sz w:val="28"/>
          <w:szCs w:val="28"/>
        </w:rPr>
        <w:t>KEY METRICS AND MEASURES:</w:t>
      </w:r>
    </w:p>
    <w:p w14:paraId="5C1A5347" w14:textId="77777777" w:rsidR="00604303" w:rsidRPr="00604303" w:rsidRDefault="00604303" w:rsidP="006043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Sales Amount: Aggregated revenue across various dimensions (e.g., product, region, employee).</w:t>
      </w:r>
    </w:p>
    <w:p w14:paraId="78F9A082" w14:textId="77777777" w:rsidR="00604303" w:rsidRPr="00604303" w:rsidRDefault="00604303" w:rsidP="006043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Total Units Sold: Sum of all units sold across transactions.</w:t>
      </w:r>
    </w:p>
    <w:p w14:paraId="1B8F93A4" w14:textId="77777777" w:rsidR="00604303" w:rsidRPr="00604303" w:rsidRDefault="00604303" w:rsidP="006043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Sales per Unit: A measure of efficiency, calculated as Total Sales Amount / Total Units Sold.</w:t>
      </w:r>
    </w:p>
    <w:p w14:paraId="6E1FAA28" w14:textId="77777777" w:rsidR="00604303" w:rsidRPr="00604303" w:rsidRDefault="00604303" w:rsidP="006043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Employee Contribution: The proportion of total sales attributed to each employee.</w:t>
      </w:r>
    </w:p>
    <w:p w14:paraId="4FCFA77B" w14:textId="77777777" w:rsidR="00604303" w:rsidRDefault="00604303" w:rsidP="006043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03">
        <w:rPr>
          <w:rFonts w:ascii="Times New Roman" w:hAnsi="Times New Roman" w:cs="Times New Roman"/>
          <w:sz w:val="24"/>
          <w:szCs w:val="24"/>
        </w:rPr>
        <w:t>Market Share: The share of total sales in a region compared to the overall market sales.</w:t>
      </w:r>
    </w:p>
    <w:p w14:paraId="60FA7BDF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4404E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2769E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DAD18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13624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F7D03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EE824" w14:textId="77777777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86F3E" w14:textId="77777777" w:rsidR="001D18C1" w:rsidRDefault="001D18C1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D3FD7" w14:textId="77777777" w:rsidR="003F3C52" w:rsidRPr="00604303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E0795" w14:textId="5AFF2867" w:rsidR="003F3C52" w:rsidRPr="003F3C52" w:rsidRDefault="003F3C52" w:rsidP="003F3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 PAGES:</w:t>
      </w:r>
    </w:p>
    <w:p w14:paraId="3CD58B69" w14:textId="77777777" w:rsidR="003F3C52" w:rsidRPr="003F3C52" w:rsidRDefault="003F3C52" w:rsidP="003F3C5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Sales Overview:</w:t>
      </w:r>
    </w:p>
    <w:p w14:paraId="67522265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Focus: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High-level summary of sales performance.</w:t>
      </w:r>
    </w:p>
    <w:p w14:paraId="54FE6212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Visuals: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Sales by product category, sales trends over time, sales distribution by region, and store performance.</w:t>
      </w:r>
    </w:p>
    <w:p w14:paraId="3E051D2A" w14:textId="77777777" w:rsid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Helps identify top-performing products, regions, and stores, and tracks overall sales trends.</w:t>
      </w:r>
    </w:p>
    <w:p w14:paraId="46C8C810" w14:textId="77777777" w:rsidR="00363F98" w:rsidRDefault="00363F98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50484D4" w14:textId="217FEF9C" w:rsidR="003F3C52" w:rsidRDefault="003F3C52" w:rsidP="003F3C52">
      <w:p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7EABF" wp14:editId="10AC0922">
            <wp:extent cx="6241912" cy="4366260"/>
            <wp:effectExtent l="0" t="0" r="6985" b="0"/>
            <wp:docPr id="182353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49" cy="43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ABB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DA050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FB6C6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847B7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69E82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3C1D2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655B7" w14:textId="77777777" w:rsidR="00363F98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DF865" w14:textId="77777777" w:rsidR="00363F98" w:rsidRPr="003F3C52" w:rsidRDefault="00363F98" w:rsidP="003F3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C98D1" w14:textId="77777777" w:rsidR="003F3C52" w:rsidRPr="003F3C52" w:rsidRDefault="003F3C52" w:rsidP="003F3C5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 Performance:</w:t>
      </w:r>
    </w:p>
    <w:p w14:paraId="60BF6B7B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Focus: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Detailed analysis of individual employee contributions to sales.</w:t>
      </w:r>
    </w:p>
    <w:p w14:paraId="2A8B3A8E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Visuals: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Top employees by sales, employee performance trends, sales efficiency, and regional employee contributions.</w:t>
      </w:r>
    </w:p>
    <w:p w14:paraId="3A523081" w14:textId="77777777" w:rsid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Identifies top-performing employees, assesses their efficiency, and evaluates regional contributions.</w:t>
      </w:r>
    </w:p>
    <w:p w14:paraId="4F094D86" w14:textId="5A0E6F08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6686F" wp14:editId="271B6ED1">
            <wp:extent cx="6492240" cy="4389120"/>
            <wp:effectExtent l="0" t="0" r="3810" b="0"/>
            <wp:docPr id="1962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263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6D21C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C0B71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52FB4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BE871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1F3C2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01054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E06A3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FBB7B" w14:textId="77777777" w:rsidR="00363F98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1DA0E" w14:textId="77777777" w:rsidR="00363F98" w:rsidRPr="003F3C52" w:rsidRDefault="00363F98" w:rsidP="00363F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B934F" w14:textId="77777777" w:rsidR="003F3C52" w:rsidRPr="003F3C52" w:rsidRDefault="003F3C52" w:rsidP="003F3C5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Regional Market Analysis:</w:t>
      </w:r>
    </w:p>
    <w:p w14:paraId="02EF44B9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Focus: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Analysis of sales performance and market trends across different regions.</w:t>
      </w:r>
    </w:p>
    <w:p w14:paraId="302C2CF9" w14:textId="77777777" w:rsidR="003F3C52" w:rsidRP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Visuals: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Market trend index vs. sales, regional sales trends, market share heat maps, and sales growth analysis.</w:t>
      </w:r>
    </w:p>
    <w:p w14:paraId="29C6160A" w14:textId="77777777" w:rsidR="003F3C52" w:rsidRDefault="003F3C52" w:rsidP="003F3C5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C52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3F3C52">
        <w:rPr>
          <w:rFonts w:ascii="Times New Roman" w:hAnsi="Times New Roman" w:cs="Times New Roman"/>
          <w:sz w:val="24"/>
          <w:szCs w:val="24"/>
        </w:rPr>
        <w:t xml:space="preserve"> Provides a deeper understanding of how different regions are performing, tracks market trends, and identifies growth opportunities.</w:t>
      </w:r>
    </w:p>
    <w:p w14:paraId="7FF92A7C" w14:textId="7E0AAB2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54F545" wp14:editId="6FD5F0B9">
            <wp:extent cx="5867400" cy="4411980"/>
            <wp:effectExtent l="0" t="0" r="0" b="7620"/>
            <wp:docPr id="130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0861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09228F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0F35CB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5083FF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1A3D1F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A9D8FB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9CEB4B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6BC802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3DD151" w14:textId="77777777" w:rsidR="00363F98" w:rsidRDefault="00363F98" w:rsidP="00363F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1D5EFE" w14:textId="33D4B97C" w:rsidR="001D18C1" w:rsidRPr="001D18C1" w:rsidRDefault="001D18C1" w:rsidP="001D18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C1">
        <w:rPr>
          <w:rFonts w:ascii="Times New Roman" w:hAnsi="Times New Roman" w:cs="Times New Roman"/>
          <w:b/>
          <w:bCs/>
          <w:sz w:val="28"/>
          <w:szCs w:val="28"/>
        </w:rPr>
        <w:lastRenderedPageBreak/>
        <w:t>SUGGESTED GRAPHS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KPI’S: </w:t>
      </w:r>
    </w:p>
    <w:p w14:paraId="47D225B1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Bar/Column Charts: </w:t>
      </w:r>
      <w:r w:rsidRPr="001D18C1">
        <w:rPr>
          <w:rFonts w:ascii="Times New Roman" w:hAnsi="Times New Roman" w:cs="Times New Roman"/>
          <w:sz w:val="24"/>
          <w:szCs w:val="24"/>
        </w:rPr>
        <w:t>To compare categorical data (e.g., sales by product category, performance by employee).</w:t>
      </w:r>
    </w:p>
    <w:p w14:paraId="63FCD509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Line Charts: </w:t>
      </w:r>
      <w:r w:rsidRPr="001D18C1">
        <w:rPr>
          <w:rFonts w:ascii="Times New Roman" w:hAnsi="Times New Roman" w:cs="Times New Roman"/>
          <w:sz w:val="24"/>
          <w:szCs w:val="24"/>
        </w:rPr>
        <w:t>To track changes over time (e.g., sales trends, market trends).</w:t>
      </w:r>
    </w:p>
    <w:p w14:paraId="75859D06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Pie/Donut Charts: </w:t>
      </w:r>
      <w:r w:rsidRPr="001D18C1">
        <w:rPr>
          <w:rFonts w:ascii="Times New Roman" w:hAnsi="Times New Roman" w:cs="Times New Roman"/>
          <w:sz w:val="24"/>
          <w:szCs w:val="24"/>
        </w:rPr>
        <w:t>To show proportions (e.g., sales by region, payment methods).</w:t>
      </w:r>
    </w:p>
    <w:p w14:paraId="21E5D875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Scatter Plots: </w:t>
      </w:r>
      <w:r w:rsidRPr="001D18C1">
        <w:rPr>
          <w:rFonts w:ascii="Times New Roman" w:hAnsi="Times New Roman" w:cs="Times New Roman"/>
          <w:sz w:val="24"/>
          <w:szCs w:val="24"/>
        </w:rPr>
        <w:t>To explore relationships between variables (e.g., sales vs. units sold).</w:t>
      </w:r>
    </w:p>
    <w:p w14:paraId="09ADBBED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Heat Maps: </w:t>
      </w:r>
      <w:r w:rsidRPr="001D18C1">
        <w:rPr>
          <w:rFonts w:ascii="Times New Roman" w:hAnsi="Times New Roman" w:cs="Times New Roman"/>
          <w:sz w:val="24"/>
          <w:szCs w:val="24"/>
        </w:rPr>
        <w:t>To visualize data density (e.g., market share across regions and time).</w:t>
      </w:r>
    </w:p>
    <w:p w14:paraId="690F2825" w14:textId="77777777" w:rsidR="001D18C1" w:rsidRPr="001D18C1" w:rsidRDefault="001D18C1" w:rsidP="001D18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8C1">
        <w:rPr>
          <w:rFonts w:ascii="Times New Roman" w:hAnsi="Times New Roman" w:cs="Times New Roman"/>
          <w:b/>
          <w:bCs/>
          <w:sz w:val="24"/>
          <w:szCs w:val="24"/>
        </w:rPr>
        <w:t xml:space="preserve">Stacked Charts: </w:t>
      </w:r>
      <w:r w:rsidRPr="001D18C1">
        <w:rPr>
          <w:rFonts w:ascii="Times New Roman" w:hAnsi="Times New Roman" w:cs="Times New Roman"/>
          <w:sz w:val="24"/>
          <w:szCs w:val="24"/>
        </w:rPr>
        <w:t>To show parts of a whole (e.g., transaction types by store).</w:t>
      </w:r>
    </w:p>
    <w:p w14:paraId="0483D2DC" w14:textId="77777777" w:rsidR="001D18C1" w:rsidRDefault="001D18C1" w:rsidP="00363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2DE3B" w14:textId="1B14B581" w:rsidR="00363F98" w:rsidRDefault="00363F98" w:rsidP="00363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3F98">
        <w:rPr>
          <w:rFonts w:ascii="Times New Roman" w:hAnsi="Times New Roman" w:cs="Times New Roman"/>
          <w:b/>
          <w:bCs/>
          <w:sz w:val="28"/>
          <w:szCs w:val="28"/>
        </w:rPr>
        <w:t>EXPECTED OUTCOMES:</w:t>
      </w:r>
    </w:p>
    <w:p w14:paraId="5D99A497" w14:textId="77777777" w:rsidR="00363F98" w:rsidRPr="00363F98" w:rsidRDefault="00363F98" w:rsidP="00363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4291E" w14:textId="77777777" w:rsidR="00363F98" w:rsidRPr="00363F98" w:rsidRDefault="00363F98" w:rsidP="00363F98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Identify Sales Trends:</w:t>
      </w:r>
      <w:r w:rsidRPr="00363F98">
        <w:rPr>
          <w:rFonts w:ascii="Times New Roman" w:hAnsi="Times New Roman" w:cs="Times New Roman"/>
          <w:sz w:val="24"/>
          <w:szCs w:val="24"/>
        </w:rPr>
        <w:t xml:space="preserve"> Gain insights into how sales vary over time, across products, regions, and employees.</w:t>
      </w:r>
    </w:p>
    <w:p w14:paraId="47FA39C4" w14:textId="77777777" w:rsidR="00363F98" w:rsidRPr="00363F98" w:rsidRDefault="00363F98" w:rsidP="00363F98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Enhance Employee Performance:</w:t>
      </w:r>
      <w:r w:rsidRPr="00363F98">
        <w:rPr>
          <w:rFonts w:ascii="Times New Roman" w:hAnsi="Times New Roman" w:cs="Times New Roman"/>
          <w:sz w:val="24"/>
          <w:szCs w:val="24"/>
        </w:rPr>
        <w:t xml:space="preserve"> Identify top-performing employees and understand the factors driving their success.</w:t>
      </w:r>
    </w:p>
    <w:p w14:paraId="6586F42F" w14:textId="77777777" w:rsidR="00363F98" w:rsidRPr="00363F98" w:rsidRDefault="00363F98" w:rsidP="00363F98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Regional Market Insights:</w:t>
      </w:r>
      <w:r w:rsidRPr="00363F98">
        <w:rPr>
          <w:rFonts w:ascii="Times New Roman" w:hAnsi="Times New Roman" w:cs="Times New Roman"/>
          <w:sz w:val="24"/>
          <w:szCs w:val="24"/>
        </w:rPr>
        <w:t xml:space="preserve"> Understand regional differences in sales performance and market trends to optimize strategies.</w:t>
      </w:r>
    </w:p>
    <w:p w14:paraId="0552A311" w14:textId="77777777" w:rsidR="00363F98" w:rsidRPr="00363F98" w:rsidRDefault="00363F98" w:rsidP="00363F98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Data-Driven Decision Making:</w:t>
      </w:r>
      <w:r w:rsidRPr="00363F98">
        <w:rPr>
          <w:rFonts w:ascii="Times New Roman" w:hAnsi="Times New Roman" w:cs="Times New Roman"/>
          <w:sz w:val="24"/>
          <w:szCs w:val="24"/>
        </w:rPr>
        <w:t xml:space="preserve"> Enable stakeholders to make informed decisions based on comprehensive sales analysis.</w:t>
      </w:r>
    </w:p>
    <w:p w14:paraId="5F94989B" w14:textId="77777777" w:rsidR="00363F98" w:rsidRPr="003F3C52" w:rsidRDefault="00363F98" w:rsidP="00363F9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6CD9E7" w14:textId="4B1B5E61" w:rsidR="00363F98" w:rsidRPr="00363F98" w:rsidRDefault="00363F98" w:rsidP="00363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3F98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</w:p>
    <w:p w14:paraId="4EF0409E" w14:textId="77777777" w:rsidR="00363F98" w:rsidRPr="00363F98" w:rsidRDefault="00363F98" w:rsidP="00363F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Sales Managers:</w:t>
      </w:r>
      <w:r w:rsidRPr="00363F98">
        <w:rPr>
          <w:rFonts w:ascii="Times New Roman" w:hAnsi="Times New Roman" w:cs="Times New Roman"/>
          <w:sz w:val="24"/>
          <w:szCs w:val="24"/>
        </w:rPr>
        <w:t xml:space="preserve"> To monitor sales performance and identify areas for improvement.</w:t>
      </w:r>
    </w:p>
    <w:p w14:paraId="71EBD519" w14:textId="77777777" w:rsidR="00363F98" w:rsidRPr="00363F98" w:rsidRDefault="00363F98" w:rsidP="00363F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Regional Managers:</w:t>
      </w:r>
      <w:r w:rsidRPr="00363F98">
        <w:rPr>
          <w:rFonts w:ascii="Times New Roman" w:hAnsi="Times New Roman" w:cs="Times New Roman"/>
          <w:sz w:val="24"/>
          <w:szCs w:val="24"/>
        </w:rPr>
        <w:t xml:space="preserve"> To understand how their regions are performing and develop strategies accordingly.</w:t>
      </w:r>
    </w:p>
    <w:p w14:paraId="7F5B08E7" w14:textId="77777777" w:rsidR="00363F98" w:rsidRPr="00363F98" w:rsidRDefault="00363F98" w:rsidP="00363F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F98">
        <w:rPr>
          <w:rFonts w:ascii="Times New Roman" w:hAnsi="Times New Roman" w:cs="Times New Roman"/>
          <w:b/>
          <w:bCs/>
          <w:sz w:val="24"/>
          <w:szCs w:val="24"/>
        </w:rPr>
        <w:t>Executive Team:</w:t>
      </w:r>
      <w:r w:rsidRPr="00363F98">
        <w:rPr>
          <w:rFonts w:ascii="Times New Roman" w:hAnsi="Times New Roman" w:cs="Times New Roman"/>
          <w:sz w:val="24"/>
          <w:szCs w:val="24"/>
        </w:rPr>
        <w:t xml:space="preserve"> To gain a high-level overview of the company's sales performance and drive strategic initiatives.</w:t>
      </w:r>
    </w:p>
    <w:p w14:paraId="63F50FE2" w14:textId="77777777" w:rsidR="001D18C1" w:rsidRDefault="001D18C1" w:rsidP="006043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1C47B" w14:textId="46B7B026" w:rsidR="001D18C1" w:rsidRDefault="001D18C1" w:rsidP="006043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CONCLUSION: </w:t>
      </w:r>
    </w:p>
    <w:p w14:paraId="03AEF77A" w14:textId="4723A8BB" w:rsidR="001D18C1" w:rsidRPr="001D18C1" w:rsidRDefault="001D18C1" w:rsidP="001D18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8C1">
        <w:rPr>
          <w:rFonts w:ascii="Times New Roman" w:hAnsi="Times New Roman" w:cs="Times New Roman"/>
          <w:sz w:val="24"/>
          <w:szCs w:val="24"/>
        </w:rPr>
        <w:t xml:space="preserve">The Sales Performance Analysis Dashboard successfully </w:t>
      </w:r>
      <w:proofErr w:type="spellStart"/>
      <w:r w:rsidRPr="001D18C1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Pr="001D18C1">
        <w:rPr>
          <w:rFonts w:ascii="Times New Roman" w:hAnsi="Times New Roman" w:cs="Times New Roman"/>
          <w:sz w:val="24"/>
          <w:szCs w:val="24"/>
        </w:rPr>
        <w:t xml:space="preserve"> its objective of providing a detailed, data-driven view of the company’s sales activities. By empowering stakeholders with real-time insights into product performance, employee efficiency, and regional trends, the dashboard will play a crucial role in driving the company’s growth and success in the competitive market landscape.</w:t>
      </w:r>
    </w:p>
    <w:p w14:paraId="256AF214" w14:textId="12D5BF36" w:rsidR="001D18C1" w:rsidRPr="001D18C1" w:rsidRDefault="001D18C1" w:rsidP="006043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8C1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1D18C1" w:rsidRPr="001D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605"/>
    <w:multiLevelType w:val="multilevel"/>
    <w:tmpl w:val="8F4A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5402"/>
    <w:multiLevelType w:val="multilevel"/>
    <w:tmpl w:val="27066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395F"/>
    <w:multiLevelType w:val="multilevel"/>
    <w:tmpl w:val="7C1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C1C82"/>
    <w:multiLevelType w:val="multilevel"/>
    <w:tmpl w:val="DEE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D4BE6"/>
    <w:multiLevelType w:val="multilevel"/>
    <w:tmpl w:val="0768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559B"/>
    <w:multiLevelType w:val="multilevel"/>
    <w:tmpl w:val="A2F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C3F01"/>
    <w:multiLevelType w:val="multilevel"/>
    <w:tmpl w:val="9454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15CB2"/>
    <w:multiLevelType w:val="multilevel"/>
    <w:tmpl w:val="E53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9657">
    <w:abstractNumId w:val="5"/>
  </w:num>
  <w:num w:numId="2" w16cid:durableId="1146819340">
    <w:abstractNumId w:val="3"/>
  </w:num>
  <w:num w:numId="3" w16cid:durableId="1199470839">
    <w:abstractNumId w:val="2"/>
  </w:num>
  <w:num w:numId="4" w16cid:durableId="101002588">
    <w:abstractNumId w:val="1"/>
  </w:num>
  <w:num w:numId="5" w16cid:durableId="1381006131">
    <w:abstractNumId w:val="7"/>
  </w:num>
  <w:num w:numId="6" w16cid:durableId="1730807770">
    <w:abstractNumId w:val="4"/>
  </w:num>
  <w:num w:numId="7" w16cid:durableId="1069961435">
    <w:abstractNumId w:val="6"/>
  </w:num>
  <w:num w:numId="8" w16cid:durableId="195166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03"/>
    <w:rsid w:val="00120230"/>
    <w:rsid w:val="001D18C1"/>
    <w:rsid w:val="00363F98"/>
    <w:rsid w:val="003F3C52"/>
    <w:rsid w:val="00604303"/>
    <w:rsid w:val="00CE7E78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C0FC"/>
  <w15:chartTrackingRefBased/>
  <w15:docId w15:val="{D1283A73-D243-4DA5-91D5-143F4370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043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Deshmukh</dc:creator>
  <cp:keywords/>
  <dc:description/>
  <cp:lastModifiedBy>Digvijay Deshmukh</cp:lastModifiedBy>
  <cp:revision>1</cp:revision>
  <dcterms:created xsi:type="dcterms:W3CDTF">2024-08-31T05:41:00Z</dcterms:created>
  <dcterms:modified xsi:type="dcterms:W3CDTF">2024-08-31T06:22:00Z</dcterms:modified>
</cp:coreProperties>
</file>