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OpenEvent-AI: AI Integration Guide</w:t>
      </w:r>
    </w:p>
    <w:p>
      <w:r>
        <w:t>This document outlines the strategy, setup, and operational patterns for using AI within the OpenEvent-AI project.</w:t>
      </w:r>
    </w:p>
    <w:p>
      <w:pPr>
        <w:pStyle w:val="Heading1"/>
      </w:pPr>
      <w:r>
        <w:t>1. AI Strategy: Hybrid Intelligence</w:t>
      </w:r>
    </w:p>
    <w:p>
      <w:r>
        <w:rPr>
          <w:b/>
        </w:rPr>
        <w:t xml:space="preserve">Strategy: </w:t>
      </w:r>
      <w:r>
        <w:t>The project employs a "Hybrid Intelligence" model that balances the flexibility of Large Language Models (LLMs) with the reliability of deterministic logic.</w:t>
      </w:r>
    </w:p>
    <w:p>
      <w:pPr>
        <w:pStyle w:val="Heading2"/>
      </w:pPr>
      <w:r>
        <w:t>Core Principles:</w:t>
      </w:r>
    </w:p>
    <w:p>
      <w:pPr>
        <w:pStyle w:val="ListBullet"/>
      </w:pPr>
      <w:r>
        <w:rPr>
          <w:b/>
        </w:rPr>
        <w:t xml:space="preserve">Semantic-First Detection: </w:t>
      </w:r>
      <w:r>
        <w:t>Using LLMs (OpenAI/Gemini) to classify intents and extract complex entities like dates and room preferences.</w:t>
      </w:r>
    </w:p>
    <w:p>
      <w:pPr>
        <w:pStyle w:val="ListBullet"/>
      </w:pPr>
      <w:r>
        <w:rPr>
          <w:b/>
        </w:rPr>
        <w:t xml:space="preserve">Deterministic Guardrails: </w:t>
      </w:r>
      <w:r>
        <w:t>Regex and heuristic gates act as fallbacks and validators to ensure "hard facts" (prices, dates) remain 100% accurate.</w:t>
      </w:r>
    </w:p>
    <w:p>
      <w:pPr>
        <w:pStyle w:val="ListBullet"/>
      </w:pPr>
      <w:r>
        <w:rPr>
          <w:b/>
        </w:rPr>
        <w:t xml:space="preserve">Capture-Anytime: </w:t>
      </w:r>
      <w:r>
        <w:t>Global extraction logic captures billing and contact info from any message, regardless of the current workflow step.</w:t>
      </w:r>
    </w:p>
    <w:p>
      <w:pPr>
        <w:pStyle w:val="ListBullet"/>
      </w:pPr>
      <w:r>
        <w:rPr>
          <w:b/>
        </w:rPr>
        <w:t xml:space="preserve">Change-Anytime (Anchored): </w:t>
      </w:r>
      <w:r>
        <w:t>A sophisticated change propagation system detects detours (e.g., changing date during billing) and anchors them to the current state.</w:t>
      </w:r>
    </w:p>
    <w:p>
      <w:pPr>
        <w:pStyle w:val="Heading1"/>
      </w:pPr>
      <w:r>
        <w:t>2. Setup: The Agent's Context</w:t>
      </w:r>
    </w:p>
    <w:p>
      <w:r>
        <w:t>To ensure the AI operates safely and efficiently, the project uses a layered context system:</w:t>
      </w:r>
    </w:p>
    <w:p>
      <w:pPr>
        <w:pStyle w:val="ListBullet"/>
      </w:pPr>
      <w:r>
        <w:rPr>
          <w:b/>
        </w:rPr>
        <w:t xml:space="preserve">Session Primers: </w:t>
      </w:r>
      <w:r>
        <w:t>Daily auto-generated briefs (session_primer.md) that tell the AI what changed in the last 24 hours.</w:t>
      </w:r>
    </w:p>
    <w:p>
      <w:pPr>
        <w:pStyle w:val="ListBullet"/>
      </w:pPr>
      <w:r>
        <w:rPr>
          <w:b/>
        </w:rPr>
        <w:t xml:space="preserve">Startup Packs: </w:t>
      </w:r>
      <w:r>
        <w:t>Categorized "Deep Dive" instructions (Pack A: Routing, Pack B: Site Visit, Pack C: Verbalization) for focused development.</w:t>
      </w:r>
    </w:p>
    <w:p>
      <w:pPr>
        <w:pStyle w:val="ListBullet"/>
      </w:pPr>
      <w:r>
        <w:rPr>
          <w:b/>
        </w:rPr>
        <w:t xml:space="preserve">Unified Instructions: </w:t>
      </w:r>
      <w:r>
        <w:t>Dedicated instruction files (AGENTS.md, GEMINI.md) defining non-negotiable architectural rules.</w:t>
      </w:r>
    </w:p>
    <w:p>
      <w:pPr>
        <w:pStyle w:val="ListBullet"/>
      </w:pPr>
      <w:r>
        <w:rPr>
          <w:b/>
        </w:rPr>
        <w:t xml:space="preserve">Multi-LLM Hybrid Mode: </w:t>
      </w:r>
      <w:r>
        <w:t>Dynamic switching between OpenAI (for high-precision extraction) and Gemini (for fast classification and reasoning).</w:t>
      </w:r>
    </w:p>
    <w:p>
      <w:pPr>
        <w:pStyle w:val="Heading1"/>
      </w:pPr>
      <w:r>
        <w:t>3. Repeated Actions &amp; Skills</w:t>
      </w:r>
    </w:p>
    <w:p>
      <w:r>
        <w:t>The AI uses "Skills"—standardized procedures for high-risk or frequent tasks:</w:t>
      </w:r>
    </w:p>
    <w:p>
      <w:pPr>
        <w:pStyle w:val="ListBullet"/>
      </w:pPr>
      <w:r>
        <w:rPr>
          <w:b/>
        </w:rPr>
        <w:t xml:space="preserve">Architectural Guardrails: </w:t>
      </w:r>
      <w:r>
        <w:t>A pre-flight checklist used before touching the routing pipeline to prevent regression in "Lost Message" or "Wrong Step" bugs.</w:t>
      </w:r>
    </w:p>
    <w:p>
      <w:pPr>
        <w:pStyle w:val="ListBullet"/>
      </w:pPr>
      <w:r>
        <w:rPr>
          <w:b/>
        </w:rPr>
        <w:t xml:space="preserve">Test Matrix Navigator: </w:t>
      </w:r>
      <w:r>
        <w:t>Automatically identifies the minimal set of tests needed to verify a specific change, maintaining high development velocity.</w:t>
      </w:r>
    </w:p>
    <w:p>
      <w:pPr>
        <w:pStyle w:val="ListBullet"/>
      </w:pPr>
      <w:r>
        <w:rPr>
          <w:b/>
        </w:rPr>
        <w:t xml:space="preserve">Universal Verbalization: </w:t>
      </w:r>
      <w:r>
        <w:t>A centralized system (universal_verbalizer.py) that ensures AI-generated responses follow a specific persona while preserving data integrity.</w:t>
      </w:r>
    </w:p>
    <w:p>
      <w:pPr>
        <w:pStyle w:val="Heading1"/>
      </w:pPr>
      <w:r>
        <w:t>4. Hooks &amp; Pipelines</w:t>
      </w:r>
    </w:p>
    <w:p>
      <w:r>
        <w:t>Automation is baked into the "Pre-Route" and "HIL" (Human-in-the-Loop) pipelines:</w:t>
      </w:r>
    </w:p>
    <w:p>
      <w:pPr>
        <w:pStyle w:val="ListBullet"/>
      </w:pPr>
      <w:r>
        <w:rPr>
          <w:b/>
        </w:rPr>
        <w:t xml:space="preserve">Pre-Route Chain: </w:t>
      </w:r>
      <w:r>
        <w:t>A 5-stage interceptor pipeline (Duplicate check -&gt; Out-of-Context -&gt; Smart Shortcuts -&gt; Billing Correction) that runs before the LLM.</w:t>
      </w:r>
    </w:p>
    <w:p>
      <w:pPr>
        <w:pStyle w:val="ListBullet"/>
      </w:pPr>
      <w:r>
        <w:rPr>
          <w:b/>
        </w:rPr>
        <w:t xml:space="preserve">HIL Approval System: </w:t>
      </w:r>
      <w:r>
        <w:t>AI drafts for complex offers or confirmations are queued in a dedicated dashboard for manager approval before being sent to clients.</w:t>
      </w:r>
    </w:p>
    <w:p>
      <w:pPr>
        <w:pStyle w:val="ListBullet"/>
      </w:pPr>
      <w:r>
        <w:rPr>
          <w:b/>
        </w:rPr>
        <w:t xml:space="preserve">CLI Automation Hooks: </w:t>
      </w:r>
      <w:r>
        <w:t>Shell scripts (plan-review.sh, ask-codex-debug.sh) and Apple Notes integration for external task management.</w:t>
      </w:r>
    </w:p>
    <w:p>
      <w:r>
        <w:br/>
        <w:t>Generated on 2026-02-11 for OpenEvent-AI Onboarding.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