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 (Responsável)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Gestão de viagens e ocorrências de Transporte 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Gestão de funcionários (motoristas) e veículos (manutenção, quilometragem combustível,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Gestão de clientes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