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Bread and Jam T.I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no.faculdadeimpa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uno.faculdadeimp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Henrique Galves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Farina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no.faculdadeimpa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FINANCEIRO INFRAESTRUTURA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FUNCIONAR COM O MINIMO DE ESTRUTURA POSSÍVEL.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FINANCEIRO SOFTWARE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NÃO DEVE DEPENDER DE LICENÇAS DE OUTROS PROGRAMAS.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IMPLANTAÇÃO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DESEJA MVP DISPONÍVEL PARA USO, AO MENOS 6 MESES ANTES DA DATA DE ENTREGA DO PRODUTO.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ydLIdbikl84XYkWMUZ1t7U5Ow==">AMUW2mWwfGpOkkyrBwxCns1ukmHlgG1LkVnh9ADgvA2Ormrig1osv00ogrpqh7ZEOnrae69GvEkgnvMCcROMbW99sUbFUzJJWa7i3UzogdcVP8fL7ueiQKzxhxL9bcZe95js/sG0v/jD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2019-10-07T16:02:00Z</dcterms:created>
</cp:coreProperties>
</file>