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00D5" w:rsidRPr="005B0573" w:rsidRDefault="009967EF">
      <w:pPr>
        <w:pStyle w:val="Title"/>
        <w:rPr>
          <w:lang w:val="en-US"/>
        </w:rPr>
      </w:pPr>
      <w:bookmarkStart w:id="0" w:name="_heading=h.gjdgxs" w:colFirst="0" w:colLast="0"/>
      <w:bookmarkEnd w:id="0"/>
      <w:proofErr w:type="spellStart"/>
      <w:r w:rsidRPr="005B0573">
        <w:rPr>
          <w:lang w:val="en-US"/>
        </w:rPr>
        <w:t>Glossário</w:t>
      </w:r>
      <w:proofErr w:type="spellEnd"/>
    </w:p>
    <w:p w:rsidR="00FD00D5" w:rsidRPr="005B0573" w:rsidRDefault="009967EF">
      <w:pPr>
        <w:pStyle w:val="Subtitle"/>
        <w:rPr>
          <w:lang w:val="en-US"/>
        </w:rPr>
      </w:pPr>
      <w:r w:rsidRPr="005B0573">
        <w:rPr>
          <w:lang w:val="en-US"/>
        </w:rPr>
        <w:t>Bread and Jam T.I</w:t>
      </w:r>
    </w:p>
    <w:tbl>
      <w:tblPr>
        <w:tblStyle w:val="a0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D00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</w:t>
            </w:r>
            <w:bookmarkStart w:id="1" w:name="_GoBack"/>
            <w:bookmarkEnd w:id="1"/>
            <w:r>
              <w:rPr>
                <w:sz w:val="20"/>
                <w:szCs w:val="20"/>
              </w:rPr>
              <w:t>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57ED8" w:rsidRP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D8" w:rsidRPr="009A2253" w:rsidRDefault="00657ED8" w:rsidP="0065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D8" w:rsidRPr="009A2253" w:rsidRDefault="00657ED8" w:rsidP="0065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D8" w:rsidRPr="009A2253" w:rsidRDefault="00657ED8" w:rsidP="00657E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ED8" w:rsidRPr="009A2253" w:rsidRDefault="00657ED8" w:rsidP="0065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tr w:rsidR="005B057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573" w:rsidRDefault="005B0573" w:rsidP="005B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FD00D5" w:rsidRDefault="00FD00D5">
      <w:pPr>
        <w:rPr>
          <w:b/>
        </w:rPr>
      </w:pPr>
    </w:p>
    <w:p w:rsidR="00FD00D5" w:rsidRDefault="00FD00D5">
      <w:pPr>
        <w:pStyle w:val="Subtitle"/>
      </w:pPr>
    </w:p>
    <w:tbl>
      <w:tblPr>
        <w:tblStyle w:val="a1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D00D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spacing w:line="240" w:lineRule="auto"/>
              <w:rPr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sz w:val="20"/>
                <w:szCs w:val="20"/>
              </w:rPr>
              <w:t>Tema</w:t>
            </w:r>
          </w:p>
        </w:tc>
      </w:tr>
      <w:tr w:rsidR="00FD00D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FD00D5" w:rsidRDefault="00FD00D5"/>
    <w:p w:rsidR="00FD00D5" w:rsidRDefault="00FD00D5">
      <w:pPr>
        <w:rPr>
          <w:b/>
        </w:rPr>
      </w:pPr>
    </w:p>
    <w:tbl>
      <w:tblPr>
        <w:tblStyle w:val="a2"/>
        <w:tblW w:w="9639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FD00D5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FD00D5">
        <w:trPr>
          <w:trHeight w:val="11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RDVO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diário de viagens e ocorrências - informações como origem - destino, distância estimada, tipo de veículo fornecido pelos Correios.</w:t>
            </w:r>
          </w:p>
        </w:tc>
      </w:tr>
      <w:tr w:rsidR="00FD00D5">
        <w:trPr>
          <w:trHeight w:val="108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Diário de bordo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semelhante ao </w:t>
            </w:r>
            <w:proofErr w:type="gramStart"/>
            <w:r>
              <w:t>RDVO</w:t>
            </w:r>
            <w:proofErr w:type="gramEnd"/>
            <w:r>
              <w:t xml:space="preserve"> mas para serviços não prestados para os Correios.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livro de ocorrências - registro de alterações nas operações, como faltas médicas, faltas agendadas e eventos previstos ou não previstos que demandem alterações na prestação do serviço.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FTL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frete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Truck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- possui veículo somente para transporte de carga de cliente único.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Frete Peso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designa o preço efetivo do transporte de carga/encomenda.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Frete Valor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taxa cobrada para o seguro da carga transportada.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Hub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ponto para coleta, distribuição e separação de produtos para a entrega.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MDF-e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99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Manifesto Eletrônico de Documentos Fiscais - documento emitido e armazenado de forma eletrônica, serve para vincular os documentos fiscais que são transportados na carga. Sua validade jurídica é assegurada pela assinatura digital e autorização de uso do Ambiente Autorizador.</w:t>
            </w:r>
          </w:p>
        </w:tc>
      </w:tr>
      <w:tr w:rsidR="00FD00D5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FD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0D5" w:rsidRDefault="00FD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D00D5" w:rsidRDefault="00FD00D5">
      <w:pPr>
        <w:rPr>
          <w:b/>
        </w:rPr>
      </w:pPr>
    </w:p>
    <w:p w:rsidR="00FD00D5" w:rsidRDefault="00FD00D5"/>
    <w:sectPr w:rsidR="00FD0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A8D" w:rsidRDefault="00943A8D">
      <w:pPr>
        <w:spacing w:line="240" w:lineRule="auto"/>
      </w:pPr>
      <w:r>
        <w:separator/>
      </w:r>
    </w:p>
  </w:endnote>
  <w:endnote w:type="continuationSeparator" w:id="0">
    <w:p w:rsidR="00943A8D" w:rsidRDefault="00943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D8" w:rsidRDefault="00657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D5" w:rsidRDefault="009967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0573">
      <w:rPr>
        <w:noProof/>
        <w:color w:val="000000"/>
      </w:rPr>
      <w:t>2</w:t>
    </w:r>
    <w:r>
      <w:rPr>
        <w:color w:val="000000"/>
      </w:rPr>
      <w:fldChar w:fldCharType="end"/>
    </w:r>
  </w:p>
  <w:p w:rsidR="00FD00D5" w:rsidRDefault="00FD00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D8" w:rsidRDefault="0065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A8D" w:rsidRDefault="00943A8D">
      <w:pPr>
        <w:spacing w:line="240" w:lineRule="auto"/>
      </w:pPr>
      <w:r>
        <w:separator/>
      </w:r>
    </w:p>
  </w:footnote>
  <w:footnote w:type="continuationSeparator" w:id="0">
    <w:p w:rsidR="00943A8D" w:rsidRDefault="00943A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D8" w:rsidRDefault="00657E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D8" w:rsidRDefault="00657E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D8" w:rsidRDefault="00657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D5"/>
    <w:rsid w:val="005B0573"/>
    <w:rsid w:val="00657ED8"/>
    <w:rsid w:val="00943A8D"/>
    <w:rsid w:val="009967EF"/>
    <w:rsid w:val="00FD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31255BC-F1B7-4752-BCDA-C7CC1836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02"/>
  </w:style>
  <w:style w:type="paragraph" w:styleId="Footer">
    <w:name w:val="footer"/>
    <w:basedOn w:val="Normal"/>
    <w:link w:val="Foot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02"/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/kamsefhR+FO0my9KHYmyK3rxQ==">AMUW2mWLyqk/c3bg9pABfEtruv7C8fASeURGS4+p0wtFCYoyhEAUPu6LX9glPSiCsS3kGnqL+m/E5WV6SwJ9v9xb6s9b8wVz+2LNWKY1eO9M7DELvmMAa8WDOAobklor71Gh/XWeXSdp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2019-10-07T12:39:00Z</dcterms:created>
  <dcterms:modified xsi:type="dcterms:W3CDTF">2020-02-19T20:41:00Z</dcterms:modified>
</cp:coreProperties>
</file>