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Mengapa Pupuk Hayati Padat Efektif untuk Perbaikan Tanah Jangka Panjang?</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Pupuk hayati padat</w:t>
      </w:r>
      <w:r w:rsidDel="00000000" w:rsidR="00000000" w:rsidRPr="00000000">
        <w:rPr>
          <w:rFonts w:ascii="Times New Roman" w:cs="Times New Roman" w:eastAsia="Times New Roman" w:hAnsi="Times New Roman"/>
          <w:sz w:val="22"/>
          <w:szCs w:val="22"/>
          <w:rtl w:val="0"/>
        </w:rPr>
        <w:t xml:space="preserve"> menjadi pilihan strategis bagi petani yang menginginkan perbaikan kesuburan tanah secara berkelanjutan. Berbeda dengan pupuk cair yang memberikan efek cepat tetapi relatif singkat, </w:t>
      </w:r>
      <w:r w:rsidDel="00000000" w:rsidR="00000000" w:rsidRPr="00000000">
        <w:rPr>
          <w:rFonts w:ascii="Times New Roman" w:cs="Times New Roman" w:eastAsia="Times New Roman" w:hAnsi="Times New Roman"/>
          <w:b w:val="1"/>
          <w:bCs w:val="1"/>
          <w:sz w:val="22"/>
          <w:szCs w:val="22"/>
          <w:rtl w:val="0"/>
        </w:rPr>
        <w:t xml:space="preserve">pupuk hayati padat</w:t>
      </w:r>
      <w:r w:rsidDel="00000000" w:rsidR="00000000" w:rsidRPr="00000000">
        <w:rPr>
          <w:rFonts w:ascii="Times New Roman" w:cs="Times New Roman" w:eastAsia="Times New Roman" w:hAnsi="Times New Roman"/>
          <w:sz w:val="22"/>
          <w:szCs w:val="22"/>
          <w:rtl w:val="0"/>
        </w:rPr>
        <w:t xml:space="preserve"> bekerja secara bertahap untuk membangun kesehatan tanah jangka panjang. Mikroorganisme dalam </w:t>
      </w:r>
      <w:r w:rsidDel="00000000" w:rsidR="00000000" w:rsidRPr="00000000">
        <w:rPr>
          <w:rFonts w:ascii="Times New Roman" w:cs="Times New Roman" w:eastAsia="Times New Roman" w:hAnsi="Times New Roman"/>
          <w:b w:val="1"/>
          <w:bCs w:val="1"/>
          <w:sz w:val="22"/>
          <w:szCs w:val="22"/>
          <w:rtl w:val="0"/>
        </w:rPr>
        <w:t xml:space="preserve">pupuk hayati padat</w:t>
      </w:r>
      <w:r w:rsidDel="00000000" w:rsidR="00000000" w:rsidRPr="00000000">
        <w:rPr>
          <w:rFonts w:ascii="Times New Roman" w:cs="Times New Roman" w:eastAsia="Times New Roman" w:hAnsi="Times New Roman"/>
          <w:sz w:val="22"/>
          <w:szCs w:val="22"/>
          <w:rtl w:val="0"/>
        </w:rPr>
        <w:t xml:space="preserve"> memiliki daya tahan yang lebih baik terhadap kondisi lingkungan ekstrim dan dapat bertahan hidup lebih lama di dalam tanah. PT Centra Biotech memiliki pemahaman tentang keunggulan pupuk hayati padat yang memberikan perspektif lengkap dalam memilih strategi pemupukan yang optimal untuk berbagai kondisi dan kebutuhan pertanian.</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Karakteristik Pupuk Hayati Padat yang Unggul</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Stabilitas Mikroorganisme dalam Bentuk Padat</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memiliki keunggulan utama dalam hal stabilitas dan viabilitas mikroorganisme selama penyimpanan. Mikroorganisme dalam bentuk padat berada dalam kondisi dorman atau semi aktif yang membutuhkan energi minimal untuk bertahan hidup. Kondisi ini membuat mikroorganisme dapat bertahan lebih lama bahkan dalam kondisi penyimpanan yang kurang ideal.</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Bahan pembawa atau carrier dalam pupuk hayati padat </w:t>
      </w:r>
      <w:hyperlink r:id="rId7">
        <w:r w:rsidDel="00000000" w:rsidR="00000000" w:rsidRPr="00000000">
          <w:rPr>
            <w:rFonts w:ascii="Times New Roman" w:cs="Times New Roman" w:eastAsia="Times New Roman" w:hAnsi="Times New Roman"/>
            <w:color w:val="0563c1"/>
            <w:sz w:val="22"/>
            <w:szCs w:val="22"/>
            <w:u w:val="single"/>
            <w:rtl w:val="0"/>
          </w:rPr>
          <w:t xml:space="preserve">melindungi mikroorganisme</w:t>
        </w:r>
      </w:hyperlink>
      <w:r w:rsidDel="00000000" w:rsidR="00000000" w:rsidRPr="00000000">
        <w:rPr>
          <w:rFonts w:ascii="Times New Roman" w:cs="Times New Roman" w:eastAsia="Times New Roman" w:hAnsi="Times New Roman"/>
          <w:sz w:val="22"/>
          <w:szCs w:val="22"/>
          <w:rtl w:val="0"/>
        </w:rPr>
        <w:t xml:space="preserve"> dari cekaman biotik dan abiotik. Material seperti zeolit, vermikulit, atau kompos matang berfungsi sebagai rumah sementara yang aman bagi mikroorganisme. Perlindungan ini memastikan bahwa mikroorganisme tetap hidup dan aktif hingga diaplikasikan ke tanah.</w:t>
      </w:r>
    </w:p>
    <w:p w:rsidR="00000000" w:rsidDel="00000000" w:rsidP="00000000" w:rsidRDefault="00000000" w:rsidRPr="00000000" w14:paraId="0000000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Pelepasan Bertahap untuk Efek Jangka Panjang</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melepaskan mikroorganisme secara bertahap seiring dengan dekomposisi bahan pembawa oleh aktivitas mikroba tanah. Proses pelepasan bertahap ini memastikan pasokan mikroorganisme yang kontinyu dalam </w:t>
      </w:r>
      <w:hyperlink r:id="rId8">
        <w:r w:rsidDel="00000000" w:rsidR="00000000" w:rsidRPr="00000000">
          <w:rPr>
            <w:rFonts w:ascii="Times New Roman" w:cs="Times New Roman" w:eastAsia="Times New Roman" w:hAnsi="Times New Roman"/>
            <w:color w:val="0563c1"/>
            <w:sz w:val="22"/>
            <w:szCs w:val="22"/>
            <w:u w:val="single"/>
            <w:rtl w:val="0"/>
          </w:rPr>
          <w:t xml:space="preserve">jangka waktu panjang</w:t>
        </w:r>
      </w:hyperlink>
      <w:r w:rsidDel="00000000" w:rsidR="00000000" w:rsidRPr="00000000">
        <w:rPr>
          <w:rFonts w:ascii="Times New Roman" w:cs="Times New Roman" w:eastAsia="Times New Roman" w:hAnsi="Times New Roman"/>
          <w:sz w:val="22"/>
          <w:szCs w:val="22"/>
          <w:rtl w:val="0"/>
        </w:rPr>
        <w:t xml:space="preserve">. Tanah yang menerima aplikasi pupuk hayati padat akan memiliki populasi mikroba yang stabil selama beberapa bulan.</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Pelepasan bertahap juga mengurangi risiko shock atau ketidakseimbangan populasi mikroba di tanah. Mikroorganisme memiliki waktu yang cukup untuk beradaptasi dengan kondisi tanah setempat dan berkompetisi secara sehat dengan mikroba indigenous. Kolonisasi yang bertahap menghasilkan komunitas mikroba yang lebih stabil dan fungsional.</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Mekanisme Perbaikan Tanah oleh Pupuk Hayati Padat</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Peningkatan Kandungan Bahan Organik Tanah</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umumnya menggunakan bahan organik sebagai carrier seperti kompos, gambut, atau arang sekam. Bahan organik ini tidak hanya berfungsi sebagai pembawa mikroorganisme tetapi juga sebagai sumber energi dan hara bagi mikroba dan tanaman. Aplikasi pupuk hayati padat secara konsisten meningkatkan kandungan bahan organik tanah yang merupakan indikator utama </w:t>
      </w:r>
      <w:hyperlink r:id="rId9">
        <w:r w:rsidDel="00000000" w:rsidR="00000000" w:rsidRPr="00000000">
          <w:rPr>
            <w:rFonts w:ascii="Times New Roman" w:cs="Times New Roman" w:eastAsia="Times New Roman" w:hAnsi="Times New Roman"/>
            <w:color w:val="0563c1"/>
            <w:sz w:val="22"/>
            <w:szCs w:val="22"/>
            <w:u w:val="single"/>
            <w:rtl w:val="0"/>
          </w:rPr>
          <w:t xml:space="preserve">kesuburan tanah</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padat mempercepat dekomposisi bahan organik menjadi humus yang stabil. Humus berperan penting dalam memperbaiki struktur tanah, meningkatkan kapasitas tukar kation, dan menyimpan air. Tanah dengan kandungan humus tinggi memiliki produktivitas yang lebih baik dan berkelanjutan dalam jangka panjang.</w:t>
      </w:r>
    </w:p>
    <w:p w:rsidR="00000000" w:rsidDel="00000000" w:rsidP="00000000" w:rsidRDefault="00000000" w:rsidRPr="00000000" w14:paraId="0000000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Pembentukan Agregat Tanah yang Stabil</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padat menghasilkan senyawa perekat seperti polisakarida dan glikoprotein yang mengikat partikel tanah membentuk agregat. Agregat tanah yang stabil meningkatkan porositas, infiltrasi air, dan aerasi tanah. Struktur tanah yang baik memudahkan penetrasi akar dan mengurangi risiko erosi.</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Pembentukan agregat tanah adalah proses yang membutuhkan waktu dan aktivitas mikroba yang konsisten. Pupuk hayati padat yang melepaskan mikroorganisme secara bertahap mendukung proses pembentukan agregat yang optimal. Tanah dengan struktur agregat yang baik dapat mempertahankan kesuburannya untuk jangka waktu yang lebih lama.</w:t>
      </w:r>
    </w:p>
    <w:p w:rsidR="00000000" w:rsidDel="00000000" w:rsidP="00000000" w:rsidRDefault="00000000" w:rsidRPr="00000000" w14:paraId="0000001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Siklus Hara yang Efisien dan Berkelanjutan</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mendukung siklus hara yang lebih efisien melalui aktivitas mikroorganisme penambat nitrogen, pelarut fosfat, dan pengurai bahan organik. Mikroorganisme ini mengubah unsur hara yang terikat atau tidak tersedia menjadi bentuk yang dapat diserap tanaman. Proses ini berlangsung secara terus menerus selama mikroorganisme aktif di dalam tanah.</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Siklus hara yang efisien mengurangi kehilangan hara melalui pencucian atau volatilisasi. Mikroorganisme membantu mengikat dan menyimpan hara dalam bentuk biomassa mikroba yang akan dilepaskan secara bertahap saat mikroba tersebut mati dan terdekomposisi. Mekanisme ini menciptakan bank hara alami yang mendukung kesuburan tanah jangka panjang.</w:t>
      </w:r>
    </w:p>
    <w:p w:rsidR="00000000" w:rsidDel="00000000" w:rsidP="00000000" w:rsidRDefault="00000000" w:rsidRPr="00000000" w14:paraId="0000001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Keunggulan Pupuk Hayati Padat untuk Berbagai Kondisi</w:t>
      </w:r>
    </w:p>
    <w:p w:rsidR="00000000" w:rsidDel="00000000" w:rsidP="00000000" w:rsidRDefault="00000000" w:rsidRPr="00000000" w14:paraId="0000001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Cocok untuk Lahan Kering dan Sulit Air</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sangat cocok untuk aplikasi di lahan kering atau area dengan akses air terbatas. Bentuk padat tidak membutuhkan air dalam jumlah besar untuk aplikasi seperti pupuk cair. Anda dapat mencampurkan pupuk hayati padat langsung dengan tanah tanpa khawatir mikroorganisme mati karena kekurangan air.</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Bahan pembawa dalam pupuk hayati padat juga berfungsi sebagai pengikat air yang membantu mempertahankan kelembaban tanah. Kapasitas menahan air ini sangat bermanfaat untuk tanaman di daerah dengan curah hujan rendah. Mikroorganisme dalam kondisi dorman dapat bertahan hingga hujan turun dan kondisi kelembaban optimal tercapai.</w:t>
      </w:r>
    </w:p>
    <w:p w:rsidR="00000000" w:rsidDel="00000000" w:rsidP="00000000" w:rsidRDefault="00000000" w:rsidRPr="00000000" w14:paraId="0000001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Efektif untuk Rehabilitasi Lahan Degradasi</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Lahan yang mengalami degradasi akibat penggunaan pupuk kimia berlebihan atau erosi membutuhkan perbaikan menyeluruh yang tidak dapat dicapai dalam waktu singkat. Pupuk hayati padat memberikan solusi komprehensif dengan menyediakan mikroorganisme, bahan organik, dan unsur hara sekaligus. Aplikasi rutin pupuk hayati padat dapat memulihkan kesehatan tanah secara bertahap.</w:t>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Rehabilitasi lahan degradasi membutuhkan pendekatan jangka panjang dan konsisten. Pupuk hayati padat yang bekerja secara bertahap sangat sesuai dengan tujuan ini. Anda dapat melihat perbaikan signifikan dalam struktur tanah, aktivitas mikroba, dan produktivitas tanaman setelah 2 hingga 3 musim tanam dengan aplikasi pupuk hayati padat yang konsisten.</w:t>
      </w:r>
    </w:p>
    <w:p w:rsidR="00000000" w:rsidDel="00000000" w:rsidP="00000000" w:rsidRDefault="00000000" w:rsidRPr="00000000" w14:paraId="0000001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Praktis untuk Transportasi dan Penyimpanan</w:t>
      </w:r>
    </w:p>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Keunggulan praktis pupuk hayati padat terletak pada kemudahan transportasi dan penyimpanan. Bentuk padat lebih ringan dan tidak memerlukan penanganan khusus seperti pupuk cair yang rawan tumpah. Anda dapat menyimpan pupuk hayati padat dalam waktu yang lebih lama tanpa khawatir kehilangan viabilitas mikroorganisme secara drastis.</w:t>
      </w:r>
    </w:p>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Masa simpan pupuk hayati padat umumnya lebih panjang dibandingkan bentuk cair yaitu 12 hingga 24 bulan jika disimpan dengan benar. Kemudahan ini membuat petani dapat membeli dalam jumlah besar dan menyimpannya untuk kebutuhan beberapa musim tanam. Efisiensi logistik ini mengurangi biaya operasional pertanian secara keseluruhan.</w:t>
      </w:r>
    </w:p>
    <w:p w:rsidR="00000000" w:rsidDel="00000000" w:rsidP="00000000" w:rsidRDefault="00000000" w:rsidRPr="00000000" w14:paraId="0000001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Wujudkan Tanah Subur Berkelanjutan dengan Pupuk Hayati</w:t>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Perbaikan tanah jangka panjang adalah investasi terpenting dalam kesuksesan pertanian yang berkelanjutan. Pupuk hayati padat menawarkan solusi komprehensif untuk membangun kesuburan tanah yang dapat dipertahankan untuk generasi mendatang. Keunggulan pupuk hayati padat dalam stabilitas mikroorganisme, pelepasan bertahap, dan efek jangka panjang menjadikannya pilihan strategis untuk rehabilitasi dan pemeliharaan kesehatan tanah.</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Namun, untuk hasil yang maksimal dalam meningkatkan produktivitas tanaman, kombinasi pupuk hayati padat dengan FloraOne Cair dari PT Centra Biotech Indonesia memberikan solusi terbaik. Pupuk hayati padat membangun fondasi kesuburan tanah jangka panjang sementara FloraOne Cair memberikan dukungan cepat untuk pertumbuhan tanaman optimal. Strategi terintegrasi ini memastikan tanah tetap subur dan tanaman tetap produktif baik pada musim sekarang hingga musim berikutnya. </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investasi pada kesehatan tanah Anda hari ini untuk menuai hasil yang berkelanjutan di masa depan. Konsultasikan strategi pemupukan terbaik untuk kondisi lahan Anda dengan tim ahli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Bersama pupuk hayati berkualitas dan strategi aplikasi yang tepat, wujudkan impian memiliki lahan pertanian yang produktif dan berkelanjutan untuk jangka panjang.</w:t>
      </w:r>
    </w:p>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D1AE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D1AE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D1AE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1AE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D1AE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D1AE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D1AE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D1AE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D1A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D1A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D1A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D1A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D1A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D1A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D1AEC"/>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D1AEC"/>
    <w:rPr>
      <w:i w:val="1"/>
      <w:iCs w:val="1"/>
      <w:color w:val="404040" w:themeColor="text1" w:themeTint="0000BF"/>
    </w:rPr>
  </w:style>
  <w:style w:type="paragraph" w:styleId="ListParagraph">
    <w:name w:val="List Paragraph"/>
    <w:basedOn w:val="Normal"/>
    <w:uiPriority w:val="34"/>
    <w:qFormat w:val="1"/>
    <w:rsid w:val="00BD1AEC"/>
    <w:pPr>
      <w:ind w:left="720"/>
      <w:contextualSpacing w:val="1"/>
    </w:pPr>
  </w:style>
  <w:style w:type="character" w:styleId="IntenseEmphasis">
    <w:name w:val="Intense Emphasis"/>
    <w:basedOn w:val="DefaultParagraphFont"/>
    <w:uiPriority w:val="21"/>
    <w:qFormat w:val="1"/>
    <w:rsid w:val="00BD1AEC"/>
    <w:rPr>
      <w:i w:val="1"/>
      <w:iCs w:val="1"/>
      <w:color w:val="2f5496" w:themeColor="accent1" w:themeShade="0000BF"/>
    </w:rPr>
  </w:style>
  <w:style w:type="paragraph" w:styleId="IntenseQuote">
    <w:name w:val="Intense Quote"/>
    <w:basedOn w:val="Normal"/>
    <w:next w:val="Normal"/>
    <w:link w:val="IntenseQuoteChar"/>
    <w:uiPriority w:val="30"/>
    <w:qFormat w:val="1"/>
    <w:rsid w:val="00BD1AE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D1AEC"/>
    <w:rPr>
      <w:i w:val="1"/>
      <w:iCs w:val="1"/>
      <w:color w:val="2f5496" w:themeColor="accent1" w:themeShade="0000BF"/>
    </w:rPr>
  </w:style>
  <w:style w:type="character" w:styleId="IntenseReference">
    <w:name w:val="Intense Reference"/>
    <w:basedOn w:val="DefaultParagraphFont"/>
    <w:uiPriority w:val="32"/>
    <w:qFormat w:val="1"/>
    <w:rsid w:val="00BD1AEC"/>
    <w:rPr>
      <w:b w:val="1"/>
      <w:bCs w:val="1"/>
      <w:smallCaps w:val="1"/>
      <w:color w:val="2f5496" w:themeColor="accent1" w:themeShade="0000BF"/>
      <w:spacing w:val="5"/>
    </w:rPr>
  </w:style>
  <w:style w:type="character" w:styleId="Hyperlink">
    <w:name w:val="Hyperlink"/>
    <w:basedOn w:val="DefaultParagraphFont"/>
    <w:uiPriority w:val="99"/>
    <w:unhideWhenUsed w:val="1"/>
    <w:rsid w:val="00BE0FB9"/>
    <w:rPr>
      <w:color w:val="0563c1" w:themeColor="hyperlink"/>
      <w:u w:val="single"/>
    </w:rPr>
  </w:style>
  <w:style w:type="character" w:styleId="UnresolvedMention">
    <w:name w:val="Unresolved Mention"/>
    <w:basedOn w:val="DefaultParagraphFont"/>
    <w:uiPriority w:val="99"/>
    <w:semiHidden w:val="1"/>
    <w:unhideWhenUsed w:val="1"/>
    <w:rsid w:val="00BE0FB9"/>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Mr62IC4fTXHHAzW5EJIbu+0KQ==">CgMxLjA4AHIhMTFpVkxPSU81Zm0wb1pZazVFUTNaZDEza2w4LWNSS1BQ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2026-01-05T07:26:00Z</dcterms:created>
  <dc:creator>Firli Arifaturrahmah</dc:creator>
</cp:coreProperties>
</file>