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23DC9" w14:textId="77777777" w:rsidR="00881114" w:rsidRDefault="00000000" w:rsidP="004C3A72">
      <w:pPr>
        <w:spacing w:after="0" w:line="360" w:lineRule="auto"/>
        <w:jc w:val="both"/>
      </w:pPr>
      <w:r>
        <w:t>March 4, 2026</w:t>
      </w:r>
    </w:p>
    <w:p w14:paraId="521928E7" w14:textId="77777777" w:rsidR="00881114" w:rsidRDefault="00000000" w:rsidP="004C3A72">
      <w:pPr>
        <w:spacing w:after="0" w:line="360" w:lineRule="auto"/>
        <w:jc w:val="both"/>
      </w:pPr>
      <w:r>
        <w:t>Dear Editor-in-Chief,</w:t>
      </w:r>
    </w:p>
    <w:p w14:paraId="2A42FA70" w14:textId="77777777" w:rsidR="00881114" w:rsidRDefault="00000000" w:rsidP="004C3A72">
      <w:pPr>
        <w:spacing w:after="0" w:line="360" w:lineRule="auto"/>
        <w:jc w:val="both"/>
      </w:pPr>
      <w:r>
        <w:rPr>
          <w:i/>
        </w:rPr>
        <w:t>Information Processing &amp; Management</w:t>
      </w:r>
    </w:p>
    <w:p w14:paraId="668E7054" w14:textId="77777777" w:rsidR="00881114" w:rsidRDefault="00000000" w:rsidP="004C3A72">
      <w:pPr>
        <w:spacing w:after="0" w:line="360" w:lineRule="auto"/>
        <w:jc w:val="both"/>
      </w:pPr>
      <w:r>
        <w:t xml:space="preserve">Re: Submission of manuscript entitled </w:t>
      </w:r>
      <w:r>
        <w:rPr>
          <w:b/>
        </w:rPr>
        <w:t>"Kizana: Cross-Lingual Information Retrieval for Classical Islamic Jurisprudence Texts Using Domain-Specific Query Translation"</w:t>
      </w:r>
    </w:p>
    <w:p w14:paraId="017837F6" w14:textId="7AAB55C0" w:rsidR="00881114" w:rsidRDefault="00000000" w:rsidP="004C3A72">
      <w:pPr>
        <w:spacing w:after="0" w:line="360" w:lineRule="auto"/>
        <w:jc w:val="both"/>
      </w:pPr>
      <w:r>
        <w:t>We are pleased to submit the above-referenced manuscript for consideration as a Full Length Article in Information Processing &amp; Management. This work presents Kizana, a novel cross-lingual information retrieval (CLIR) system that bridges modern Indonesian and English queries to a corpus of 7,872 classical Arabic Islamic texts</w:t>
      </w:r>
      <w:r w:rsidR="00307A1D">
        <w:t xml:space="preserve"> as </w:t>
      </w:r>
      <w:r>
        <w:t>one of the world's largest pre-modern textual traditions.</w:t>
      </w:r>
    </w:p>
    <w:p w14:paraId="7C078BFD" w14:textId="77777777" w:rsidR="00881114" w:rsidRDefault="00000000" w:rsidP="004C3A72">
      <w:pPr>
        <w:spacing w:after="0" w:line="360" w:lineRule="auto"/>
        <w:jc w:val="both"/>
      </w:pPr>
      <w:r>
        <w:t>The key contributions of this manuscript are:</w:t>
      </w:r>
    </w:p>
    <w:p w14:paraId="48926EE2" w14:textId="77777777" w:rsidR="00881114" w:rsidRDefault="00000000" w:rsidP="004C3A72">
      <w:pPr>
        <w:pStyle w:val="PoinDaftar"/>
        <w:spacing w:after="0" w:line="360" w:lineRule="auto"/>
        <w:jc w:val="both"/>
      </w:pPr>
      <w:r>
        <w:t>A production-deployed CLIR system with a rule-based domain-specific query translation layer covering 200+ Islamic jurisprudence terms across four legal domains, enabling offline multilingual access to 3.4 million table-of-contents entries.</w:t>
      </w:r>
    </w:p>
    <w:p w14:paraId="34B4B0CA" w14:textId="77777777" w:rsidR="00881114" w:rsidRDefault="00000000" w:rsidP="004C3A72">
      <w:pPr>
        <w:pStyle w:val="PoinDaftar"/>
        <w:spacing w:after="0" w:line="360" w:lineRule="auto"/>
        <w:jc w:val="both"/>
      </w:pPr>
      <w:r>
        <w:t>A validated gold standard of 96 queries in four languages (Indonesian, English, Arabic, mixed) with inter-annotator agreement analysis (Cohen's κ_binary = 0.793, Krippendorff's α = 0.739).</w:t>
      </w:r>
    </w:p>
    <w:p w14:paraId="12EF0350" w14:textId="77777777" w:rsidR="00881114" w:rsidRDefault="00000000" w:rsidP="004C3A72">
      <w:pPr>
        <w:pStyle w:val="PoinDaftar"/>
        <w:spacing w:after="0" w:line="360" w:lineRule="auto"/>
        <w:jc w:val="both"/>
      </w:pPr>
      <w:r>
        <w:t>Empirical evidence that domain-specific rule-based translation achieves statistically equivalent performance to Google Translate + BM25 (MAP 0.790 vs. 0.799, p = 0.148), while operating entirely offline with zero API dependency.</w:t>
      </w:r>
    </w:p>
    <w:p w14:paraId="765EC3F0" w14:textId="77777777" w:rsidR="00881114" w:rsidRDefault="00000000" w:rsidP="004C3A72">
      <w:pPr>
        <w:pStyle w:val="PoinDaftar"/>
        <w:spacing w:after="0" w:line="360" w:lineRule="auto"/>
        <w:jc w:val="both"/>
      </w:pPr>
      <w:r>
        <w:t>A systematic ablation study revealing that multi-variant expansion and Arabic morphological stemming—features commonly assumed to improve retrieval—actually degrade performance in this specialized domain.</w:t>
      </w:r>
    </w:p>
    <w:p w14:paraId="2C8FD104" w14:textId="77777777" w:rsidR="00881114" w:rsidRDefault="00000000" w:rsidP="004C3A72">
      <w:pPr>
        <w:spacing w:after="0" w:line="360" w:lineRule="auto"/>
        <w:jc w:val="both"/>
      </w:pPr>
      <w:r>
        <w:t>This work is particularly relevant to IP&amp;M's scope at the intersection of computing and information science, addressing a critical application in Islamic digital humanities with implications for information access in low-resource language pairs and specialized domains. The system serves a community of 250 million+ Indonesian Muslims who regularly consult classical Islamic texts for religious guidance.</w:t>
      </w:r>
    </w:p>
    <w:p w14:paraId="24523FA0" w14:textId="77777777" w:rsidR="00881114" w:rsidRDefault="00000000" w:rsidP="004C3A72">
      <w:pPr>
        <w:spacing w:after="0" w:line="360" w:lineRule="auto"/>
        <w:jc w:val="both"/>
      </w:pPr>
      <w:r>
        <w:t xml:space="preserve">We believe this manuscript advances the state-of-the-art in domain-specific CLIR by demonstrating that curated terminology mappings can match neural machine translation </w:t>
      </w:r>
      <w:r>
        <w:lastRenderedPageBreak/>
        <w:t>for specialized retrieval tasks, with significant practical advantages in deployment constraints. The finding that less is sometimes more—that removing multi-variant expansion and stemming improves precision—challenges conventional assumptions in Arabic information retrieval.</w:t>
      </w:r>
    </w:p>
    <w:p w14:paraId="025FA74F" w14:textId="77777777" w:rsidR="00881114" w:rsidRDefault="00000000" w:rsidP="004C3A72">
      <w:pPr>
        <w:spacing w:after="0" w:line="360" w:lineRule="auto"/>
        <w:jc w:val="both"/>
      </w:pPr>
      <w:r>
        <w:t>This manuscript has not been published previously and is not under consideration for publication elsewhere. All authors have approved the manuscript and agree with its submission to Information Processing &amp; Management.</w:t>
      </w:r>
    </w:p>
    <w:p w14:paraId="2AA22E6F" w14:textId="77777777" w:rsidR="00881114" w:rsidRDefault="00000000" w:rsidP="004C3A72">
      <w:pPr>
        <w:spacing w:after="0" w:line="360" w:lineRule="auto"/>
        <w:jc w:val="both"/>
      </w:pPr>
      <w:r>
        <w:t>We confirm that this work follows ethical guidelines and all data used in this research is publicly available classical Arabic text with no privacy concerns. The research did not involve human subjects beyond the planned user study protocol described in the paper.</w:t>
      </w:r>
    </w:p>
    <w:p w14:paraId="2ADC1CAA" w14:textId="77777777" w:rsidR="00881114" w:rsidRDefault="00000000" w:rsidP="004C3A72">
      <w:pPr>
        <w:spacing w:after="0" w:line="360" w:lineRule="auto"/>
        <w:jc w:val="both"/>
      </w:pPr>
      <w:r>
        <w:t>We look forward to reviewers' comments and appreciate your consideration of this manuscript.</w:t>
      </w:r>
    </w:p>
    <w:p w14:paraId="5944630C" w14:textId="77777777" w:rsidR="00881114" w:rsidRDefault="00000000" w:rsidP="004C3A72">
      <w:pPr>
        <w:spacing w:after="0" w:line="360" w:lineRule="auto"/>
        <w:jc w:val="both"/>
      </w:pPr>
      <w:r>
        <w:t>Sincerely,</w:t>
      </w:r>
    </w:p>
    <w:p w14:paraId="2F98B387" w14:textId="7E238DF8" w:rsidR="00881114" w:rsidRDefault="004C3A72" w:rsidP="004C3A72">
      <w:pPr>
        <w:spacing w:after="0" w:line="360" w:lineRule="auto"/>
        <w:jc w:val="both"/>
      </w:pPr>
      <w:r>
        <w:rPr>
          <w:b/>
        </w:rPr>
        <w:t xml:space="preserve">Farid </w:t>
      </w:r>
      <w:r w:rsidR="00000000">
        <w:rPr>
          <w:b/>
        </w:rPr>
        <w:t>Dihan Nahdi</w:t>
      </w:r>
    </w:p>
    <w:p w14:paraId="102C18AA" w14:textId="4EEEA987" w:rsidR="00881114" w:rsidRDefault="004C3A72" w:rsidP="004C3A72">
      <w:pPr>
        <w:spacing w:after="0" w:line="360" w:lineRule="auto"/>
        <w:jc w:val="both"/>
      </w:pPr>
      <w:r>
        <w:t>Gadjah Mada University</w:t>
      </w:r>
    </w:p>
    <w:p w14:paraId="4AD68205" w14:textId="585462F5" w:rsidR="00881114" w:rsidRDefault="00000000" w:rsidP="004C3A72">
      <w:pPr>
        <w:spacing w:after="0" w:line="360" w:lineRule="auto"/>
        <w:jc w:val="both"/>
      </w:pPr>
      <w:r>
        <w:t xml:space="preserve">Email: </w:t>
      </w:r>
      <w:r w:rsidR="004C3A72">
        <w:t>fariddihannahdi@mail.ugm.ac.id</w:t>
      </w:r>
    </w:p>
    <w:sectPr w:rsidR="0088111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num w:numId="1" w16cid:durableId="340354041">
    <w:abstractNumId w:val="8"/>
  </w:num>
  <w:num w:numId="2" w16cid:durableId="61489993">
    <w:abstractNumId w:val="6"/>
  </w:num>
  <w:num w:numId="3" w16cid:durableId="1283422826">
    <w:abstractNumId w:val="5"/>
  </w:num>
  <w:num w:numId="4" w16cid:durableId="595788041">
    <w:abstractNumId w:val="4"/>
  </w:num>
  <w:num w:numId="5" w16cid:durableId="518276850">
    <w:abstractNumId w:val="7"/>
  </w:num>
  <w:num w:numId="6" w16cid:durableId="644895474">
    <w:abstractNumId w:val="3"/>
  </w:num>
  <w:num w:numId="7" w16cid:durableId="129369792">
    <w:abstractNumId w:val="2"/>
  </w:num>
  <w:num w:numId="8" w16cid:durableId="2122842479">
    <w:abstractNumId w:val="1"/>
  </w:num>
  <w:num w:numId="9" w16cid:durableId="12057533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7A1D"/>
    <w:rsid w:val="00326F90"/>
    <w:rsid w:val="004C3A72"/>
    <w:rsid w:val="00881114"/>
    <w:rsid w:val="00AA1D8D"/>
    <w:rsid w:val="00B47730"/>
    <w:rsid w:val="00CB0664"/>
    <w:rsid w:val="00D906C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B71AAC"/>
  <w14:defaultImageDpi w14:val="300"/>
  <w15:docId w15:val="{75F11A26-A8F9-4F62-BD50-4950B2F3D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Judul1">
    <w:name w:val="heading 1"/>
    <w:basedOn w:val="Normal"/>
    <w:next w:val="Normal"/>
    <w:link w:val="Judul1K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Judul2">
    <w:name w:val="heading 2"/>
    <w:basedOn w:val="Normal"/>
    <w:next w:val="Normal"/>
    <w:link w:val="Judul2K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Judul3">
    <w:name w:val="heading 3"/>
    <w:basedOn w:val="Normal"/>
    <w:next w:val="Normal"/>
    <w:link w:val="Judul3K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pPr>
      <w:spacing w:after="120"/>
    </w:pPr>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after="120"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pPr>
      <w:spacing w:after="120"/>
    </w:pPr>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spacing w:after="120"/>
      <w:ind w:left="360"/>
      <w:contextualSpacing/>
    </w:pPr>
  </w:style>
  <w:style w:type="paragraph" w:styleId="DaftarBerkelanjutan2">
    <w:name w:val="List Continue 2"/>
    <w:basedOn w:val="Normal"/>
    <w:uiPriority w:val="99"/>
    <w:unhideWhenUsed/>
    <w:rsid w:val="0029639D"/>
    <w:pPr>
      <w:spacing w:after="120"/>
      <w:ind w:left="720"/>
      <w:contextualSpacing/>
    </w:pPr>
  </w:style>
  <w:style w:type="paragraph" w:styleId="DaftarBerkelanjutan3">
    <w:name w:val="List Continue 3"/>
    <w:basedOn w:val="Normal"/>
    <w:uiPriority w:val="99"/>
    <w:unhideWhenUsed/>
    <w:rsid w:val="0029639D"/>
    <w:pPr>
      <w:spacing w:after="120"/>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401</Words>
  <Characters>2653</Characters>
  <Application>Microsoft Office Word</Application>
  <DocSecurity>0</DocSecurity>
  <Lines>48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Farid Dihan Nahdi</cp:lastModifiedBy>
  <cp:revision>3</cp:revision>
  <dcterms:created xsi:type="dcterms:W3CDTF">2013-12-23T23:15:00Z</dcterms:created>
  <dcterms:modified xsi:type="dcterms:W3CDTF">2026-03-04T03:23:00Z</dcterms:modified>
  <cp:category/>
</cp:coreProperties>
</file>