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38300" cy="97392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73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UNIVERSIDADE FEDERAL DE SÃO PAULO</w:t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INSTITUTO DE CIÊNCIA E TECNOLOGIA</w:t>
      </w:r>
    </w:p>
    <w:p w:rsidR="00000000" w:rsidDel="00000000" w:rsidP="00000000" w:rsidRDefault="00000000" w:rsidRPr="00000000" w14:paraId="00000003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BACHARELADO EM CIÊNCIA E TECNOLOGIA</w:t>
      </w:r>
    </w:p>
    <w:p w:rsidR="00000000" w:rsidDel="00000000" w:rsidP="00000000" w:rsidRDefault="00000000" w:rsidRPr="00000000" w14:paraId="00000004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PROJETO 2</w:t>
      </w:r>
    </w:p>
    <w:p w:rsidR="00000000" w:rsidDel="00000000" w:rsidP="00000000" w:rsidRDefault="00000000" w:rsidRPr="00000000" w14:paraId="0000001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REDES TRÓFICAS</w:t>
      </w:r>
    </w:p>
    <w:p w:rsidR="00000000" w:rsidDel="00000000" w:rsidP="00000000" w:rsidRDefault="00000000" w:rsidRPr="00000000" w14:paraId="00000011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center"/>
        <w:rPr/>
      </w:pPr>
      <w:r w:rsidDel="00000000" w:rsidR="00000000" w:rsidRPr="00000000">
        <w:rPr>
          <w:b w:val="1"/>
          <w:rtl w:val="0"/>
        </w:rPr>
        <w:t xml:space="preserve">Nomes:</w:t>
      </w:r>
      <w:r w:rsidDel="00000000" w:rsidR="00000000" w:rsidRPr="00000000">
        <w:rPr>
          <w:rtl w:val="0"/>
        </w:rPr>
        <w:t xml:space="preserve"> Ana Júlia de Oliveira Bellini </w:t>
        <w:tab/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RA:</w:t>
      </w:r>
      <w:r w:rsidDel="00000000" w:rsidR="00000000" w:rsidRPr="00000000">
        <w:rPr>
          <w:rtl w:val="0"/>
        </w:rPr>
        <w:t xml:space="preserve"> 111774</w:t>
      </w:r>
    </w:p>
    <w:p w:rsidR="00000000" w:rsidDel="00000000" w:rsidP="00000000" w:rsidRDefault="00000000" w:rsidRPr="00000000" w14:paraId="00000022">
      <w:pPr>
        <w:contextualSpacing w:val="0"/>
        <w:jc w:val="center"/>
        <w:rPr/>
      </w:pPr>
      <w:r w:rsidDel="00000000" w:rsidR="00000000" w:rsidRPr="00000000">
        <w:rPr>
          <w:rtl w:val="0"/>
        </w:rPr>
        <w:tab/>
        <w:t xml:space="preserve">  Luiz Filipe Moraes Saldanha Oliveira </w:t>
        <w:tab/>
        <w:tab/>
        <w:tab/>
        <w:tab/>
      </w:r>
      <w:r w:rsidDel="00000000" w:rsidR="00000000" w:rsidRPr="00000000">
        <w:rPr>
          <w:b w:val="1"/>
          <w:rtl w:val="0"/>
        </w:rPr>
        <w:t xml:space="preserve">RA:</w:t>
      </w:r>
      <w:r w:rsidDel="00000000" w:rsidR="00000000" w:rsidRPr="00000000">
        <w:rPr>
          <w:rtl w:val="0"/>
        </w:rPr>
        <w:t xml:space="preserve"> 112229</w:t>
      </w:r>
    </w:p>
    <w:p w:rsidR="00000000" w:rsidDel="00000000" w:rsidP="00000000" w:rsidRDefault="00000000" w:rsidRPr="00000000" w14:paraId="00000023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  <w:tab/>
        <w:t xml:space="preserve">  Willian Dihanster Gomes de Oliveira </w:t>
        <w:tab/>
        <w:tab/>
        <w:tab/>
        <w:tab/>
      </w:r>
      <w:r w:rsidDel="00000000" w:rsidR="00000000" w:rsidRPr="00000000">
        <w:rPr>
          <w:b w:val="1"/>
          <w:rtl w:val="0"/>
        </w:rPr>
        <w:t xml:space="preserve">RA:</w:t>
      </w:r>
      <w:r w:rsidDel="00000000" w:rsidR="00000000" w:rsidRPr="00000000">
        <w:rPr>
          <w:rtl w:val="0"/>
        </w:rPr>
        <w:t xml:space="preserve"> 112269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SÃO JOSÉ DOS CAMPOS</w:t>
      </w:r>
    </w:p>
    <w:p w:rsidR="00000000" w:rsidDel="00000000" w:rsidP="00000000" w:rsidRDefault="00000000" w:rsidRPr="00000000" w14:paraId="0000002B">
      <w:pPr>
        <w:contextualSpacing w:val="0"/>
        <w:jc w:val="center"/>
        <w:rPr/>
      </w:pPr>
      <w:r w:rsidDel="00000000" w:rsidR="00000000" w:rsidRPr="00000000">
        <w:rPr>
          <w:b w:val="1"/>
          <w:rtl w:val="0"/>
        </w:rPr>
        <w:t xml:space="preserve">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Uma rede trófica é o modelo de representação que descreve a relação presa-predador numa comunidade ecológica, formando uma dinâmica de populações.</w:t>
      </w:r>
    </w:p>
    <w:p w:rsidR="00000000" w:rsidDel="00000000" w:rsidP="00000000" w:rsidRDefault="00000000" w:rsidRPr="00000000" w14:paraId="0000002E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Este sistema pode ser representado pelo modelo matemático Lotka-Volterra, utilizando equações diferenciais para analisar a variação das espécies ao longo do tempo. Sendo assim, pode ser simulado com recursos computacionais, através de softwares para estatística, como o R.</w:t>
      </w:r>
    </w:p>
    <w:p w:rsidR="00000000" w:rsidDel="00000000" w:rsidP="00000000" w:rsidRDefault="00000000" w:rsidRPr="00000000" w14:paraId="0000002F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Após a modelagem matemática do sistema, aplica-se o método de Euler, e uma vez obtidas as equações, estas são simuladas utilizando parâmetros iniciais previamente definidos, para analisar o comportamento desta rede trófica perante variação de população, tempo e fatores externos</w:t>
      </w:r>
      <w:commentRangeStart w:id="0"/>
      <w:r w:rsidDel="00000000" w:rsidR="00000000" w:rsidRPr="00000000">
        <w:rPr>
          <w:rtl w:val="0"/>
        </w:rPr>
        <w:t xml:space="preserve">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Estudo da Rede Trófica</w:t>
      </w:r>
    </w:p>
    <w:p w:rsidR="00000000" w:rsidDel="00000000" w:rsidP="00000000" w:rsidRDefault="00000000" w:rsidRPr="00000000" w14:paraId="00000032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 comunidade para estudo é composta de 5 populações de animais (capivaras, ratos, insetos, onças e corujas) e vegetação. A relação presa-predador é evidenciada pelo diagrama a seguir.</w:t>
      </w:r>
    </w:p>
    <w:p w:rsidR="00000000" w:rsidDel="00000000" w:rsidP="00000000" w:rsidRDefault="00000000" w:rsidRPr="00000000" w14:paraId="00000033">
      <w:pPr>
        <w:contextualSpacing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80100</wp:posOffset>
            </wp:positionH>
            <wp:positionV relativeFrom="paragraph">
              <wp:posOffset>104775</wp:posOffset>
            </wp:positionV>
            <wp:extent cx="5734050" cy="4305300"/>
            <wp:effectExtent b="0" l="0" r="0" t="0"/>
            <wp:wrapSquare wrapText="bothSides" distB="114300" distT="114300" distL="114300" distR="11430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jc w:val="righ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jc w:val="righ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jc w:val="right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Legenda: b → a = b é presa de 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jc w:val="righ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Figura 1: Rede trófica estudada</w:t>
      </w:r>
    </w:p>
    <w:p w:rsidR="00000000" w:rsidDel="00000000" w:rsidP="00000000" w:rsidRDefault="00000000" w:rsidRPr="00000000" w14:paraId="00000053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Modelagem Matemática</w:t>
      </w:r>
    </w:p>
    <w:p w:rsidR="00000000" w:rsidDel="00000000" w:rsidP="00000000" w:rsidRDefault="00000000" w:rsidRPr="00000000" w14:paraId="0000005A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Primeiro, montou-se uma tabela que demonstra a relação presa-predador com variáveis, onde cada elemento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ij </w:t>
      </w:r>
      <w:r w:rsidDel="00000000" w:rsidR="00000000" w:rsidRPr="00000000">
        <w:rPr>
          <w:rtl w:val="0"/>
        </w:rPr>
        <w:t xml:space="preserve">quantifica </w:t>
      </w:r>
      <w:r w:rsidDel="00000000" w:rsidR="00000000" w:rsidRPr="00000000">
        <w:rPr>
          <w:rtl w:val="0"/>
        </w:rPr>
        <w:t xml:space="preserve">a influência que o indivíduo da linha i exerce sobre o indivíduo da coluna j.</w:t>
      </w:r>
    </w:p>
    <w:p w:rsidR="00000000" w:rsidDel="00000000" w:rsidP="00000000" w:rsidRDefault="00000000" w:rsidRPr="00000000" w14:paraId="0000005B">
      <w:pPr>
        <w:widowControl w:val="0"/>
        <w:contextualSpacing w:val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921.259842519687" w:type="dxa"/>
        <w:jc w:val="left"/>
        <w:tblInd w:w="100.0" w:type="pc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1417.3228346456694"/>
        <w:gridCol w:w="1417.3228346456694"/>
        <w:gridCol w:w="1417.3228346456694"/>
        <w:gridCol w:w="1417.3228346456694"/>
        <w:gridCol w:w="1417.3228346456694"/>
        <w:gridCol w:w="1417.3228346456694"/>
        <w:gridCol w:w="1417.3228346456694"/>
        <w:tblGridChange w:id="0">
          <w:tblGrid>
            <w:gridCol w:w="1417.3228346456694"/>
            <w:gridCol w:w="1417.3228346456694"/>
            <w:gridCol w:w="1417.3228346456694"/>
            <w:gridCol w:w="1417.3228346456694"/>
            <w:gridCol w:w="1417.3228346456694"/>
            <w:gridCol w:w="1417.3228346456694"/>
            <w:gridCol w:w="1417.3228346456694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b w:val="1"/>
                <w:highlight w:val="whit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highlight w:val="white"/>
                <w:rtl w:val="0"/>
              </w:rPr>
              <w:t xml:space="preserve">Vegetação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b w:val="1"/>
                <w:highlight w:val="whit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highlight w:val="white"/>
                <w:rtl w:val="0"/>
              </w:rPr>
              <w:t xml:space="preserve">Capivaras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b w:val="1"/>
                <w:highlight w:val="whit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highlight w:val="white"/>
                <w:rtl w:val="0"/>
              </w:rPr>
              <w:t xml:space="preserve">Ratos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b w:val="1"/>
                <w:highlight w:val="whit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highlight w:val="white"/>
                <w:rtl w:val="0"/>
              </w:rPr>
              <w:t xml:space="preserve">Insetos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b w:val="1"/>
                <w:highlight w:val="whit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highlight w:val="white"/>
                <w:rtl w:val="0"/>
              </w:rPr>
              <w:t xml:space="preserve">Onças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b w:val="1"/>
                <w:highlight w:val="whit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highlight w:val="white"/>
                <w:rtl w:val="0"/>
              </w:rPr>
              <w:t xml:space="preserve">Corujas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b w:val="1"/>
                <w:highlight w:val="whit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highlight w:val="white"/>
                <w:rtl w:val="0"/>
              </w:rPr>
              <w:t xml:space="preserve">Vegetação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α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β</w:t>
            </w:r>
            <w:r w:rsidDel="00000000" w:rsidR="00000000" w:rsidRPr="00000000">
              <w:rPr>
                <w:rFonts w:ascii="Lato" w:cs="Lato" w:eastAsia="Lato" w:hAnsi="Lato"/>
                <w:highlight w:val="white"/>
                <w:vertAlign w:val="sub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γ</w:t>
            </w:r>
            <w:r w:rsidDel="00000000" w:rsidR="00000000" w:rsidRPr="00000000">
              <w:rPr>
                <w:rFonts w:ascii="Lato" w:cs="Lato" w:eastAsia="Lato" w:hAnsi="Lato"/>
                <w:highlight w:val="white"/>
                <w:vertAlign w:val="sub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δ</w:t>
            </w:r>
            <w:r w:rsidDel="00000000" w:rsidR="00000000" w:rsidRPr="00000000">
              <w:rPr>
                <w:rFonts w:ascii="Lato" w:cs="Lato" w:eastAsia="Lato" w:hAnsi="Lato"/>
                <w:highlight w:val="white"/>
                <w:vertAlign w:val="sub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b w:val="1"/>
                <w:highlight w:val="whit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highlight w:val="white"/>
                <w:rtl w:val="0"/>
              </w:rPr>
              <w:t xml:space="preserve">Capivaras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α</w:t>
            </w:r>
            <w:r w:rsidDel="00000000" w:rsidR="00000000" w:rsidRPr="00000000">
              <w:rPr>
                <w:rFonts w:ascii="Lato" w:cs="Lato" w:eastAsia="Lato" w:hAnsi="Lato"/>
                <w:highlight w:val="white"/>
                <w:vertAlign w:val="sub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β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λ</w:t>
            </w:r>
            <w:r w:rsidDel="00000000" w:rsidR="00000000" w:rsidRPr="00000000">
              <w:rPr>
                <w:rFonts w:ascii="Lato" w:cs="Lato" w:eastAsia="Lato" w:hAnsi="Lato"/>
                <w:highlight w:val="white"/>
                <w:vertAlign w:val="sub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b w:val="1"/>
                <w:highlight w:val="whit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highlight w:val="white"/>
                <w:rtl w:val="0"/>
              </w:rPr>
              <w:t xml:space="preserve">Ratos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α</w:t>
            </w:r>
            <w:r w:rsidDel="00000000" w:rsidR="00000000" w:rsidRPr="00000000">
              <w:rPr>
                <w:rFonts w:ascii="Lato" w:cs="Lato" w:eastAsia="Lato" w:hAnsi="Lato"/>
                <w:highlight w:val="white"/>
                <w:vertAlign w:val="subscript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γ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λ</w:t>
            </w:r>
            <w:r w:rsidDel="00000000" w:rsidR="00000000" w:rsidRPr="00000000">
              <w:rPr>
                <w:rFonts w:ascii="Lato" w:cs="Lato" w:eastAsia="Lato" w:hAnsi="Lato"/>
                <w:highlight w:val="white"/>
                <w:vertAlign w:val="subscript"/>
                <w:rtl w:val="0"/>
              </w:rPr>
              <w:t xml:space="preserve">2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θ</w:t>
            </w:r>
            <w:r w:rsidDel="00000000" w:rsidR="00000000" w:rsidRPr="00000000">
              <w:rPr>
                <w:rFonts w:ascii="Lato" w:cs="Lato" w:eastAsia="Lato" w:hAnsi="Lato"/>
                <w:highlight w:val="white"/>
                <w:vertAlign w:val="subscript"/>
                <w:rtl w:val="0"/>
              </w:rPr>
              <w:t xml:space="preserve">1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b w:val="1"/>
                <w:highlight w:val="whit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highlight w:val="white"/>
                <w:rtl w:val="0"/>
              </w:rPr>
              <w:t xml:space="preserve">Insetos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α</w:t>
            </w:r>
            <w:r w:rsidDel="00000000" w:rsidR="00000000" w:rsidRPr="00000000">
              <w:rPr>
                <w:rFonts w:ascii="Lato" w:cs="Lato" w:eastAsia="Lato" w:hAnsi="Lato"/>
                <w:highlight w:val="white"/>
                <w:vertAlign w:val="subscript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θ</w:t>
            </w:r>
            <w:r w:rsidDel="00000000" w:rsidR="00000000" w:rsidRPr="00000000">
              <w:rPr>
                <w:rFonts w:ascii="Lato" w:cs="Lato" w:eastAsia="Lato" w:hAnsi="Lato"/>
                <w:highlight w:val="white"/>
                <w:vertAlign w:val="subscript"/>
                <w:rtl w:val="0"/>
              </w:rPr>
              <w:t xml:space="preserve">2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b w:val="1"/>
                <w:highlight w:val="whit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highlight w:val="white"/>
                <w:rtl w:val="0"/>
              </w:rPr>
              <w:t xml:space="preserve">Onças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β</w:t>
            </w:r>
            <w:r w:rsidDel="00000000" w:rsidR="00000000" w:rsidRPr="00000000">
              <w:rPr>
                <w:rFonts w:ascii="Lato" w:cs="Lato" w:eastAsia="Lato" w:hAnsi="Lato"/>
                <w:highlight w:val="white"/>
                <w:vertAlign w:val="subscript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γ</w:t>
            </w:r>
            <w:r w:rsidDel="00000000" w:rsidR="00000000" w:rsidRPr="00000000">
              <w:rPr>
                <w:rFonts w:ascii="Lato" w:cs="Lato" w:eastAsia="Lato" w:hAnsi="Lato"/>
                <w:highlight w:val="white"/>
                <w:vertAlign w:val="subscript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λ</w:t>
            </w:r>
            <w:r w:rsidDel="00000000" w:rsidR="00000000" w:rsidRPr="00000000">
              <w:rPr>
                <w:rFonts w:ascii="Lato" w:cs="Lato" w:eastAsia="Lato" w:hAnsi="Lato"/>
                <w:highlight w:val="white"/>
                <w:vertAlign w:val="sub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b w:val="1"/>
                <w:highlight w:val="whit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highlight w:val="white"/>
                <w:rtl w:val="0"/>
              </w:rPr>
              <w:t xml:space="preserve">Corujas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contextualSpacing w:val="0"/>
              <w:jc w:val="center"/>
              <w:rPr>
                <w:rFonts w:ascii="Lato" w:cs="Lato" w:eastAsia="Lato" w:hAnsi="La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γ</w:t>
            </w:r>
            <w:r w:rsidDel="00000000" w:rsidR="00000000" w:rsidRPr="00000000">
              <w:rPr>
                <w:rFonts w:ascii="Lato" w:cs="Lato" w:eastAsia="Lato" w:hAnsi="Lato"/>
                <w:highlight w:val="white"/>
                <w:vertAlign w:val="subscript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  <w:vertAlign w:val="subscript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δ</w:t>
            </w:r>
            <w:r w:rsidDel="00000000" w:rsidR="00000000" w:rsidRPr="00000000">
              <w:rPr>
                <w:rFonts w:ascii="Lato" w:cs="Lato" w:eastAsia="Lato" w:hAnsi="Lato"/>
                <w:highlight w:val="white"/>
                <w:vertAlign w:val="subscript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contextualSpacing w:val="0"/>
              <w:jc w:val="center"/>
              <w:rPr>
                <w:rFonts w:ascii="Lato" w:cs="Lato" w:eastAsia="Lato" w:hAnsi="Lato"/>
                <w:highlight w:val="white"/>
              </w:rPr>
            </w:pPr>
            <w:r w:rsidDel="00000000" w:rsidR="00000000" w:rsidRPr="00000000">
              <w:rPr>
                <w:rFonts w:ascii="Cardo" w:cs="Cardo" w:eastAsia="Cardo" w:hAnsi="Cardo"/>
                <w:highlight w:val="white"/>
                <w:rtl w:val="0"/>
              </w:rPr>
              <w:t xml:space="preserve">θ</w:t>
            </w:r>
          </w:p>
        </w:tc>
      </w:tr>
    </w:tbl>
    <w:p w:rsidR="00000000" w:rsidDel="00000000" w:rsidP="00000000" w:rsidRDefault="00000000" w:rsidRPr="00000000" w14:paraId="0000008D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jc w:val="center"/>
        <w:rPr/>
      </w:pPr>
      <w:r w:rsidDel="00000000" w:rsidR="00000000" w:rsidRPr="00000000">
        <w:rPr>
          <w:b w:val="1"/>
          <w:sz w:val="18"/>
          <w:szCs w:val="18"/>
          <w:rtl w:val="0"/>
        </w:rPr>
        <w:t xml:space="preserve">Tabela 1: Parâmetros utilizados na modelagem das equações diferenciais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Utilizando esta tabela, foram montadas equações pelo modelo Lotka-Volterra, para o crescimento populacional pelo tempo, para cada população da rede. Na equação do crescimento da vegetação, foi incluído o termo logístico para capacidade de suporte do ambiente, para saturação. Nas equações encontradas, foi aplicado o método de Euler para encontrar a população em um determinado tempo 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Equações pelo modelo Lotka-Volterra</w:t>
      </w:r>
    </w:p>
    <w:p w:rsidR="00000000" w:rsidDel="00000000" w:rsidP="00000000" w:rsidRDefault="00000000" w:rsidRPr="00000000" w14:paraId="00000093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72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Corujas (C)</w:t>
      </w:r>
    </w:p>
    <w:p w:rsidR="00000000" w:rsidDel="00000000" w:rsidP="00000000" w:rsidRDefault="00000000" w:rsidRPr="00000000" w14:paraId="00000095">
      <w:pPr>
        <w:ind w:left="0" w:firstLine="720"/>
        <w:contextualSpacing w:val="0"/>
        <w:jc w:val="both"/>
        <w:rPr>
          <w:sz w:val="36"/>
          <w:szCs w:val="36"/>
        </w:rPr>
      </w:pPr>
      <m:oMath>
        <m:f>
          <m:fPr>
            <m:ctrlPr>
              <w:rPr>
                <w:sz w:val="36"/>
                <w:szCs w:val="36"/>
              </w:rPr>
            </m:ctrlPr>
          </m:fPr>
          <m:num>
            <m:r>
              <w:rPr>
                <w:sz w:val="36"/>
                <w:szCs w:val="36"/>
              </w:rPr>
              <m:t xml:space="preserve">dC</m:t>
            </m:r>
          </m:num>
          <m:den>
            <m:r>
              <w:rPr>
                <w:sz w:val="36"/>
                <w:szCs w:val="36"/>
              </w:rPr>
              <m:t xml:space="preserve">dt</m:t>
            </m:r>
          </m:den>
        </m:f>
        <m:r>
          <w:rPr>
            <w:sz w:val="36"/>
            <w:szCs w:val="36"/>
          </w:rPr>
          <m:t xml:space="preserve">=C(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θ</m:t>
            </m:r>
          </m:e>
          <m:sub>
            <m:r>
              <w:rPr>
                <w:sz w:val="36"/>
                <w:szCs w:val="36"/>
              </w:rPr>
              <m:t xml:space="preserve">1</m:t>
            </m:r>
          </m:sub>
        </m:sSub>
        <m:r>
          <w:rPr>
            <w:sz w:val="36"/>
            <w:szCs w:val="36"/>
          </w:rPr>
          <m:t xml:space="preserve">R+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θ</m:t>
            </m:r>
          </m:e>
          <m:sub>
            <m:r>
              <w:rPr>
                <w:sz w:val="36"/>
                <w:szCs w:val="36"/>
              </w:rPr>
              <m:t xml:space="preserve">2</m:t>
            </m:r>
          </m:sub>
        </m:sSub>
        <m:r>
          <w:rPr>
            <w:sz w:val="36"/>
            <w:szCs w:val="36"/>
          </w:rPr>
          <m:t xml:space="preserve">I-</m:t>
        </m:r>
        <m:r>
          <w:rPr>
            <w:sz w:val="36"/>
            <w:szCs w:val="36"/>
          </w:rPr>
          <m:t>θ</m:t>
        </m:r>
        <m:r>
          <w:rPr>
            <w:sz w:val="36"/>
            <w:szCs w:val="36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0"/>
        <w:contextualSpacing w:val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72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Onças (O)</w:t>
      </w:r>
    </w:p>
    <w:p w:rsidR="00000000" w:rsidDel="00000000" w:rsidP="00000000" w:rsidRDefault="00000000" w:rsidRPr="00000000" w14:paraId="00000098">
      <w:pPr>
        <w:ind w:left="0" w:firstLine="720"/>
        <w:contextualSpacing w:val="0"/>
        <w:jc w:val="both"/>
        <w:rPr>
          <w:sz w:val="36"/>
          <w:szCs w:val="36"/>
        </w:rPr>
      </w:pPr>
      <m:oMath>
        <m:f>
          <m:fPr>
            <m:ctrlPr>
              <w:rPr>
                <w:sz w:val="36"/>
                <w:szCs w:val="36"/>
              </w:rPr>
            </m:ctrlPr>
          </m:fPr>
          <m:num>
            <m:r>
              <w:rPr>
                <w:sz w:val="36"/>
                <w:szCs w:val="36"/>
              </w:rPr>
              <m:t xml:space="preserve">dO</m:t>
            </m:r>
          </m:num>
          <m:den>
            <m:r>
              <w:rPr>
                <w:sz w:val="36"/>
                <w:szCs w:val="36"/>
              </w:rPr>
              <m:t xml:space="preserve">dt</m:t>
            </m:r>
          </m:den>
        </m:f>
        <m:r>
          <w:rPr>
            <w:sz w:val="36"/>
            <w:szCs w:val="36"/>
          </w:rPr>
          <m:t xml:space="preserve">=O(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λ</m:t>
            </m:r>
          </m:e>
          <m:sub>
            <m:r>
              <w:rPr>
                <w:sz w:val="36"/>
                <w:szCs w:val="36"/>
              </w:rPr>
              <m:t xml:space="preserve">1</m:t>
            </m:r>
          </m:sub>
        </m:sSub>
        <m:r>
          <w:rPr>
            <w:sz w:val="36"/>
            <w:szCs w:val="36"/>
          </w:rPr>
          <m:t xml:space="preserve">Z+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λ</m:t>
            </m:r>
          </m:e>
          <m:sub>
            <m:r>
              <w:rPr>
                <w:sz w:val="36"/>
                <w:szCs w:val="36"/>
              </w:rPr>
              <m:t xml:space="preserve">2</m:t>
            </m:r>
          </m:sub>
        </m:sSub>
        <m:r>
          <w:rPr>
            <w:sz w:val="36"/>
            <w:szCs w:val="36"/>
          </w:rPr>
          <m:t xml:space="preserve">R - </m:t>
        </m:r>
        <m:r>
          <w:rPr>
            <w:sz w:val="36"/>
            <w:szCs w:val="36"/>
          </w:rPr>
          <m:t>λ</m:t>
        </m:r>
        <m:r>
          <w:rPr>
            <w:sz w:val="36"/>
            <w:szCs w:val="36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72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Insetos (I)</w:t>
      </w:r>
    </w:p>
    <w:p w:rsidR="00000000" w:rsidDel="00000000" w:rsidP="00000000" w:rsidRDefault="00000000" w:rsidRPr="00000000" w14:paraId="0000009B">
      <w:pPr>
        <w:ind w:left="0" w:firstLine="720"/>
        <w:contextualSpacing w:val="0"/>
        <w:jc w:val="both"/>
        <w:rPr>
          <w:b w:val="1"/>
        </w:rPr>
      </w:pPr>
      <m:oMath>
        <m:f>
          <m:fPr>
            <m:ctrlPr>
              <w:rPr>
                <w:sz w:val="36"/>
                <w:szCs w:val="36"/>
              </w:rPr>
            </m:ctrlPr>
          </m:fPr>
          <m:num>
            <m:r>
              <w:rPr>
                <w:sz w:val="36"/>
                <w:szCs w:val="36"/>
              </w:rPr>
              <m:t xml:space="preserve">dI</m:t>
            </m:r>
          </m:num>
          <m:den>
            <m:r>
              <w:rPr>
                <w:sz w:val="36"/>
                <w:szCs w:val="36"/>
              </w:rPr>
              <m:t xml:space="preserve">dt</m:t>
            </m:r>
          </m:den>
        </m:f>
        <m:r>
          <w:rPr>
            <w:sz w:val="36"/>
            <w:szCs w:val="36"/>
          </w:rPr>
          <m:t xml:space="preserve">=I(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σ</m:t>
            </m:r>
          </m:e>
          <m:sub>
            <m:r>
              <w:rPr>
                <w:sz w:val="36"/>
                <w:szCs w:val="36"/>
              </w:rPr>
              <m:t xml:space="preserve">1</m:t>
            </m:r>
          </m:sub>
        </m:sSub>
        <m:r>
          <w:rPr>
            <w:sz w:val="36"/>
            <w:szCs w:val="36"/>
          </w:rPr>
          <m:t xml:space="preserve">v-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σ</m:t>
            </m:r>
          </m:e>
          <m:sub>
            <m:r>
              <w:rPr>
                <w:sz w:val="36"/>
                <w:szCs w:val="36"/>
              </w:rPr>
              <m:t xml:space="preserve">2</m:t>
            </m:r>
          </m:sub>
        </m:sSub>
        <m:r>
          <w:rPr>
            <w:sz w:val="36"/>
            <w:szCs w:val="36"/>
          </w:rPr>
          <m:t xml:space="preserve">C-</m:t>
        </m:r>
        <m:r>
          <w:rPr>
            <w:sz w:val="36"/>
            <w:szCs w:val="36"/>
          </w:rPr>
          <m:t>σ</m:t>
        </m:r>
        <m:r>
          <w:rPr>
            <w:sz w:val="36"/>
            <w:szCs w:val="36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720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72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Ratos (R)</w:t>
      </w:r>
    </w:p>
    <w:p w:rsidR="00000000" w:rsidDel="00000000" w:rsidP="00000000" w:rsidRDefault="00000000" w:rsidRPr="00000000" w14:paraId="0000009E">
      <w:pPr>
        <w:ind w:left="0" w:firstLine="720"/>
        <w:contextualSpacing w:val="0"/>
        <w:jc w:val="both"/>
        <w:rPr>
          <w:sz w:val="36"/>
          <w:szCs w:val="36"/>
        </w:rPr>
      </w:pPr>
      <m:oMath>
        <m:f>
          <m:fPr>
            <m:ctrlPr>
              <w:rPr>
                <w:sz w:val="36"/>
                <w:szCs w:val="36"/>
              </w:rPr>
            </m:ctrlPr>
          </m:fPr>
          <m:num>
            <m:r>
              <w:rPr>
                <w:sz w:val="36"/>
                <w:szCs w:val="36"/>
              </w:rPr>
              <m:t xml:space="preserve">dR</m:t>
            </m:r>
          </m:num>
          <m:den>
            <m:r>
              <w:rPr>
                <w:sz w:val="36"/>
                <w:szCs w:val="36"/>
              </w:rPr>
              <m:t xml:space="preserve">dt</m:t>
            </m:r>
          </m:den>
        </m:f>
        <m:r>
          <w:rPr>
            <w:sz w:val="36"/>
            <w:szCs w:val="36"/>
          </w:rPr>
          <m:t xml:space="preserve">=R(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γ</m:t>
            </m:r>
          </m:e>
          <m:sub>
            <m:r>
              <w:rPr>
                <w:sz w:val="36"/>
                <w:szCs w:val="36"/>
              </w:rPr>
              <m:t xml:space="preserve">1</m:t>
            </m:r>
          </m:sub>
        </m:sSub>
        <m:r>
          <w:rPr>
            <w:sz w:val="36"/>
            <w:szCs w:val="36"/>
          </w:rPr>
          <m:t xml:space="preserve">v-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γ</m:t>
            </m:r>
          </m:e>
          <m:sub>
            <m:r>
              <w:rPr>
                <w:sz w:val="36"/>
                <w:szCs w:val="36"/>
              </w:rPr>
              <m:t xml:space="preserve">2</m:t>
            </m:r>
          </m:sub>
        </m:sSub>
        <m:r>
          <w:rPr>
            <w:sz w:val="36"/>
            <w:szCs w:val="36"/>
          </w:rPr>
          <m:t xml:space="preserve">O-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γ</m:t>
            </m:r>
          </m:e>
          <m:sub>
            <m:r>
              <w:rPr>
                <w:sz w:val="36"/>
                <w:szCs w:val="36"/>
              </w:rPr>
              <m:t xml:space="preserve">3</m:t>
            </m:r>
          </m:sub>
        </m:sSub>
        <m:r>
          <w:rPr>
            <w:sz w:val="36"/>
            <w:szCs w:val="36"/>
          </w:rPr>
          <m:t xml:space="preserve">C-</m:t>
        </m:r>
        <m:r>
          <w:rPr>
            <w:sz w:val="36"/>
            <w:szCs w:val="36"/>
          </w:rPr>
          <m:t>γ</m:t>
        </m:r>
        <m:r>
          <w:rPr>
            <w:sz w:val="36"/>
            <w:szCs w:val="36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1440" w:firstLine="0"/>
        <w:contextualSpacing w:val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1440" w:firstLine="0"/>
        <w:contextualSpacing w:val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72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Capivaras</w:t>
      </w:r>
      <w:r w:rsidDel="00000000" w:rsidR="00000000" w:rsidRPr="00000000">
        <w:rPr>
          <w:b w:val="1"/>
          <w:rtl w:val="0"/>
        </w:rPr>
        <w:t xml:space="preserve"> (Z)</w:t>
      </w:r>
    </w:p>
    <w:p w:rsidR="00000000" w:rsidDel="00000000" w:rsidP="00000000" w:rsidRDefault="00000000" w:rsidRPr="00000000" w14:paraId="000000A2">
      <w:pPr>
        <w:ind w:left="0" w:firstLine="720"/>
        <w:contextualSpacing w:val="0"/>
        <w:jc w:val="both"/>
        <w:rPr>
          <w:sz w:val="36"/>
          <w:szCs w:val="36"/>
        </w:rPr>
      </w:pPr>
      <m:oMath>
        <m:f>
          <m:fPr>
            <m:ctrlPr>
              <w:rPr>
                <w:sz w:val="36"/>
                <w:szCs w:val="36"/>
              </w:rPr>
            </m:ctrlPr>
          </m:fPr>
          <m:num>
            <m:r>
              <w:rPr>
                <w:sz w:val="36"/>
                <w:szCs w:val="36"/>
              </w:rPr>
              <m:t xml:space="preserve">dZ</m:t>
            </m:r>
          </m:num>
          <m:den>
            <m:r>
              <w:rPr>
                <w:sz w:val="36"/>
                <w:szCs w:val="36"/>
              </w:rPr>
              <m:t xml:space="preserve">dt</m:t>
            </m:r>
          </m:den>
        </m:f>
        <m:r>
          <w:rPr>
            <w:sz w:val="36"/>
            <w:szCs w:val="36"/>
          </w:rPr>
          <m:t xml:space="preserve">=Z(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β</m:t>
            </m:r>
          </m:e>
          <m:sub>
            <m:r>
              <w:rPr>
                <w:sz w:val="36"/>
                <w:szCs w:val="36"/>
              </w:rPr>
              <m:t xml:space="preserve">1</m:t>
            </m:r>
          </m:sub>
        </m:sSub>
        <m:r>
          <w:rPr>
            <w:sz w:val="36"/>
            <w:szCs w:val="36"/>
          </w:rPr>
          <m:t xml:space="preserve">v-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β</m:t>
            </m:r>
          </m:e>
          <m:sub>
            <m:r>
              <w:rPr>
                <w:sz w:val="36"/>
                <w:szCs w:val="36"/>
              </w:rPr>
              <m:t xml:space="preserve">2</m:t>
            </m:r>
          </m:sub>
        </m:sSub>
        <m:r>
          <w:rPr>
            <w:sz w:val="36"/>
            <w:szCs w:val="36"/>
          </w:rPr>
          <m:t xml:space="preserve">O-</m:t>
        </m:r>
        <m:r>
          <w:rPr>
            <w:sz w:val="36"/>
            <w:szCs w:val="36"/>
          </w:rPr>
          <m:t>β</m:t>
        </m:r>
        <m:r>
          <w:rPr>
            <w:sz w:val="36"/>
            <w:szCs w:val="36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72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Vegetação (v)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720"/>
        <w:contextualSpacing w:val="0"/>
        <w:jc w:val="both"/>
        <w:rPr/>
      </w:pPr>
      <m:oMath>
        <m:f>
          <m:fPr>
            <m:ctrlPr>
              <w:rPr>
                <w:sz w:val="36"/>
                <w:szCs w:val="36"/>
              </w:rPr>
            </m:ctrlPr>
          </m:fPr>
          <m:num>
            <m:r>
              <w:rPr>
                <w:sz w:val="36"/>
                <w:szCs w:val="36"/>
              </w:rPr>
              <m:t xml:space="preserve">dv</m:t>
            </m:r>
          </m:num>
          <m:den>
            <m:r>
              <w:rPr>
                <w:sz w:val="36"/>
                <w:szCs w:val="36"/>
              </w:rPr>
              <m:t xml:space="preserve">dt</m:t>
            </m:r>
          </m:den>
        </m:f>
        <m:r>
          <w:rPr>
            <w:sz w:val="36"/>
            <w:szCs w:val="36"/>
          </w:rPr>
          <m:t xml:space="preserve">=v(</m:t>
        </m:r>
        <m:r>
          <w:rPr>
            <w:sz w:val="36"/>
            <w:szCs w:val="36"/>
          </w:rPr>
          <m:t>α</m:t>
        </m:r>
        <m:r>
          <w:rPr>
            <w:sz w:val="36"/>
            <w:szCs w:val="36"/>
          </w:rPr>
          <m:t xml:space="preserve">(1-</m:t>
        </m:r>
        <m:f>
          <m:fPr>
            <m:ctrlPr>
              <w:rPr>
                <w:sz w:val="36"/>
                <w:szCs w:val="36"/>
              </w:rPr>
            </m:ctrlPr>
          </m:fPr>
          <m:num>
            <m:r>
              <w:rPr>
                <w:sz w:val="36"/>
                <w:szCs w:val="36"/>
              </w:rPr>
              <m:t xml:space="preserve">v</m:t>
            </m:r>
          </m:num>
          <m:den>
            <m:r>
              <w:rPr>
                <w:sz w:val="36"/>
                <w:szCs w:val="36"/>
              </w:rPr>
              <m:t xml:space="preserve">k</m:t>
            </m:r>
          </m:den>
        </m:f>
        <m:r>
          <w:rPr>
            <w:sz w:val="36"/>
            <w:szCs w:val="36"/>
          </w:rPr>
          <m:t xml:space="preserve">)-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α</m:t>
            </m:r>
          </m:e>
          <m:sub>
            <m:r>
              <w:rPr>
                <w:sz w:val="36"/>
                <w:szCs w:val="36"/>
              </w:rPr>
              <m:t xml:space="preserve">1</m:t>
            </m:r>
          </m:sub>
        </m:sSub>
        <m:r>
          <w:rPr>
            <w:sz w:val="36"/>
            <w:szCs w:val="36"/>
          </w:rPr>
          <m:t xml:space="preserve">Z-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α</m:t>
            </m:r>
          </m:e>
          <m:sub>
            <m:r>
              <w:rPr>
                <w:sz w:val="36"/>
                <w:szCs w:val="36"/>
              </w:rPr>
              <m:t xml:space="preserve">2</m:t>
            </m:r>
          </m:sub>
        </m:sSub>
        <m:r>
          <w:rPr>
            <w:sz w:val="36"/>
            <w:szCs w:val="36"/>
          </w:rPr>
          <m:t xml:space="preserve">R-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α</m:t>
            </m:r>
          </m:e>
          <m:sub>
            <m:r>
              <w:rPr>
                <w:sz w:val="36"/>
                <w:szCs w:val="36"/>
              </w:rPr>
              <m:t xml:space="preserve">3</m:t>
            </m:r>
          </m:sub>
        </m:sSub>
        <m:r>
          <w:rPr>
            <w:sz w:val="36"/>
            <w:szCs w:val="36"/>
          </w:rPr>
          <m:t xml:space="preserve">I)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Equações encontradas com a aplicação do método de Euler</w:t>
      </w:r>
    </w:p>
    <w:p w:rsidR="00000000" w:rsidDel="00000000" w:rsidP="00000000" w:rsidRDefault="00000000" w:rsidRPr="00000000" w14:paraId="000000A9">
      <w:pPr>
        <w:ind w:left="720" w:firstLine="0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72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Corujas (C)</w:t>
      </w:r>
    </w:p>
    <w:p w:rsidR="00000000" w:rsidDel="00000000" w:rsidP="00000000" w:rsidRDefault="00000000" w:rsidRPr="00000000" w14:paraId="000000AB">
      <w:pPr>
        <w:ind w:left="0" w:firstLine="720"/>
        <w:contextualSpacing w:val="0"/>
        <w:jc w:val="both"/>
        <w:rPr>
          <w:sz w:val="36"/>
          <w:szCs w:val="36"/>
        </w:rPr>
      </w:pPr>
      <m:oMath>
        <m:r>
          <w:rPr>
            <w:sz w:val="36"/>
            <w:szCs w:val="36"/>
          </w:rPr>
          <m:t xml:space="preserve">C(t+</m:t>
        </m:r>
        <m:r>
          <w:rPr>
            <w:sz w:val="36"/>
            <w:szCs w:val="36"/>
          </w:rPr>
          <m:t>Δ</m:t>
        </m:r>
        <m:r>
          <w:rPr>
            <w:sz w:val="36"/>
            <w:szCs w:val="36"/>
          </w:rPr>
          <m:t xml:space="preserve">t)=C(t)+C</m:t>
        </m:r>
        <m:r>
          <w:rPr>
            <w:sz w:val="36"/>
            <w:szCs w:val="36"/>
          </w:rPr>
          <m:t>⋅</m:t>
        </m:r>
        <m:r>
          <w:rPr>
            <w:sz w:val="36"/>
            <w:szCs w:val="36"/>
          </w:rPr>
          <m:t xml:space="preserve">(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θ</m:t>
            </m:r>
          </m:e>
          <m:sub>
            <m:r>
              <w:rPr>
                <w:sz w:val="36"/>
                <w:szCs w:val="36"/>
              </w:rPr>
              <m:t xml:space="preserve">1</m:t>
            </m:r>
          </m:sub>
        </m:sSub>
        <m:r>
          <w:rPr>
            <w:sz w:val="36"/>
            <w:szCs w:val="36"/>
          </w:rPr>
          <m:t xml:space="preserve">R+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θ</m:t>
            </m:r>
          </m:e>
          <m:sub>
            <m:r>
              <w:rPr>
                <w:sz w:val="36"/>
                <w:szCs w:val="36"/>
              </w:rPr>
              <m:t xml:space="preserve">2</m:t>
            </m:r>
          </m:sub>
        </m:sSub>
        <m:r>
          <w:rPr>
            <w:sz w:val="36"/>
            <w:szCs w:val="36"/>
          </w:rPr>
          <m:t xml:space="preserve">I-</m:t>
        </m:r>
        <m:r>
          <w:rPr>
            <w:sz w:val="36"/>
            <w:szCs w:val="36"/>
          </w:rPr>
          <m:t>θ</m:t>
        </m:r>
        <m:r>
          <w:rPr>
            <w:sz w:val="36"/>
            <w:szCs w:val="36"/>
          </w:rPr>
          <m:t xml:space="preserve">)</m:t>
        </m:r>
        <m:r>
          <w:rPr>
            <w:sz w:val="36"/>
            <w:szCs w:val="36"/>
          </w:rPr>
          <m:t>⋅</m:t>
        </m:r>
        <m:r>
          <w:rPr>
            <w:sz w:val="36"/>
            <w:szCs w:val="36"/>
          </w:rPr>
          <m:t>Δ</m:t>
        </m:r>
        <m:r>
          <w:rPr>
            <w:sz w:val="36"/>
            <w:szCs w:val="36"/>
          </w:rPr>
          <m:t xml:space="preserve">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440" w:firstLine="0"/>
        <w:contextualSpacing w:val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72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Onças (O)</w:t>
      </w:r>
    </w:p>
    <w:p w:rsidR="00000000" w:rsidDel="00000000" w:rsidP="00000000" w:rsidRDefault="00000000" w:rsidRPr="00000000" w14:paraId="000000AE">
      <w:pPr>
        <w:ind w:left="0" w:firstLine="720"/>
        <w:contextualSpacing w:val="0"/>
        <w:jc w:val="both"/>
        <w:rPr>
          <w:sz w:val="36"/>
          <w:szCs w:val="36"/>
        </w:rPr>
      </w:pPr>
      <m:oMath>
        <m:r>
          <w:rPr>
            <w:sz w:val="36"/>
            <w:szCs w:val="36"/>
          </w:rPr>
          <m:t xml:space="preserve">O(t+</m:t>
        </m:r>
        <m:r>
          <w:rPr>
            <w:sz w:val="36"/>
            <w:szCs w:val="36"/>
          </w:rPr>
          <m:t>Δ</m:t>
        </m:r>
        <m:r>
          <w:rPr>
            <w:sz w:val="36"/>
            <w:szCs w:val="36"/>
          </w:rPr>
          <m:t xml:space="preserve">t)=O(t)</m:t>
        </m:r>
        <m:r>
          <w:rPr>
            <w:sz w:val="36"/>
            <w:szCs w:val="36"/>
          </w:rPr>
          <m:t xml:space="preserve">+</m:t>
        </m:r>
        <m:r>
          <w:rPr>
            <w:sz w:val="36"/>
            <w:szCs w:val="36"/>
          </w:rPr>
          <m:t xml:space="preserve">O</m:t>
        </m:r>
        <m:r>
          <w:rPr>
            <w:sz w:val="36"/>
            <w:szCs w:val="36"/>
          </w:rPr>
          <m:t>⋅</m:t>
        </m:r>
        <m:r>
          <w:rPr>
            <w:sz w:val="36"/>
            <w:szCs w:val="36"/>
          </w:rPr>
          <m:t xml:space="preserve">(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λ</m:t>
            </m:r>
          </m:e>
          <m:sub>
            <m:r>
              <w:rPr>
                <w:sz w:val="36"/>
                <w:szCs w:val="36"/>
              </w:rPr>
              <m:t xml:space="preserve">1</m:t>
            </m:r>
          </m:sub>
        </m:sSub>
        <m:r>
          <w:rPr>
            <w:sz w:val="36"/>
            <w:szCs w:val="36"/>
          </w:rPr>
          <m:t xml:space="preserve">Z+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λ</m:t>
            </m:r>
          </m:e>
          <m:sub>
            <m:r>
              <w:rPr>
                <w:sz w:val="36"/>
                <w:szCs w:val="36"/>
              </w:rPr>
              <m:t xml:space="preserve">2</m:t>
            </m:r>
          </m:sub>
        </m:sSub>
        <m:r>
          <w:rPr>
            <w:sz w:val="36"/>
            <w:szCs w:val="36"/>
          </w:rPr>
          <m:t xml:space="preserve">R - </m:t>
        </m:r>
        <m:r>
          <w:rPr>
            <w:sz w:val="36"/>
            <w:szCs w:val="36"/>
          </w:rPr>
          <m:t>λ</m:t>
        </m:r>
        <m:r>
          <w:rPr>
            <w:sz w:val="36"/>
            <w:szCs w:val="36"/>
          </w:rPr>
          <m:t xml:space="preserve">)</m:t>
        </m:r>
        <m:r>
          <w:rPr>
            <w:sz w:val="36"/>
            <w:szCs w:val="36"/>
          </w:rPr>
          <m:t>⋅</m:t>
        </m:r>
        <m:r>
          <w:rPr>
            <w:sz w:val="36"/>
            <w:szCs w:val="36"/>
          </w:rPr>
          <m:t>Δ</m:t>
        </m:r>
        <m:r>
          <w:rPr>
            <w:sz w:val="36"/>
            <w:szCs w:val="36"/>
          </w:rPr>
          <m:t xml:space="preserve">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72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Insetos (I)</w:t>
      </w:r>
    </w:p>
    <w:p w:rsidR="00000000" w:rsidDel="00000000" w:rsidP="00000000" w:rsidRDefault="00000000" w:rsidRPr="00000000" w14:paraId="000000B1">
      <w:pPr>
        <w:ind w:left="0" w:firstLine="720"/>
        <w:contextualSpacing w:val="0"/>
        <w:jc w:val="both"/>
        <w:rPr/>
      </w:pPr>
      <m:oMath>
        <m:r>
          <w:rPr>
            <w:sz w:val="36"/>
            <w:szCs w:val="36"/>
          </w:rPr>
          <m:t xml:space="preserve">I(t+</m:t>
        </m:r>
        <m:r>
          <w:rPr>
            <w:sz w:val="36"/>
            <w:szCs w:val="36"/>
          </w:rPr>
          <m:t>Δ</m:t>
        </m:r>
        <m:r>
          <w:rPr>
            <w:sz w:val="36"/>
            <w:szCs w:val="36"/>
          </w:rPr>
          <m:t xml:space="preserve">t)=I(t)+I</m:t>
        </m:r>
        <m:r>
          <w:rPr>
            <w:sz w:val="36"/>
            <w:szCs w:val="36"/>
          </w:rPr>
          <m:t>⋅</m:t>
        </m:r>
        <m:r>
          <w:rPr>
            <w:sz w:val="36"/>
            <w:szCs w:val="36"/>
          </w:rPr>
          <m:t xml:space="preserve">(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σ</m:t>
            </m:r>
          </m:e>
          <m:sub>
            <m:r>
              <w:rPr>
                <w:sz w:val="36"/>
                <w:szCs w:val="36"/>
              </w:rPr>
              <m:t xml:space="preserve">1</m:t>
            </m:r>
          </m:sub>
        </m:sSub>
        <m:r>
          <w:rPr>
            <w:sz w:val="36"/>
            <w:szCs w:val="36"/>
          </w:rPr>
          <m:t xml:space="preserve">v-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σ</m:t>
            </m:r>
          </m:e>
          <m:sub>
            <m:r>
              <w:rPr>
                <w:sz w:val="36"/>
                <w:szCs w:val="36"/>
              </w:rPr>
              <m:t xml:space="preserve">2</m:t>
            </m:r>
          </m:sub>
        </m:sSub>
        <m:r>
          <w:rPr>
            <w:sz w:val="36"/>
            <w:szCs w:val="36"/>
          </w:rPr>
          <m:t xml:space="preserve">C-</m:t>
        </m:r>
        <m:r>
          <w:rPr>
            <w:sz w:val="36"/>
            <w:szCs w:val="36"/>
          </w:rPr>
          <m:t>σ</m:t>
        </m:r>
        <m:r>
          <w:rPr>
            <w:sz w:val="36"/>
            <w:szCs w:val="36"/>
          </w:rPr>
          <m:t xml:space="preserve">)</m:t>
        </m:r>
        <m:r>
          <w:rPr>
            <w:sz w:val="36"/>
            <w:szCs w:val="36"/>
          </w:rPr>
          <m:t>⋅</m:t>
        </m:r>
        <m:r>
          <w:rPr>
            <w:sz w:val="36"/>
            <w:szCs w:val="36"/>
          </w:rPr>
          <m:t>Δ</m:t>
        </m:r>
        <m:r>
          <w:rPr>
            <w:sz w:val="36"/>
            <w:szCs w:val="36"/>
          </w:rPr>
          <m:t xml:space="preserve">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72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Ratos (R)</w:t>
      </w:r>
    </w:p>
    <w:p w:rsidR="00000000" w:rsidDel="00000000" w:rsidP="00000000" w:rsidRDefault="00000000" w:rsidRPr="00000000" w14:paraId="000000B4">
      <w:pPr>
        <w:ind w:left="0" w:firstLine="720"/>
        <w:contextualSpacing w:val="0"/>
        <w:jc w:val="both"/>
        <w:rPr>
          <w:sz w:val="36"/>
          <w:szCs w:val="36"/>
        </w:rPr>
      </w:pPr>
      <m:oMath>
        <m:r>
          <w:rPr>
            <w:sz w:val="36"/>
            <w:szCs w:val="36"/>
          </w:rPr>
          <m:t xml:space="preserve">R(t+</m:t>
        </m:r>
        <m:r>
          <w:rPr>
            <w:sz w:val="36"/>
            <w:szCs w:val="36"/>
          </w:rPr>
          <m:t>Δ</m:t>
        </m:r>
        <m:r>
          <w:rPr>
            <w:sz w:val="36"/>
            <w:szCs w:val="36"/>
          </w:rPr>
          <m:t xml:space="preserve">t)=R(t)+R</m:t>
        </m:r>
        <m:r>
          <w:rPr>
            <w:sz w:val="36"/>
            <w:szCs w:val="36"/>
          </w:rPr>
          <m:t>⋅</m:t>
        </m:r>
        <m:r>
          <w:rPr>
            <w:sz w:val="36"/>
            <w:szCs w:val="36"/>
          </w:rPr>
          <m:t xml:space="preserve">(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γ</m:t>
            </m:r>
          </m:e>
          <m:sub>
            <m:r>
              <w:rPr>
                <w:sz w:val="36"/>
                <w:szCs w:val="36"/>
              </w:rPr>
              <m:t xml:space="preserve">1</m:t>
            </m:r>
          </m:sub>
        </m:sSub>
        <m:r>
          <w:rPr>
            <w:sz w:val="36"/>
            <w:szCs w:val="36"/>
          </w:rPr>
          <m:t xml:space="preserve">v-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γ</m:t>
            </m:r>
          </m:e>
          <m:sub>
            <m:r>
              <w:rPr>
                <w:sz w:val="36"/>
                <w:szCs w:val="36"/>
              </w:rPr>
              <m:t xml:space="preserve">2</m:t>
            </m:r>
          </m:sub>
        </m:sSub>
        <m:r>
          <w:rPr>
            <w:sz w:val="36"/>
            <w:szCs w:val="36"/>
          </w:rPr>
          <m:t xml:space="preserve">O-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γ</m:t>
            </m:r>
          </m:e>
          <m:sub>
            <m:r>
              <w:rPr>
                <w:sz w:val="36"/>
                <w:szCs w:val="36"/>
              </w:rPr>
              <m:t xml:space="preserve">3</m:t>
            </m:r>
          </m:sub>
        </m:sSub>
        <m:r>
          <w:rPr>
            <w:sz w:val="36"/>
            <w:szCs w:val="36"/>
          </w:rPr>
          <m:t xml:space="preserve">C-</m:t>
        </m:r>
        <m:r>
          <w:rPr>
            <w:sz w:val="36"/>
            <w:szCs w:val="36"/>
          </w:rPr>
          <m:t>γ</m:t>
        </m:r>
        <m:r>
          <w:rPr>
            <w:sz w:val="36"/>
            <w:szCs w:val="36"/>
          </w:rPr>
          <m:t xml:space="preserve">)</m:t>
        </m:r>
        <m:r>
          <w:rPr>
            <w:sz w:val="36"/>
            <w:szCs w:val="36"/>
          </w:rPr>
          <m:t>⋅</m:t>
        </m:r>
        <m:r>
          <w:rPr>
            <w:sz w:val="36"/>
            <w:szCs w:val="36"/>
          </w:rPr>
          <m:t>Δ</m:t>
        </m:r>
        <m:r>
          <w:rPr>
            <w:sz w:val="36"/>
            <w:szCs w:val="36"/>
          </w:rPr>
          <m:t xml:space="preserve">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440" w:firstLine="0"/>
        <w:contextualSpacing w:val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72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Capivaras (Z)</w:t>
      </w:r>
    </w:p>
    <w:p w:rsidR="00000000" w:rsidDel="00000000" w:rsidP="00000000" w:rsidRDefault="00000000" w:rsidRPr="00000000" w14:paraId="000000B7">
      <w:pPr>
        <w:ind w:left="0" w:firstLine="720"/>
        <w:contextualSpacing w:val="0"/>
        <w:jc w:val="both"/>
        <w:rPr>
          <w:sz w:val="36"/>
          <w:szCs w:val="36"/>
        </w:rPr>
      </w:pPr>
      <m:oMath>
        <m:r>
          <w:rPr>
            <w:sz w:val="36"/>
            <w:szCs w:val="36"/>
          </w:rPr>
          <m:t xml:space="preserve">Z(t+</m:t>
        </m:r>
        <m:r>
          <w:rPr>
            <w:sz w:val="36"/>
            <w:szCs w:val="36"/>
          </w:rPr>
          <m:t>Δ</m:t>
        </m:r>
        <m:r>
          <w:rPr>
            <w:sz w:val="36"/>
            <w:szCs w:val="36"/>
          </w:rPr>
          <m:t xml:space="preserve">t)=Z(t)+Z</m:t>
        </m:r>
        <m:r>
          <w:rPr>
            <w:sz w:val="36"/>
            <w:szCs w:val="36"/>
          </w:rPr>
          <m:t>⋅</m:t>
        </m:r>
        <m:r>
          <w:rPr>
            <w:sz w:val="36"/>
            <w:szCs w:val="36"/>
          </w:rPr>
          <m:t xml:space="preserve">(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β</m:t>
            </m:r>
          </m:e>
          <m:sub>
            <m:r>
              <w:rPr>
                <w:sz w:val="36"/>
                <w:szCs w:val="36"/>
              </w:rPr>
              <m:t xml:space="preserve">1</m:t>
            </m:r>
          </m:sub>
        </m:sSub>
        <m:r>
          <w:rPr>
            <w:sz w:val="36"/>
            <w:szCs w:val="36"/>
          </w:rPr>
          <m:t xml:space="preserve">v-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β</m:t>
            </m:r>
          </m:e>
          <m:sub>
            <m:r>
              <w:rPr>
                <w:sz w:val="36"/>
                <w:szCs w:val="36"/>
              </w:rPr>
              <m:t xml:space="preserve">2</m:t>
            </m:r>
          </m:sub>
        </m:sSub>
        <m:r>
          <w:rPr>
            <w:sz w:val="36"/>
            <w:szCs w:val="36"/>
          </w:rPr>
          <m:t xml:space="preserve">O-</m:t>
        </m:r>
        <m:r>
          <w:rPr>
            <w:sz w:val="36"/>
            <w:szCs w:val="36"/>
          </w:rPr>
          <m:t>β</m:t>
        </m:r>
        <m:r>
          <w:rPr>
            <w:sz w:val="36"/>
            <w:szCs w:val="36"/>
          </w:rPr>
          <m:t xml:space="preserve">)</m:t>
        </m:r>
        <m:r>
          <w:rPr>
            <w:sz w:val="36"/>
            <w:szCs w:val="36"/>
          </w:rPr>
          <m:t>⋅</m:t>
        </m:r>
        <m:r>
          <w:rPr>
            <w:sz w:val="36"/>
            <w:szCs w:val="36"/>
          </w:rPr>
          <m:t>Δ</m:t>
        </m:r>
        <m:r>
          <w:rPr>
            <w:sz w:val="36"/>
            <w:szCs w:val="36"/>
          </w:rPr>
          <m:t xml:space="preserve">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72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Vegetação (v)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720"/>
        <w:contextualSpacing w:val="0"/>
        <w:jc w:val="both"/>
        <w:rPr>
          <w:sz w:val="36"/>
          <w:szCs w:val="36"/>
        </w:rPr>
      </w:pPr>
      <m:oMath>
        <m:r>
          <w:rPr>
            <w:sz w:val="36"/>
            <w:szCs w:val="36"/>
          </w:rPr>
          <m:t xml:space="preserve">v(t+</m:t>
        </m:r>
        <m:r>
          <w:rPr>
            <w:sz w:val="36"/>
            <w:szCs w:val="36"/>
          </w:rPr>
          <m:t>Δ</m:t>
        </m:r>
        <m:r>
          <w:rPr>
            <w:sz w:val="36"/>
            <w:szCs w:val="36"/>
          </w:rPr>
          <m:t xml:space="preserve">t)=v(t)+v</m:t>
        </m:r>
        <m:r>
          <w:rPr>
            <w:sz w:val="36"/>
            <w:szCs w:val="36"/>
          </w:rPr>
          <m:t>⋅</m:t>
        </m:r>
        <m:r>
          <w:rPr>
            <w:sz w:val="36"/>
            <w:szCs w:val="36"/>
          </w:rPr>
          <m:t xml:space="preserve">(</m:t>
        </m:r>
        <m:r>
          <w:rPr>
            <w:sz w:val="36"/>
            <w:szCs w:val="36"/>
          </w:rPr>
          <m:t>α</m:t>
        </m:r>
        <m:r>
          <w:rPr>
            <w:sz w:val="36"/>
            <w:szCs w:val="36"/>
          </w:rPr>
          <m:t xml:space="preserve">(1-</m:t>
        </m:r>
        <m:f>
          <m:fPr>
            <m:ctrlPr>
              <w:rPr>
                <w:sz w:val="36"/>
                <w:szCs w:val="36"/>
              </w:rPr>
            </m:ctrlPr>
          </m:fPr>
          <m:num>
            <m:r>
              <w:rPr>
                <w:sz w:val="36"/>
                <w:szCs w:val="36"/>
              </w:rPr>
              <m:t xml:space="preserve">v</m:t>
            </m:r>
          </m:num>
          <m:den>
            <m:r>
              <w:rPr>
                <w:sz w:val="36"/>
                <w:szCs w:val="36"/>
              </w:rPr>
              <m:t xml:space="preserve">k</m:t>
            </m:r>
          </m:den>
        </m:f>
        <m:r>
          <w:rPr>
            <w:sz w:val="36"/>
            <w:szCs w:val="36"/>
          </w:rPr>
          <m:t xml:space="preserve">)-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α</m:t>
            </m:r>
          </m:e>
          <m:sub>
            <m:r>
              <w:rPr>
                <w:sz w:val="36"/>
                <w:szCs w:val="36"/>
              </w:rPr>
              <m:t xml:space="preserve">1</m:t>
            </m:r>
          </m:sub>
        </m:sSub>
        <m:r>
          <w:rPr>
            <w:sz w:val="36"/>
            <w:szCs w:val="36"/>
          </w:rPr>
          <m:t xml:space="preserve">Z-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α</m:t>
            </m:r>
          </m:e>
          <m:sub>
            <m:r>
              <w:rPr>
                <w:sz w:val="36"/>
                <w:szCs w:val="36"/>
              </w:rPr>
              <m:t xml:space="preserve">2</m:t>
            </m:r>
          </m:sub>
        </m:sSub>
        <m:r>
          <w:rPr>
            <w:sz w:val="36"/>
            <w:szCs w:val="36"/>
          </w:rPr>
          <m:t xml:space="preserve">R-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>α</m:t>
            </m:r>
          </m:e>
          <m:sub>
            <m:r>
              <w:rPr>
                <w:sz w:val="36"/>
                <w:szCs w:val="36"/>
              </w:rPr>
              <m:t xml:space="preserve">3</m:t>
            </m:r>
          </m:sub>
        </m:sSub>
        <m:r>
          <w:rPr>
            <w:sz w:val="36"/>
            <w:szCs w:val="36"/>
          </w:rPr>
          <m:t xml:space="preserve">I)</m:t>
        </m:r>
        <m:r>
          <w:rPr>
            <w:sz w:val="36"/>
            <w:szCs w:val="36"/>
          </w:rPr>
          <m:t>⋅</m:t>
        </m:r>
        <m:r>
          <w:rPr>
            <w:sz w:val="36"/>
            <w:szCs w:val="36"/>
          </w:rPr>
          <m:t>Δ</m:t>
        </m:r>
        <m:r>
          <w:rPr>
            <w:sz w:val="36"/>
            <w:szCs w:val="36"/>
          </w:rPr>
          <m:t xml:space="preserve">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Simulação</w:t>
      </w:r>
    </w:p>
    <w:p w:rsidR="00000000" w:rsidDel="00000000" w:rsidP="00000000" w:rsidRDefault="00000000" w:rsidRPr="00000000" w14:paraId="000000BE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As simulações foram realizadas no software livre R. Após a aplicação do método de Euler, as equações foram usadas no aplicativo e iteradas de acordo com o tempo até um determinado valor t. As taxas de variação são salvas em vetores, e os parâmetros das equações são definidas como variáveis. Depois, os pontos salvos são plotados com a função plot() do software.</w:t>
      </w:r>
    </w:p>
    <w:p w:rsidR="00000000" w:rsidDel="00000000" w:rsidP="00000000" w:rsidRDefault="00000000" w:rsidRPr="00000000" w14:paraId="000000BF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Equilíbrio</w:t>
      </w:r>
    </w:p>
    <w:p w:rsidR="00000000" w:rsidDel="00000000" w:rsidP="00000000" w:rsidRDefault="00000000" w:rsidRPr="00000000" w14:paraId="000000C1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Após diversos experimentos empíricos, os parâmetros encontrados para que a rede atin</w:t>
      </w:r>
      <w:r w:rsidDel="00000000" w:rsidR="00000000" w:rsidRPr="00000000">
        <w:rPr>
          <w:rtl w:val="0"/>
        </w:rPr>
        <w:t xml:space="preserve">ja </w:t>
      </w:r>
      <w:r w:rsidDel="00000000" w:rsidR="00000000" w:rsidRPr="00000000">
        <w:rPr>
          <w:rtl w:val="0"/>
        </w:rPr>
        <w:t xml:space="preserve">o equilíbrio (ou seja, para que a relação presa-predador assuma comportamento cíclico) são:</w:t>
      </w:r>
    </w:p>
    <w:p w:rsidR="00000000" w:rsidDel="00000000" w:rsidP="00000000" w:rsidRDefault="00000000" w:rsidRPr="00000000" w14:paraId="000000C2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921.259842519687" w:type="dxa"/>
        <w:jc w:val="left"/>
        <w:tblInd w:w="100.0" w:type="pc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1417.3228346456694"/>
        <w:gridCol w:w="1417.3228346456694"/>
        <w:gridCol w:w="1417.3228346456694"/>
        <w:gridCol w:w="1417.3228346456694"/>
        <w:gridCol w:w="1417.3228346456694"/>
        <w:gridCol w:w="1417.3228346456694"/>
        <w:gridCol w:w="1417.3228346456694"/>
        <w:tblGridChange w:id="0">
          <w:tblGrid>
            <w:gridCol w:w="1417.3228346456694"/>
            <w:gridCol w:w="1417.3228346456694"/>
            <w:gridCol w:w="1417.3228346456694"/>
            <w:gridCol w:w="1417.3228346456694"/>
            <w:gridCol w:w="1417.3228346456694"/>
            <w:gridCol w:w="1417.3228346456694"/>
            <w:gridCol w:w="1417.3228346456694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Vegetação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Capivaras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Ratos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Insetos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Onças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Corujas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Vegetação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α = 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contextualSpacing w:val="0"/>
              <w:jc w:val="center"/>
              <w:rPr>
                <w:highlight w:val="white"/>
                <w:vertAlign w:val="subscript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β</w:t>
            </w:r>
            <w:r w:rsidDel="00000000" w:rsidR="00000000" w:rsidRPr="00000000">
              <w:rPr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highlight w:val="white"/>
                <w:rtl w:val="0"/>
              </w:rPr>
              <w:t xml:space="preserve"> = 0.175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γ</w:t>
            </w:r>
            <w:r w:rsidDel="00000000" w:rsidR="00000000" w:rsidRPr="00000000">
              <w:rPr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highlight w:val="white"/>
                <w:rtl w:val="0"/>
              </w:rPr>
              <w:t xml:space="preserve"> = 0.15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contextualSpacing w:val="0"/>
              <w:jc w:val="center"/>
              <w:rPr>
                <w:highlight w:val="white"/>
                <w:vertAlign w:val="subscript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δ</w:t>
            </w:r>
            <w:r w:rsidDel="00000000" w:rsidR="00000000" w:rsidRPr="00000000">
              <w:rPr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highlight w:val="white"/>
                <w:rtl w:val="0"/>
              </w:rPr>
              <w:t xml:space="preserve"> = 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Capivaras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α</w:t>
            </w:r>
            <w:r w:rsidDel="00000000" w:rsidR="00000000" w:rsidRPr="00000000">
              <w:rPr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highlight w:val="white"/>
                <w:rtl w:val="0"/>
              </w:rPr>
              <w:t xml:space="preserve"> = 0.1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β = 1.75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contextualSpacing w:val="0"/>
              <w:jc w:val="center"/>
              <w:rPr>
                <w:highlight w:val="white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λ</w:t>
            </w:r>
            <w:r w:rsidDel="00000000" w:rsidR="00000000" w:rsidRPr="00000000">
              <w:rPr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highlight w:val="white"/>
                <w:rtl w:val="0"/>
              </w:rPr>
              <w:t xml:space="preserve"> = 0.1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Ratos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α</w:t>
            </w:r>
            <w:r w:rsidDel="00000000" w:rsidR="00000000" w:rsidRPr="00000000">
              <w:rPr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highlight w:val="white"/>
                <w:rtl w:val="0"/>
              </w:rPr>
              <w:t xml:space="preserve"> = 0.1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contextualSpacing w:val="0"/>
              <w:jc w:val="center"/>
              <w:rPr>
                <w:highlight w:val="white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γ = 0.8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contextualSpacing w:val="0"/>
              <w:jc w:val="center"/>
              <w:rPr>
                <w:highlight w:val="white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contextualSpacing w:val="0"/>
              <w:jc w:val="center"/>
              <w:rPr>
                <w:highlight w:val="white"/>
                <w:vertAlign w:val="subscript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λ</w:t>
            </w:r>
            <w:r w:rsidDel="00000000" w:rsidR="00000000" w:rsidRPr="00000000">
              <w:rPr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highlight w:val="white"/>
                <w:rtl w:val="0"/>
              </w:rPr>
              <w:t xml:space="preserve"> = 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θ</w:t>
            </w:r>
            <w:r w:rsidDel="00000000" w:rsidR="00000000" w:rsidRPr="00000000">
              <w:rPr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highlight w:val="white"/>
                <w:rtl w:val="0"/>
              </w:rPr>
              <w:t xml:space="preserve"> = 0.1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Insetos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contextualSpacing w:val="0"/>
              <w:jc w:val="center"/>
              <w:rPr>
                <w:highlight w:val="white"/>
                <w:vertAlign w:val="subscript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α</w:t>
            </w:r>
            <w:r w:rsidDel="00000000" w:rsidR="00000000" w:rsidRPr="00000000">
              <w:rPr>
                <w:highlight w:val="white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highlight w:val="white"/>
                <w:rtl w:val="0"/>
              </w:rPr>
              <w:t xml:space="preserve"> = 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contextualSpacing w:val="0"/>
              <w:jc w:val="center"/>
              <w:rPr>
                <w:highlight w:val="white"/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δ = 2.25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θ</w:t>
            </w:r>
            <w:r w:rsidDel="00000000" w:rsidR="00000000" w:rsidRPr="00000000">
              <w:rPr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highlight w:val="white"/>
                <w:rtl w:val="0"/>
              </w:rPr>
              <w:t xml:space="preserve"> = 0.1</w:t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Onças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β</w:t>
            </w:r>
            <w:r w:rsidDel="00000000" w:rsidR="00000000" w:rsidRPr="00000000">
              <w:rPr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highlight w:val="white"/>
                <w:rtl w:val="0"/>
              </w:rPr>
              <w:t xml:space="preserve"> = 0.09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contextualSpacing w:val="0"/>
              <w:jc w:val="center"/>
              <w:rPr>
                <w:highlight w:val="white"/>
                <w:vertAlign w:val="subscript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γ</w:t>
            </w:r>
            <w:r w:rsidDel="00000000" w:rsidR="00000000" w:rsidRPr="00000000">
              <w:rPr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highlight w:val="white"/>
                <w:rtl w:val="0"/>
              </w:rPr>
              <w:t xml:space="preserve"> = 0.09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λ = 8.5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Corujas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γ</w:t>
            </w:r>
            <w:r w:rsidDel="00000000" w:rsidR="00000000" w:rsidRPr="00000000">
              <w:rPr>
                <w:highlight w:val="white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highlight w:val="white"/>
                <w:rtl w:val="0"/>
              </w:rPr>
              <w:t xml:space="preserve"> = 0.09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δ</w:t>
            </w:r>
            <w:r w:rsidDel="00000000" w:rsidR="00000000" w:rsidRPr="00000000">
              <w:rPr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highlight w:val="white"/>
                <w:rtl w:val="0"/>
              </w:rPr>
              <w:t xml:space="preserve"> = 0.09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contextualSpacing w:val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θ = 8.5</w:t>
            </w:r>
          </w:p>
        </w:tc>
      </w:tr>
    </w:tbl>
    <w:p w:rsidR="00000000" w:rsidDel="00000000" w:rsidP="00000000" w:rsidRDefault="00000000" w:rsidRPr="00000000" w14:paraId="000000F6">
      <w:pPr>
        <w:contextualSpacing w:val="0"/>
        <w:jc w:val="both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Tabela 2: Valores iniciais das relações presa-predador para o sistema em equilíbrio</w:t>
      </w:r>
    </w:p>
    <w:p w:rsidR="00000000" w:rsidDel="00000000" w:rsidP="00000000" w:rsidRDefault="00000000" w:rsidRPr="00000000" w14:paraId="000000F8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Para as simulações, a capacidade do ambiente (k) é 200, e foram utilizados os seguintes valores de p</w:t>
      </w:r>
      <w:r w:rsidDel="00000000" w:rsidR="00000000" w:rsidRPr="00000000">
        <w:rPr>
          <w:rtl w:val="0"/>
        </w:rPr>
        <w:t xml:space="preserve">opulações iniciais para cada indivíduo: </w:t>
      </w:r>
    </w:p>
    <w:p w:rsidR="00000000" w:rsidDel="00000000" w:rsidP="00000000" w:rsidRDefault="00000000" w:rsidRPr="00000000" w14:paraId="000000FA">
      <w:pPr>
        <w:contextualSpacing w:val="0"/>
        <w:jc w:val="both"/>
        <w:rPr>
          <w:rFonts w:ascii="Lato" w:cs="Lato" w:eastAsia="Lato" w:hAnsi="Lato"/>
          <w:color w:val="ffffff"/>
          <w:sz w:val="36"/>
          <w:szCs w:val="36"/>
          <w:highlight w:val="black"/>
        </w:rPr>
      </w:pPr>
      <w:r w:rsidDel="00000000" w:rsidR="00000000" w:rsidRPr="00000000">
        <w:rPr>
          <w:rtl w:val="0"/>
        </w:rPr>
        <w:t xml:space="preserve">Capivaras - 5, Corujas - 5, Insetos - 25,  Ratos - 70, Onças - 15 e Vegetação - 15. </w:t>
      </w:r>
      <w:r w:rsidDel="00000000" w:rsidR="00000000" w:rsidRPr="00000000">
        <w:rPr>
          <w:rFonts w:ascii="Lato" w:cs="Lato" w:eastAsia="Lato" w:hAnsi="Lato"/>
          <w:color w:val="ffffff"/>
          <w:sz w:val="36"/>
          <w:szCs w:val="36"/>
          <w:rtl w:val="0"/>
        </w:rPr>
        <w:t xml:space="preserve">Vegetação =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970938" cy="2818281"/>
            <wp:effectExtent b="0" l="0" r="0" t="0"/>
            <wp:docPr id="14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0938" cy="2818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2978132" cy="2825105"/>
            <wp:effectExtent b="0" l="0" r="0" t="0"/>
            <wp:docPr id="9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8132" cy="2825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2876550" cy="272673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726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Figura 2: Gráficos da população da rede em equilíbrio</w:t>
      </w:r>
    </w:p>
    <w:p w:rsidR="00000000" w:rsidDel="00000000" w:rsidP="00000000" w:rsidRDefault="00000000" w:rsidRPr="00000000" w14:paraId="000000FF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Algumas perturbações do equilíbrio</w:t>
      </w:r>
    </w:p>
    <w:p w:rsidR="00000000" w:rsidDel="00000000" w:rsidP="00000000" w:rsidRDefault="00000000" w:rsidRPr="00000000" w14:paraId="0000011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Uma vez atingido o equilíbrio, foram realizadas perturbações no sistema, como quedas ou aumentos populacionais, para analisar melhor o comportamento da rede trófica escolhida, como mostrado a seguir.</w:t>
      </w:r>
    </w:p>
    <w:p w:rsidR="00000000" w:rsidDel="00000000" w:rsidP="00000000" w:rsidRDefault="00000000" w:rsidRPr="00000000" w14:paraId="0000011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firstLine="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Queimada</w:t>
      </w:r>
    </w:p>
    <w:p w:rsidR="00000000" w:rsidDel="00000000" w:rsidP="00000000" w:rsidRDefault="00000000" w:rsidRPr="00000000" w14:paraId="00000113">
      <w:pPr>
        <w:ind w:left="720"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Com a queimada, todos os animais </w:t>
      </w:r>
      <w:commentRangeStart w:id="1"/>
      <w:r w:rsidDel="00000000" w:rsidR="00000000" w:rsidRPr="00000000">
        <w:rPr>
          <w:rtl w:val="0"/>
        </w:rPr>
        <w:t xml:space="preserve">sofreram 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um grande queda na densidade populacional, mas o equilíbrio foi restaurado.</w:t>
      </w:r>
    </w:p>
    <w:p w:rsidR="00000000" w:rsidDel="00000000" w:rsidP="00000000" w:rsidRDefault="00000000" w:rsidRPr="00000000" w14:paraId="00000114">
      <w:pPr>
        <w:ind w:left="720"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914650" cy="2755328"/>
            <wp:effectExtent b="0" l="0" r="0" t="0"/>
            <wp:docPr id="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755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2895600" cy="2747582"/>
            <wp:effectExtent b="0" l="0" r="0" t="0"/>
            <wp:docPr id="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747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086975" cy="2928356"/>
            <wp:effectExtent b="0" l="0" r="0" t="0"/>
            <wp:docPr id="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975" cy="2928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Figura 3: Gráficos da população da rede após a queimada</w:t>
      </w:r>
    </w:p>
    <w:p w:rsidR="00000000" w:rsidDel="00000000" w:rsidP="00000000" w:rsidRDefault="00000000" w:rsidRPr="00000000" w14:paraId="00000117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1440" w:hanging="720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1440" w:hanging="720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1440" w:hanging="720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1440" w:hanging="72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Caça às onças</w:t>
      </w:r>
    </w:p>
    <w:p w:rsidR="00000000" w:rsidDel="00000000" w:rsidP="00000000" w:rsidRDefault="00000000" w:rsidRPr="00000000" w14:paraId="00000120">
      <w:pPr>
        <w:ind w:left="720"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Com o evento de caça às onças, ocorreu um impacto de menor magnitude, e o sistema também voltou ao equilíbrio após esta perturbação. Vale ressaltar que os ratos e a vegetação quase não foram afetados.</w:t>
      </w:r>
    </w:p>
    <w:p w:rsidR="00000000" w:rsidDel="00000000" w:rsidP="00000000" w:rsidRDefault="00000000" w:rsidRPr="00000000" w14:paraId="00000121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00475" cy="2533650"/>
            <wp:effectExtent b="0" l="0" r="0" t="0"/>
            <wp:docPr id="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00475" cy="2533650"/>
            <wp:effectExtent b="0" l="0" r="0" t="0"/>
            <wp:docPr id="12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00475" cy="2533650"/>
            <wp:effectExtent b="0" l="0" r="0" t="0"/>
            <wp:docPr id="13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contextualSpacing w:val="0"/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Figura 4: População da rede após a caça das onças</w:t>
      </w:r>
    </w:p>
    <w:p w:rsidR="00000000" w:rsidDel="00000000" w:rsidP="00000000" w:rsidRDefault="00000000" w:rsidRPr="00000000" w14:paraId="00000126">
      <w:pPr>
        <w:ind w:left="0" w:firstLine="0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720" w:firstLine="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Surto de Ratos</w:t>
      </w:r>
    </w:p>
    <w:p w:rsidR="00000000" w:rsidDel="00000000" w:rsidP="00000000" w:rsidRDefault="00000000" w:rsidRPr="00000000" w14:paraId="00000128">
      <w:pPr>
        <w:ind w:left="720"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Com o surto de ratos, o efeito foi um aumento na população de corujas e onças (predadores dos ratos). Além disso, com esse aumento, houve uma diminuição das capivaras e dos insetos, presas das onças e das corujas, respectivamente. Porém, após algum tempo, como mostrado na figura 4, o sistema volta ao seu equilíbrio.</w:t>
      </w:r>
    </w:p>
    <w:p w:rsidR="00000000" w:rsidDel="00000000" w:rsidP="00000000" w:rsidRDefault="00000000" w:rsidRPr="00000000" w14:paraId="00000129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00475" cy="2533650"/>
            <wp:effectExtent b="0" l="0" r="0" t="0"/>
            <wp:docPr id="8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00475" cy="2533650"/>
            <wp:effectExtent b="0" l="0" r="0" t="0"/>
            <wp:docPr id="16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00475" cy="2533650"/>
            <wp:effectExtent b="0" l="0" r="0" t="0"/>
            <wp:docPr id="10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Figura 5: População da rede após o surto de ratos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720" w:firstLine="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Extinção das Corujas</w:t>
      </w:r>
    </w:p>
    <w:p w:rsidR="00000000" w:rsidDel="00000000" w:rsidP="00000000" w:rsidRDefault="00000000" w:rsidRPr="00000000" w14:paraId="0000012F">
      <w:pPr>
        <w:ind w:left="720" w:firstLine="720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Como consequência da extinção das corujas, veio também a extinção das capivaras, por conta da diminuição da vegetação e do aumento de onças, ratos e insetos. No entanto, o resto da rede se manteve estável, ainda chegando no equilíbrio, assim como a figura 5 sugere.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00475" cy="2533650"/>
            <wp:effectExtent b="0" l="0" r="0" t="0"/>
            <wp:docPr id="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00475" cy="2533650"/>
            <wp:effectExtent b="0" l="0" r="0" t="0"/>
            <wp:docPr id="11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00475" cy="2533650"/>
            <wp:effectExtent b="0" l="0" r="0" t="0"/>
            <wp:docPr id="17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hanging="15"/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Figura 6: População da rede após extinção das corujas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Este modelo pode ter o equilíbrio facilmente perturbado por variações nas suas populações, mas se a variação não for muito grande, o sistema pode acabar voltando ao  equilíbrio. Portanto, o modelo é estável até certo ponto, pois como visto anteriormente, mesmo na extinção das corujas, quatro das outras cinco espécies voltam ao equilíbrio.</w:t>
      </w:r>
    </w:p>
    <w:p w:rsidR="00000000" w:rsidDel="00000000" w:rsidP="00000000" w:rsidRDefault="00000000" w:rsidRPr="00000000" w14:paraId="00000137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Mas, o modelo simula uma versão simplista e ideal de uma rede trófica, portanto se distancia um pouco de situações reais, por serem desconsiderados alguns fatores. Mas é uma boa opção para a simulação de redes complexas, não apenas do sistema presa-predador, mas também de sistemas semelhantes, que possam ter relações similares à estudada.</w:t>
      </w:r>
    </w:p>
    <w:p w:rsidR="00000000" w:rsidDel="00000000" w:rsidP="00000000" w:rsidRDefault="00000000" w:rsidRPr="00000000" w14:paraId="00000138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Portanto, para que o modelo represente uma rede trófica mais complexa e próxima à uma rede real, é necessário considerar mais fatores que possam ter influência sobre a rede, desconsiderados neste estudo.</w:t>
      </w:r>
    </w:p>
    <w:p w:rsidR="00000000" w:rsidDel="00000000" w:rsidP="00000000" w:rsidRDefault="00000000" w:rsidRPr="00000000" w14:paraId="00000139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Contudo, as simulações seguiram o que se esperava do modelo implementado, foi obtido um equilíbrio e as situações de perturbação do equilíbrio não demonstraram uma mudança que fugisse do esperado.</w:t>
      </w:r>
    </w:p>
    <w:p w:rsidR="00000000" w:rsidDel="00000000" w:rsidP="00000000" w:rsidRDefault="00000000" w:rsidRPr="00000000" w14:paraId="0000013A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sectPr>
      <w:pgSz w:h="16838" w:w="11906"/>
      <w:pgMar w:bottom="1133.8582677165355" w:top="1133.8582677165355" w:left="1133.8582677165355" w:right="1133.8582677165355" w:header="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Willian Dihanster" w:id="1" w:date="2018-04-14T00:17:25Z">
    <w:p w:rsidR="00000000" w:rsidDel="00000000" w:rsidP="00000000" w:rsidRDefault="00000000" w:rsidRPr="00000000" w14:paraId="000001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sofreram pert ou sofreram com as pert ?</w:t>
      </w:r>
    </w:p>
  </w:comment>
  <w:comment w:author="Willian Dihanster" w:id="0" w:date="2018-04-14T00:12:52Z">
    <w:p w:rsidR="00000000" w:rsidDel="00000000" w:rsidP="00000000" w:rsidRDefault="00000000" w:rsidRPr="00000000" w14:paraId="000001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 certo?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La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jpg"/><Relationship Id="rId11" Type="http://schemas.openxmlformats.org/officeDocument/2006/relationships/image" Target="media/image3.jpg"/><Relationship Id="rId22" Type="http://schemas.openxmlformats.org/officeDocument/2006/relationships/image" Target="media/image28.jpg"/><Relationship Id="rId10" Type="http://schemas.openxmlformats.org/officeDocument/2006/relationships/image" Target="media/image26.jpg"/><Relationship Id="rId21" Type="http://schemas.openxmlformats.org/officeDocument/2006/relationships/image" Target="media/image21.jpg"/><Relationship Id="rId13" Type="http://schemas.openxmlformats.org/officeDocument/2006/relationships/image" Target="media/image20.jpg"/><Relationship Id="rId12" Type="http://schemas.openxmlformats.org/officeDocument/2006/relationships/image" Target="media/image23.jpg"/><Relationship Id="rId23" Type="http://schemas.openxmlformats.org/officeDocument/2006/relationships/image" Target="media/image34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1.jpg"/><Relationship Id="rId15" Type="http://schemas.openxmlformats.org/officeDocument/2006/relationships/image" Target="media/image19.jpg"/><Relationship Id="rId14" Type="http://schemas.openxmlformats.org/officeDocument/2006/relationships/image" Target="media/image22.jpg"/><Relationship Id="rId17" Type="http://schemas.openxmlformats.org/officeDocument/2006/relationships/image" Target="media/image30.jpg"/><Relationship Id="rId16" Type="http://schemas.openxmlformats.org/officeDocument/2006/relationships/image" Target="media/image29.jpg"/><Relationship Id="rId5" Type="http://schemas.openxmlformats.org/officeDocument/2006/relationships/numbering" Target="numbering.xml"/><Relationship Id="rId19" Type="http://schemas.openxmlformats.org/officeDocument/2006/relationships/image" Target="media/image33.jpg"/><Relationship Id="rId6" Type="http://schemas.openxmlformats.org/officeDocument/2006/relationships/styles" Target="styles.xml"/><Relationship Id="rId18" Type="http://schemas.openxmlformats.org/officeDocument/2006/relationships/image" Target="media/image25.jpg"/><Relationship Id="rId7" Type="http://schemas.openxmlformats.org/officeDocument/2006/relationships/image" Target="media/image32.png"/><Relationship Id="rId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Lato-regular.ttf"/><Relationship Id="rId5" Type="http://schemas.openxmlformats.org/officeDocument/2006/relationships/font" Target="fonts/Lato-bold.ttf"/><Relationship Id="rId6" Type="http://schemas.openxmlformats.org/officeDocument/2006/relationships/font" Target="fonts/Lato-italic.ttf"/><Relationship Id="rId7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