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  <w:sz w:val="42"/>
          <w:szCs w:val="42"/>
        </w:rPr>
      </w:pPr>
      <w:bookmarkStart w:colFirst="0" w:colLast="0" w:name="_k63xwuol6d3k" w:id="0"/>
      <w:bookmarkEnd w:id="0"/>
      <w:r w:rsidDel="00000000" w:rsidR="00000000" w:rsidRPr="00000000">
        <w:rPr>
          <w:b w:val="1"/>
          <w:color w:val="000000"/>
          <w:sz w:val="42"/>
          <w:szCs w:val="42"/>
        </w:rPr>
        <w:drawing>
          <wp:inline distB="114300" distT="114300" distL="114300" distR="114300">
            <wp:extent cx="4233863" cy="15198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51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b w:val="1"/>
          <w:sz w:val="42"/>
          <w:szCs w:val="4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School of Computer Science and Engineering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SC2006 Software Engineering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 Dictionary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Lee Yen Foong Ernest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Low Zhan Long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Solomon Duke Tneo Yruan Rui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Tey Li Zhang Edmund</w:t>
      </w:r>
    </w:p>
    <w:p w:rsidR="00000000" w:rsidDel="00000000" w:rsidP="00000000" w:rsidRDefault="00000000" w:rsidRPr="00000000" w14:paraId="0000000C">
      <w:pPr>
        <w:pStyle w:val="Heading1"/>
        <w:jc w:val="center"/>
        <w:rPr>
          <w:sz w:val="32"/>
          <w:szCs w:val="32"/>
        </w:rPr>
      </w:pPr>
      <w:bookmarkStart w:colFirst="0" w:colLast="0" w:name="_bz7bhbx8or79" w:id="1"/>
      <w:bookmarkEnd w:id="1"/>
      <w:r w:rsidDel="00000000" w:rsidR="00000000" w:rsidRPr="00000000">
        <w:rPr>
          <w:sz w:val="32"/>
          <w:szCs w:val="32"/>
          <w:rtl w:val="0"/>
        </w:rPr>
        <w:t xml:space="preserve">Wan Kai Jie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n4ag1plqolvy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Term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physical activity that the user engages in to improve their fitness and health.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Exercise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collection of exercises that a user has created or added to their workout routine, including details on the repetitions, rest time, and sets for each exercise.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Exercise Facility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fitness corner where users can engage in physical activity.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Scheduled 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time and exercise facility where the user schedule his exercise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Fitness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target that the user sets for themselves, such as a certain number of calories burned or a specific exercise to be completed.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location of the user and exercise facilities, as provided by the device's GPS or manually entered by the user.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Reviews that are left by users, which can be both qualitative and quantitative, pertaining to the suggested exercises.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Food Facility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eatery which is part of Health Promotion Board’s list of healthy eateries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