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Corrective Action Request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CAR 11 of 11</w:t>
      </w:r>
    </w:p>
    <w:tbl>
      <w:tblPr>
        <w:tblStyle w:val="Table1"/>
        <w:tblW w:w="2126.0" w:type="dxa"/>
        <w:jc w:val="left"/>
        <w:tblInd w:w="3828.0" w:type="dxa"/>
        <w:tblLayout w:type="fixed"/>
        <w:tblLook w:val="0000"/>
      </w:tblPr>
      <w:tblGrid>
        <w:gridCol w:w="2126"/>
        <w:tblGridChange w:id="0">
          <w:tblGrid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☐ Major  </w:t>
            </w:r>
            <w:bookmarkStart w:colFirst="0" w:colLast="0" w:name="bookmark=id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☒ Minor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985"/>
        <w:gridCol w:w="4394"/>
        <w:gridCol w:w="1276"/>
        <w:gridCol w:w="2126"/>
        <w:tblGridChange w:id="0">
          <w:tblGrid>
            <w:gridCol w:w="1985"/>
            <w:gridCol w:w="4394"/>
            <w:gridCol w:w="1276"/>
            <w:gridCol w:w="2126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Organization: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PERUVIAN DRESS TPX S.A.C.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Site(s) audited: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Calle Belén MZ-B Lote-8 PPJJ Jerusalen Mariano Melgar, Arequipa. Perú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Date(s) of audit(s):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 y 12.07.2022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Auditor(s):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Paul Carrillo Mori – Auditor Líder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Standard(s):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ISO 9001:2015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ISO 45001:2018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Organization Representative: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Omar Mendoza Yucra – Gerente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Area / Department / Process: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Document Ref.: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Programa de Capacitación del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Standard Ref.: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ISO 9001:2015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ISO 45001:2018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Req. 7.2.c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Issue/Rev.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CAR Close out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0"/>
                <w:highlight w:val="yellow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Proxima auditoria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000000" w:space="0" w:sz="0" w:val="nil"/>
        </w:tblBorders>
        <w:tblLayout w:type="fixed"/>
        <w:tblLook w:val="0000"/>
      </w:tblPr>
      <w:tblGrid>
        <w:gridCol w:w="1710"/>
        <w:gridCol w:w="3960"/>
        <w:gridCol w:w="993"/>
        <w:gridCol w:w="3118"/>
        <w:tblGridChange w:id="0">
          <w:tblGrid>
            <w:gridCol w:w="1710"/>
            <w:gridCol w:w="3960"/>
            <w:gridCol w:w="993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 of Non-Conformity: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0" w:lineRule="auto"/>
              <w:rPr>
                <w:rFonts w:ascii="Cambria" w:cs="Cambria" w:eastAsia="Cambria" w:hAnsi="Cambria"/>
                <w:b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La norma ISO 9001, en su requisito 7.2. indica lo siguiente:</w:t>
            </w:r>
            <w:r w:rsidDel="00000000" w:rsidR="00000000" w:rsidRPr="00000000">
              <w:rPr>
                <w:b w:val="1"/>
                <w:i w:val="1"/>
                <w:vertAlign w:val="baseline"/>
                <w:rtl w:val="0"/>
              </w:rPr>
              <w:t xml:space="preserve"> “</w:t>
            </w:r>
            <w:r w:rsidDel="00000000" w:rsidR="00000000" w:rsidRPr="00000000">
              <w:rPr>
                <w:b w:val="1"/>
                <w:i w:val="1"/>
                <w:color w:val="000000"/>
                <w:vertAlign w:val="baseline"/>
                <w:rtl w:val="0"/>
              </w:rPr>
              <w:t xml:space="preserve">La organización debe: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b w:val="0"/>
                <w:i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vertAlign w:val="baseline"/>
                <w:rtl w:val="0"/>
              </w:rPr>
              <w:t xml:space="preserve">determinar la competencia necesaria de las personas que realizan, bajo su control, un trabajo que afecta al desempeño y eficacia del sistema de gestión de la calidad;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b w:val="0"/>
                <w:i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vertAlign w:val="baseline"/>
                <w:rtl w:val="0"/>
              </w:rPr>
              <w:t xml:space="preserve">asegurarse de que estas personas sean competentes, basándose en la educación, formación o experiencia apropiadas;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b w:val="0"/>
                <w:i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vertAlign w:val="baseline"/>
                <w:rtl w:val="0"/>
              </w:rPr>
              <w:t xml:space="preserve">cuando sea aplicable, tomar acciones para adquirir la competencia necesaria y evaluar la eficacia de las acciones tomadas;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before="0" w:lineRule="auto"/>
              <w:ind w:left="720" w:hanging="360"/>
              <w:jc w:val="both"/>
              <w:rPr>
                <w:b w:val="0"/>
                <w:i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color w:val="000000"/>
                <w:vertAlign w:val="baseline"/>
                <w:rtl w:val="0"/>
              </w:rPr>
              <w:t xml:space="preserve">conservar la información documentada apropiada como evidencia de la competencia.”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0" w:lineRule="auto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0" w:lineRule="auto"/>
              <w:jc w:val="both"/>
              <w:rPr>
                <w:rFonts w:ascii="Helvetica Neue" w:cs="Helvetica Neue" w:eastAsia="Helvetica Neue" w:hAnsi="Helvetica Neue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Al respecto, si bien se evidencia que la organziación cuenta con un Programa de Capacitación para el personal, el cual viene ejecutando, </w:t>
            </w:r>
            <w:r w:rsidDel="00000000" w:rsidR="00000000" w:rsidRPr="00000000">
              <w:rPr>
                <w:rFonts w:ascii="Helvetica Neue" w:cs="Helvetica Neue" w:eastAsia="Helvetica Neue" w:hAnsi="Helvetica Neue"/>
                <w:vertAlign w:val="baseline"/>
                <w:rtl w:val="0"/>
              </w:rPr>
              <w:t xml:space="preserve">no se pudo evidenciar que se haya realizado la evaluación de la eficacia de algunas capacitaciones realizadas, casos: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before="0" w:lineRule="auto"/>
              <w:ind w:left="720" w:hanging="360"/>
              <w:jc w:val="both"/>
              <w:rPr>
                <w:rFonts w:ascii="Helvetica Neue" w:cs="Helvetica Neue" w:eastAsia="Helvetica Neue" w:hAnsi="Helvetica Neue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vertAlign w:val="baseline"/>
                <w:rtl w:val="0"/>
              </w:rPr>
              <w:t xml:space="preserve">Importancia en creación de piezas (03.05.2022)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before="0" w:lineRule="auto"/>
              <w:ind w:left="720" w:hanging="360"/>
              <w:jc w:val="both"/>
              <w:rPr>
                <w:rFonts w:ascii="Helvetica Neue" w:cs="Helvetica Neue" w:eastAsia="Helvetica Neue" w:hAnsi="Helvetica Neue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vertAlign w:val="baseline"/>
                <w:rtl w:val="0"/>
              </w:rPr>
              <w:t xml:space="preserve">Concientización de calidad y busca de mejora continua (22.02.2022)</w:t>
            </w:r>
          </w:p>
          <w:p w:rsidR="00000000" w:rsidDel="00000000" w:rsidP="00000000" w:rsidRDefault="00000000" w:rsidRPr="00000000" w14:paraId="00000038">
            <w:pPr>
              <w:spacing w:before="0" w:lineRule="auto"/>
              <w:ind w:left="720" w:firstLine="0"/>
              <w:jc w:val="both"/>
              <w:rPr>
                <w:rFonts w:ascii="Helvetica Neue" w:cs="Helvetica Neue" w:eastAsia="Helvetica Neue" w:hAnsi="Helvetica Neu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Organization Representative:</w:t>
            </w:r>
          </w:p>
        </w:tc>
        <w:tc>
          <w:tcPr>
            <w:tcBorders>
              <w:left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1786"/>
              </w:tabs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Omar Mendoza – Gerente General</w:t>
            </w:r>
          </w:p>
        </w:tc>
        <w:tc>
          <w:tcPr>
            <w:tcBorders>
              <w:left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Auditor:</w:t>
            </w:r>
          </w:p>
        </w:tc>
        <w:tc>
          <w:tcPr>
            <w:tcBorders>
              <w:lef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Paul Carrillo Mori</w:t>
            </w:r>
          </w:p>
        </w:tc>
      </w:tr>
    </w:tbl>
    <w:p w:rsidR="00000000" w:rsidDel="00000000" w:rsidP="00000000" w:rsidRDefault="00000000" w:rsidRPr="00000000" w14:paraId="00000040">
      <w:pPr>
        <w:rPr>
          <w:color w:val="000000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1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000000" w:space="0" w:sz="0" w:val="nil"/>
        </w:tblBorders>
        <w:tblLayout w:type="fixed"/>
        <w:tblLook w:val="0000"/>
      </w:tblPr>
      <w:tblGrid>
        <w:gridCol w:w="1710"/>
        <w:gridCol w:w="3252"/>
        <w:gridCol w:w="1158"/>
        <w:gridCol w:w="3661"/>
        <w:tblGridChange w:id="0">
          <w:tblGrid>
            <w:gridCol w:w="1710"/>
            <w:gridCol w:w="3252"/>
            <w:gridCol w:w="1158"/>
            <w:gridCol w:w="3661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Cause Analysis and Corrective Action taken to prevent recurrence: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45">
            <w:pPr>
              <w:spacing w:before="0" w:lineRule="auto"/>
              <w:rPr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u w:val="single"/>
                <w:vertAlign w:val="baseline"/>
                <w:rtl w:val="0"/>
              </w:rPr>
              <w:t xml:space="preserve">Corrección: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before="0" w:lineRule="auto"/>
              <w:ind w:left="720" w:hanging="36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Generar resultados de la evaluacion de eficacia de la capacitación.</w:t>
            </w:r>
          </w:p>
          <w:p w:rsidR="00000000" w:rsidDel="00000000" w:rsidP="00000000" w:rsidRDefault="00000000" w:rsidRPr="00000000" w14:paraId="00000047">
            <w:pPr>
              <w:spacing w:before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0" w:lineRule="auto"/>
              <w:rPr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u w:val="single"/>
                <w:vertAlign w:val="baseline"/>
                <w:rtl w:val="0"/>
              </w:rPr>
              <w:t xml:space="preserve">Análisis de Causas: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before="0" w:lineRule="auto"/>
              <w:ind w:left="720" w:hanging="36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 se tiene establecido de que forma se llevará a cabo la evaluacion de eficacia de las capacitaciones</w:t>
            </w:r>
          </w:p>
          <w:p w:rsidR="00000000" w:rsidDel="00000000" w:rsidP="00000000" w:rsidRDefault="00000000" w:rsidRPr="00000000" w14:paraId="0000004A">
            <w:pPr>
              <w:spacing w:before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Rule="auto"/>
              <w:rPr>
                <w:b w:val="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u w:val="single"/>
                <w:vertAlign w:val="baseline"/>
                <w:rtl w:val="0"/>
              </w:rPr>
              <w:t xml:space="preserve">Acciones 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1"/>
                <w:u w:val="single"/>
                <w:vertAlign w:val="baseline"/>
                <w:rtl w:val="0"/>
              </w:rPr>
              <w:t xml:space="preserve">Correctivas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1"/>
                <w:u w:val="singl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5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125"/>
              <w:gridCol w:w="1701"/>
              <w:gridCol w:w="1724"/>
              <w:tblGridChange w:id="0">
                <w:tblGrid>
                  <w:gridCol w:w="6125"/>
                  <w:gridCol w:w="1701"/>
                  <w:gridCol w:w="17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before="0" w:lineRule="auto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Actividad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before="0" w:lineRule="auto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Responsable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before="0" w:lineRule="auto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Fecha máxima de ejecución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before="0" w:lineRule="auto"/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Establecer dentro del procedimiento de personal como se llevara a cabo la </w:t>
                  </w:r>
                  <w:r w:rsidDel="00000000" w:rsidR="00000000" w:rsidRPr="00000000">
                    <w:rPr>
                      <w:rtl w:val="0"/>
                    </w:rPr>
                    <w:t xml:space="preserve">evaluación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de eficacia de las capacitaciones programadas y que evidencia se va a generar..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before="0" w:lineRule="auto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Coordinador SIG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1">
                  <w:pPr>
                    <w:spacing w:before="0" w:lineRule="auto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vertAlign w:val="baseline"/>
                      <w:rtl w:val="0"/>
                    </w:rPr>
                    <w:t xml:space="preserve">Agosto 2022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before="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Difundir el procedimiento de personal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before="0" w:lineRule="auto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Coordinador SIG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spacing w:before="0" w:lineRule="auto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vertAlign w:val="baseline"/>
                      <w:rtl w:val="0"/>
                    </w:rPr>
                    <w:t xml:space="preserve">Agosto 2022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before="0" w:lineRule="auto"/>
                    <w:rPr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vertAlign w:val="baseline"/>
                      <w:rtl w:val="0"/>
                    </w:rPr>
                    <w:t xml:space="preserve">Cierre de SAC y Evaluación de eficacia en la siguiente auditoria interna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spacing w:before="0" w:lineRule="auto"/>
                    <w:jc w:val="center"/>
                    <w:rPr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vertAlign w:val="baseline"/>
                      <w:rtl w:val="0"/>
                    </w:rPr>
                    <w:t xml:space="preserve">Coordinador SIG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spacing w:before="0" w:lineRule="auto"/>
                    <w:jc w:val="center"/>
                    <w:rPr>
                      <w:color w:val="000000"/>
                      <w:vertAlign w:val="baseline"/>
                    </w:rPr>
                  </w:pPr>
                  <w:r w:rsidDel="00000000" w:rsidR="00000000" w:rsidRPr="00000000">
                    <w:rPr>
                      <w:color w:val="000000"/>
                      <w:vertAlign w:val="baseline"/>
                      <w:rtl w:val="0"/>
                    </w:rPr>
                    <w:t xml:space="preserve">2° Semestre 2022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spacing w:before="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Organization Representative:</w:t>
            </w:r>
          </w:p>
        </w:tc>
        <w:tc>
          <w:tcPr>
            <w:tcBorders>
              <w:left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Omar Mendoza Yucra – Gerente General</w:t>
            </w:r>
          </w:p>
        </w:tc>
        <w:tc>
          <w:tcPr>
            <w:tcBorders>
              <w:left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Date:</w:t>
            </w:r>
          </w:p>
        </w:tc>
        <w:tc>
          <w:tcPr>
            <w:tcBorders>
              <w:left w:color="80808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18.07.2022</w:t>
            </w:r>
          </w:p>
        </w:tc>
      </w:tr>
    </w:tbl>
    <w:p w:rsidR="00000000" w:rsidDel="00000000" w:rsidP="00000000" w:rsidRDefault="00000000" w:rsidRPr="00000000" w14:paraId="00000060">
      <w:pPr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1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000000" w:space="0" w:sz="0" w:val="nil"/>
        </w:tblBorders>
        <w:tblLayout w:type="fixed"/>
        <w:tblLook w:val="0000"/>
      </w:tblPr>
      <w:tblGrid>
        <w:gridCol w:w="1710"/>
        <w:gridCol w:w="4386"/>
        <w:gridCol w:w="1417"/>
        <w:gridCol w:w="2268"/>
        <w:tblGridChange w:id="0">
          <w:tblGrid>
            <w:gridCol w:w="1710"/>
            <w:gridCol w:w="4386"/>
            <w:gridCol w:w="1417"/>
            <w:gridCol w:w="2268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Acceptance of Corrective Action / Comments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(use additional sheets if necessary)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 valida el plan de acción definido. Se verificará su implementación y evaluación de eficacia en la próxima auditoria de seguimiento. 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Auditor:</w:t>
            </w:r>
          </w:p>
        </w:tc>
        <w:tc>
          <w:tcPr>
            <w:tcBorders>
              <w:left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Paul Carrillo Mori </w:t>
            </w:r>
          </w:p>
        </w:tc>
        <w:tc>
          <w:tcPr>
            <w:tcBorders>
              <w:left w:color="808080" w:space="0" w:sz="4" w:val="single"/>
              <w:right w:color="80808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</w:t>
            </w:r>
          </w:p>
        </w:tc>
        <w:tc>
          <w:tcPr>
            <w:tcBorders>
              <w:left w:color="80808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03.08.2022</w:t>
            </w:r>
          </w:p>
        </w:tc>
      </w:tr>
    </w:tbl>
    <w:p w:rsidR="00000000" w:rsidDel="00000000" w:rsidP="00000000" w:rsidRDefault="00000000" w:rsidRPr="00000000" w14:paraId="0000006F">
      <w:pPr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6379"/>
        <w:gridCol w:w="709"/>
        <w:gridCol w:w="992"/>
        <w:gridCol w:w="710"/>
        <w:gridCol w:w="992"/>
        <w:tblGridChange w:id="0">
          <w:tblGrid>
            <w:gridCol w:w="6379"/>
            <w:gridCol w:w="709"/>
            <w:gridCol w:w="992"/>
            <w:gridCol w:w="710"/>
            <w:gridCol w:w="9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Response required (in months)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Minor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0" w:line="240" w:lineRule="auto"/>
              <w:ind w:left="-57" w:right="-5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Corrective Action must be addressed within time frame stated. Verification of action will occur at next visit. Additional follow up may be required as indicated.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Define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Close Out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Define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60" w:right="0" w:hanging="36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Close Out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3254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08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</w:r>
    </w:p>
    <w:sectPr>
      <w:headerReference r:id="rId9" w:type="default"/>
      <w:footerReference r:id="rId10" w:type="default"/>
      <w:pgSz w:h="16838" w:w="11906" w:orient="portrait"/>
      <w:pgMar w:bottom="1560" w:top="1701" w:left="993" w:right="991" w:header="680" w:footer="68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0" w:date="2023-06-10T10:43:13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https://docs.google.com/document/d/1ZMKVJ-PhmEYlw1YM_n8GJf5kf0Ui4Nco/edit?usp=sharing&amp;ouid=103687319103689918911&amp;rtpof=true&amp;sd=true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A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781.0" w:type="dxa"/>
      <w:jc w:val="left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Layout w:type="fixed"/>
      <w:tblLook w:val="0000"/>
    </w:tblPr>
    <w:tblGrid>
      <w:gridCol w:w="1242"/>
      <w:gridCol w:w="4678"/>
      <w:gridCol w:w="851"/>
      <w:gridCol w:w="1451"/>
      <w:gridCol w:w="850"/>
      <w:gridCol w:w="709"/>
      <w:tblGridChange w:id="0">
        <w:tblGrid>
          <w:gridCol w:w="1242"/>
          <w:gridCol w:w="4678"/>
          <w:gridCol w:w="851"/>
          <w:gridCol w:w="1451"/>
          <w:gridCol w:w="850"/>
          <w:gridCol w:w="70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Job / Cert.  n°:</w:t>
          </w:r>
        </w:p>
      </w:tc>
      <w:tc>
        <w:tcPr>
          <w:vAlign w:val="top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PELIM/ c20102856</w:t>
          </w:r>
        </w:p>
      </w:tc>
      <w:tc>
        <w:tcPr>
          <w:vAlign w:val="top"/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Visit Type:</w:t>
          </w:r>
        </w:p>
      </w:tc>
      <w:tc>
        <w:tcPr>
          <w:vAlign w:val="top"/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S2A</w:t>
          </w:r>
        </w:p>
      </w:tc>
      <w:tc>
        <w:tcPr>
          <w:vAlign w:val="top"/>
        </w:tcPr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Visit n°:</w:t>
          </w:r>
        </w:p>
      </w:tc>
      <w:tc>
        <w:tcPr>
          <w:vAlign w:val="top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Document:</w:t>
          </w:r>
        </w:p>
      </w:tc>
      <w:tc>
        <w:tcPr>
          <w:vAlign w:val="top"/>
        </w:tcPr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GS0401</w:t>
          </w:r>
        </w:p>
      </w:tc>
      <w:tc>
        <w:tcPr>
          <w:vAlign w:val="top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Issue n°:</w:t>
          </w:r>
        </w:p>
      </w:tc>
      <w:tc>
        <w:tcPr>
          <w:vAlign w:val="top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5</w:t>
          </w:r>
        </w:p>
      </w:tc>
      <w:tc>
        <w:tcPr>
          <w:vAlign w:val="top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 n°:</w:t>
          </w:r>
        </w:p>
      </w:tc>
      <w:tc>
        <w:tcPr>
          <w:vAlign w:val="top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20" w:line="240" w:lineRule="auto"/>
            <w:ind w:left="-57" w:right="-57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20" w:line="240" w:lineRule="auto"/>
      <w:ind w:left="-57" w:right="-57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514985</wp:posOffset>
          </wp:positionH>
          <wp:positionV relativeFrom="page">
            <wp:posOffset>342900</wp:posOffset>
          </wp:positionV>
          <wp:extent cx="1618615" cy="752475"/>
          <wp:effectExtent b="0" l="0" r="0" t="0"/>
          <wp:wrapTopAndBottom distB="0" dist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8615" cy="752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s-PE"/>
      </w:rPr>
    </w:rPrDefault>
    <w:pPrDefault>
      <w:pPr>
        <w:spacing w:before="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before="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effect w:val="none"/>
      <w:vertAlign w:val="baseline"/>
      <w:cs w:val="0"/>
      <w:em w:val="none"/>
      <w:lang w:bidi="ar-SA" w:eastAsia="en-US" w:val="en-GB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color w:val="000000"/>
      <w:w w:val="100"/>
      <w:kern w:val="28"/>
      <w:position w:val="-1"/>
      <w:sz w:val="32"/>
      <w:effect w:val="none"/>
      <w:vertAlign w:val="baseline"/>
      <w:cs w:val="0"/>
      <w:em w:val="none"/>
      <w:lang w:bidi="ar-SA" w:eastAsia="en-US" w:val="en-GB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120" w:before="20"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GB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60" w:line="1" w:lineRule="atLeast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noProof w:val="0"/>
      <w:color w:val="000000"/>
      <w:w w:val="100"/>
      <w:position w:val="-1"/>
      <w:sz w:val="32"/>
      <w:effect w:val="none"/>
      <w:vertAlign w:val="baseline"/>
      <w:cs w:val="0"/>
      <w:em w:val="none"/>
      <w:lang w:bidi="ar-SA" w:eastAsia="en-US" w:val="en-U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after="6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hadow w:val="1"/>
      <w:color w:val="000000"/>
      <w:w w:val="100"/>
      <w:position w:val="-1"/>
      <w:sz w:val="32"/>
      <w:effect w:val="none"/>
      <w:vertAlign w:val="baseline"/>
      <w:cs w:val="0"/>
      <w:em w:val="none"/>
      <w:lang w:bidi="ar-SA" w:eastAsia="en-US" w:val="en-GB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before="20" w:line="1" w:lineRule="atLeast"/>
      <w:ind w:left="-57" w:right="-57"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16"/>
      <w:effect w:val="none"/>
      <w:vertAlign w:val="baseline"/>
      <w:cs w:val="0"/>
      <w:em w:val="none"/>
      <w:lang w:bidi="ar-SA" w:eastAsia="en-US" w:val="en-GB"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noProof w:val="0"/>
      <w:color w:val="00000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able">
    <w:name w:val="Table"/>
    <w:basedOn w:val="Normal"/>
    <w:next w:val="Table"/>
    <w:autoRedefine w:val="0"/>
    <w:hidden w:val="0"/>
    <w:qFormat w:val="0"/>
    <w:pPr>
      <w:suppressAutoHyphens w:val="1"/>
      <w:spacing w:after="40" w:before="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color w:val="000000"/>
      <w:w w:val="100"/>
      <w:position w:val="-1"/>
      <w:effect w:val="none"/>
      <w:vertAlign w:val="baseline"/>
      <w:cs w:val="0"/>
      <w:em w:val="none"/>
      <w:lang w:bidi="ar-SA" w:eastAsia="en-US" w:val="en-GB"/>
    </w:rPr>
  </w:style>
  <w:style w:type="paragraph" w:styleId="Bullet">
    <w:name w:val="Bullet"/>
    <w:basedOn w:val="Normal"/>
    <w:next w:val="Bullet"/>
    <w:autoRedefine w:val="0"/>
    <w:hidden w:val="0"/>
    <w:qFormat w:val="0"/>
    <w:pPr>
      <w:numPr>
        <w:ilvl w:val="0"/>
        <w:numId w:val="4"/>
      </w:numPr>
      <w:suppressAutoHyphens w:val="1"/>
      <w:spacing w:before="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effect w:val="none"/>
      <w:vertAlign w:val="baseline"/>
      <w:cs w:val="0"/>
      <w:em w:val="none"/>
      <w:lang w:bidi="ar-SA" w:eastAsia="en-US" w:val="en-GB"/>
    </w:rPr>
  </w:style>
  <w:style w:type="paragraph" w:styleId="Párrafodelista1">
    <w:name w:val="Párrafo de lista1"/>
    <w:basedOn w:val="Normal"/>
    <w:next w:val="Párrafodelista1"/>
    <w:autoRedefine w:val="0"/>
    <w:hidden w:val="0"/>
    <w:qFormat w:val="0"/>
    <w:pPr>
      <w:suppressAutoHyphens w:val="1"/>
      <w:spacing w:before="0" w:line="1" w:lineRule="atLeast"/>
      <w:ind w:left="720"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es-PE" w:val="es-PE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" w:before="20"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effect w:val="none"/>
      <w:vertAlign w:val="baseline"/>
      <w:cs w:val="0"/>
      <w:em w:val="none"/>
      <w:lang w:bidi="ar-SA" w:eastAsia="en-US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bjEov+BoTTXbGADj+IftDO0Ng==">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2022-07-28T16:50:00Z</dcterms:created>
  <dc:creator>Christophe Renard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0">
    <vt:lpstr>1. GLOBAL POLICY MANUAL</vt:lpstr>
  </property>
  <property fmtid="{D5CDD505-2E9C-101B-9397-08002B2CF9AE}" pid="3" name="Issue n°">
    <vt:lpstr/>
  </property>
  <property fmtid="{D5CDD505-2E9C-101B-9397-08002B2CF9AE}" pid="4" name="Product">
    <vt:lpstr>Generic System Documents</vt:lpstr>
  </property>
  <property fmtid="{D5CDD505-2E9C-101B-9397-08002B2CF9AE}" pid="5" name="Subcategory">
    <vt:lpstr>1. GENERAL MANUAL</vt:lpstr>
  </property>
  <property fmtid="{D5CDD505-2E9C-101B-9397-08002B2CF9AE}" pid="6" name="Issue Date">
    <vt:lpstr/>
  </property>
  <property fmtid="{D5CDD505-2E9C-101B-9397-08002B2CF9AE}" pid="7" name="Comments0">
    <vt:lpstr/>
  </property>
  <property fmtid="{D5CDD505-2E9C-101B-9397-08002B2CF9AE}" pid="8" name="Old Version">
    <vt:lpstr>- please select -</vt:lpstr>
  </property>
  <property fmtid="{D5CDD505-2E9C-101B-9397-08002B2CF9AE}" pid="9" name="ContentTypeId">
    <vt:lpstr>0x01010077E1FE4E09F6FE439E2D27FEECE02B5A</vt:lpstr>
  </property>
  <property fmtid="{D5CDD505-2E9C-101B-9397-08002B2CF9AE}" pid="10" name="ContentType">
    <vt:lpstr>Document</vt:lpstr>
  </property>
</Properties>
</file>