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416"/>
        <w:gridCol w:w="142"/>
        <w:gridCol w:w="1415"/>
        <w:gridCol w:w="1419"/>
        <w:gridCol w:w="850"/>
        <w:gridCol w:w="851"/>
        <w:gridCol w:w="1419"/>
        <w:gridCol w:w="17"/>
        <w:gridCol w:w="17"/>
        <w:tblGridChange w:id="0">
          <w:tblGrid>
            <w:gridCol w:w="2263"/>
            <w:gridCol w:w="1416"/>
            <w:gridCol w:w="142"/>
            <w:gridCol w:w="1415"/>
            <w:gridCol w:w="1419"/>
            <w:gridCol w:w="850"/>
            <w:gridCol w:w="851"/>
            <w:gridCol w:w="1419"/>
            <w:gridCol w:w="17"/>
            <w:gridCol w:w="17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5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Hallazgos identificados durante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 Externa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Actividades diarias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del Sistema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Quejas de los clientes/ partes interesadas       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0" distT="0" distL="0" distR="0">
                  <wp:extent cx="262255" cy="133985"/>
                  <wp:effectExtent b="0" l="0" r="0" t="0"/>
                  <wp:docPr id="6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Otros: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Fecha: 11 y 12.07.2022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auditor/persona que detectó el hallazgo:  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Paul Carrillo Mori – Auditor Líder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Tipo de hallazgo: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menor: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-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mayor: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Proceso/Área: Sistema Integrado de Gestión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Auditado: Omar Mendoza Yucra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Documento(s) de referencia: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PD-PRO-014 Procedimiento de Gestión de Acciones Correctivas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Sistema de Gestión Involucrado: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3" name="Shape 3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la Calidad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6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1" name="Shape 3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6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Ambiental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Seguridad y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2" name="Shape 3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Salud en el Trabajo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Norma Involucrada: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9001:2015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14001:2015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45001:2018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Requisitos aplicables: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10.2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 LA NO CONFORMIDAD/HALLAZGO:</w:t>
            </w:r>
          </w:p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evidencia que el PD-PRO-014 Procedimiento de Gestión de Acciones Correctivas, no describe como parte del tratamiento a las no conformidades, mediante implementación de acciones correctivas, la aplicación de la gestión de cambio. Por otro lado, respecto al tratamiento de la SAC 005-2022, donde se describe que, a los trabajadores de Confección y Control de Calidad, cuando se les preguntó si fueron sensibilizados sobre la Política del Sistema de Gestión y otros aspectos de Seguridad y Salud, indicaron de manera negativa. No se evidencia la aplicación de la gestión del cambio en el tratamiento. 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ACCIÓN INMEDIATA TOMADA: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before="20" w:lineRule="auto"/>
              <w:ind w:left="2" w:hanging="2"/>
              <w:jc w:val="both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Sensibilizar a los trabajadores de Confección y Control de Calidad sobre la política del sistema de gestión y otros aspectos de seguridad y salud.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DETERMINACIÓN DE LAS CAUSAS DE LA NO CONFORMIDAD: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realizó la referencia el</w:t>
            </w:r>
            <w:r w:rsidDel="00000000" w:rsidR="00000000" w:rsidRPr="00000000">
              <w:rPr>
                <w:color w:val="0070c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Procedimiento de Gestión del Cambio en el Procedimiento de Gestión de Acciones Correctivas - PD-PRO-014.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seguimiento de las inducciones y capacitaciones realizados a los trabajadores.</w:t>
            </w:r>
          </w:p>
          <w:p w:rsidR="00000000" w:rsidDel="00000000" w:rsidP="00000000" w:rsidRDefault="00000000" w:rsidRPr="00000000" w14:paraId="00000066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SEGUIMIENTO DE LAS IMPLEMENTACIÓN DE LA 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Acción correctiva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 de implementación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propuesta de implementación (priorización)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de Seguimiento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¿Implementada?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color w:val="4472c4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Establecer en el Procedimiento de Gestión de Acciones Correctivas - PD-PRO-014 la referencia del Procedimiento de Gestión del Cambio – PD-PRO-011.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color w:val="4472c4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Agosto-2022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right="-11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Agosto-2022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realizó la actualización del Procedimiento de gestión de Acciones Correctivas donde se hace referencia a la Gestión del cambio</w:t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Establecer la matriz de personal para el seguimiento de capacitaciones y concientización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Coordinador SIG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Agosto-2022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Mayo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-202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Creó una matriz de Personal PD-FOR-036para el seguimiento y verificación de las capacitaciones por diferentes métodos</w:t>
            </w:r>
          </w:p>
        </w:tc>
      </w:tr>
      <w:tr>
        <w:trPr>
          <w:cantSplit w:val="0"/>
          <w:trHeight w:val="8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el </w:t>
            </w:r>
            <w:r w:rsidDel="00000000" w:rsidR="00000000" w:rsidRPr="00000000">
              <w:rPr>
                <w:rtl w:val="0"/>
              </w:rPr>
              <w:t xml:space="preserve">cierre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SAC y evaluación de eficacia en la siguiente auditoría interna.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Coordinador SIG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semestre-2022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semestre-202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verificó la eficacia mediante el seguimiento de los ítems evaluativos dentro de la matriz de personal (PD-FOR-036 MATRIZ DE PERSONAL)</w:t>
            </w:r>
          </w:p>
        </w:tc>
      </w:tr>
      <w:tr>
        <w:trPr>
          <w:cantSplit w:val="0"/>
          <w:trHeight w:val="2044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VERIFICACIÓN DE LA EFICACIA DE LA ACCIÓN CORRECTIVA.</w:t>
            </w:r>
          </w:p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verificación: 16/06/2023</w:t>
            </w:r>
          </w:p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¿Las acciones fueron eficaces?: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4217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98413</wp:posOffset>
                      </wp:positionV>
                      <wp:extent cx="242455" cy="152400"/>
                      <wp:effectExtent b="25400" l="25400" r="25400" t="25400"/>
                      <wp:wrapNone/>
                      <wp:docPr id="5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215825" y="3711738"/>
                                <a:ext cx="260350" cy="1365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98413</wp:posOffset>
                      </wp:positionV>
                      <wp:extent cx="242455" cy="152400"/>
                      <wp:effectExtent b="25400" l="25400" r="25400" t="25400"/>
                      <wp:wrapNone/>
                      <wp:docPr id="55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2455" cy="152400"/>
                              </a:xfrm>
                              <a:prstGeom prst="rect"/>
                              <a:ln w="25400">
                                <a:solidFill>
                                  <a:srgbClr val="FF9900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         SI                                  NO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3057525</wp:posOffset>
                      </wp:positionH>
                      <wp:positionV relativeFrom="paragraph">
                        <wp:posOffset>9525</wp:posOffset>
                      </wp:positionV>
                      <wp:extent cx="273050" cy="149225"/>
                      <wp:effectExtent b="0" l="0" r="0" t="0"/>
                      <wp:wrapNone/>
                      <wp:docPr id="5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5215825" y="3711738"/>
                                <a:ext cx="260350" cy="1365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3057525</wp:posOffset>
                      </wp:positionH>
                      <wp:positionV relativeFrom="paragraph">
                        <wp:posOffset>9525</wp:posOffset>
                      </wp:positionV>
                      <wp:extent cx="273050" cy="149225"/>
                      <wp:effectExtent b="0" l="0" r="0" t="0"/>
                      <wp:wrapNone/>
                      <wp:docPr id="5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 del cierre de la No Conformidad:      Coordinador SIG                   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Cierre:16/06/2023                           Nombre del Coordinador del SIG: Erika Espinoza Arenas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8" w:w="11906" w:orient="portrait"/>
      <w:pgMar w:bottom="1418" w:top="1985" w:left="1701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uth Sosa Lopez" w:id="1" w:date="2023-06-10T19:31:16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de https://docs.google.com/spreadsheets/d/1WYQN9Jh9gz9qeLJSHieFlJ3y7EU6PmZ1/edit?usp=drive_link&amp;ouid=103687319103689918911&amp;rtpof=true&amp;sd=true</w:t>
      </w:r>
    </w:p>
  </w:comment>
  <w:comment w:author="Ruth Sosa Lopez" w:id="0" w:date="2023-06-10T19:17:36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proced: https://docs.google.com/document/d/1q44fgDeGUZgFduMtTAvDLWGaYigOnlfo/edit?usp=drive_link&amp;ouid=103687319103689918911&amp;rtpof=true&amp;sd=true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C1" w15:done="0"/>
  <w15:commentEx w15:paraId="000000C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36100" y="326880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11/04/2022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PD-FOR-016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Códig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o: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Versió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n: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F. Aprob.: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002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SOLICITUD DE ACCION CORRECTIVA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 w:val="1"/>
    <w:rsid w:val="005B350D"/>
    <w:pPr>
      <w:widowControl w:val="0"/>
      <w:spacing w:after="0" w:line="240" w:lineRule="auto"/>
      <w:ind w:left="720"/>
      <w:contextualSpacing w:val="1"/>
    </w:pPr>
    <w:rPr>
      <w:rFonts w:ascii="Arial" w:cs="Arial" w:eastAsia="Arial" w:hAnsi="Arial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587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587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630B8B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1.png"/><Relationship Id="rId22" Type="http://schemas.openxmlformats.org/officeDocument/2006/relationships/image" Target="media/image13.png"/><Relationship Id="rId10" Type="http://schemas.openxmlformats.org/officeDocument/2006/relationships/image" Target="media/image7.png"/><Relationship Id="rId21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10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numbering" Target="numbering.xml"/><Relationship Id="rId19" Type="http://schemas.openxmlformats.org/officeDocument/2006/relationships/image" Target="media/image12.png"/><Relationship Id="rId6" Type="http://schemas.openxmlformats.org/officeDocument/2006/relationships/styles" Target="styles.xml"/><Relationship Id="rId18" Type="http://schemas.openxmlformats.org/officeDocument/2006/relationships/image" Target="media/image6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/lw5Wp2DUmi0/6vB6pCBOzqlww==">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2023-06-07T16:15:00Z</dcterms:created>
  <dc:creator>Erasmo Zorrilla Trisano</dc:creator>
</cp:coreProperties>
</file>