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Deshmukh</w:t>
      </w:r>
    </w:p>
    <w:p>
      <w:r>
        <w:t>ananya.d@biotech-ai.com | +1-555-0115 | Cambridge, MA</w:t>
      </w:r>
    </w:p>
    <w:p>
      <w:pPr>
        <w:pStyle w:val="Heading1"/>
      </w:pPr>
      <w:r>
        <w:t>Professional Summary</w:t>
      </w:r>
    </w:p>
    <w:p>
      <w:r>
        <w:t>Bioinformatics &amp; Machine Learning Engineer with 5 years of experience developing deep learning models for genomics, drug discovery, and molecular property prediction using Python and PyTorch.</w:t>
      </w:r>
    </w:p>
    <w:p>
      <w:pPr>
        <w:pStyle w:val="Heading1"/>
      </w:pPr>
      <w:r>
        <w:t>Technical Skills</w:t>
      </w:r>
    </w:p>
    <w:p>
      <w:r>
        <w:t>Python, PyTorch, Bioinformatics, Machine Learning, Scikit-Learn, R, Pandas, AWS, SQL, Deep Learning</w:t>
      </w:r>
    </w:p>
    <w:p>
      <w:pPr>
        <w:pStyle w:val="Heading1"/>
      </w:pPr>
      <w:r>
        <w:t>Work Experience</w:t>
      </w:r>
    </w:p>
    <w:p>
      <w:r>
        <w:rPr>
          <w:b/>
        </w:rPr>
        <w:t>Senior ML Bioinformatics Engineer</w:t>
      </w:r>
      <w:r>
        <w:rPr>
          <w:i/>
        </w:rPr>
        <w:t xml:space="preserve"> | Genomics Frontier (2022 - Present (3 years))</w:t>
      </w:r>
    </w:p>
    <w:p>
      <w:r>
        <w:t>Trained graph neural networks in PyTorch to predict drug-target interaction affinity, improving hit rates by 35%.</w:t>
      </w:r>
    </w:p>
    <w:p>
      <w:r>
        <w:rPr>
          <w:b/>
        </w:rPr>
        <w:t>Computational Biologist</w:t>
      </w:r>
      <w:r>
        <w:rPr>
          <w:i/>
        </w:rPr>
        <w:t xml:space="preserve"> | Harvard Broad Institute (2020 - 2022 (2 years))</w:t>
      </w:r>
    </w:p>
    <w:p>
      <w:r>
        <w:t>Analyzed single-cell RNA-seq datasets in Python and R, authoring scalable analytical pipelines.</w:t>
      </w:r>
    </w:p>
    <w:p>
      <w:pPr>
        <w:pStyle w:val="Heading1"/>
      </w:pPr>
      <w:r>
        <w:t>Education</w:t>
      </w:r>
    </w:p>
    <w:p>
      <w:r>
        <w:t>M.S. in Computational Biology - Harvard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