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934D299" w:rsidR="00A45425" w:rsidRDefault="000D7F55">
            <w:r>
              <w:t>|A</w:t>
            </w:r>
            <w:r w:rsidR="00C63D4F">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7D35464C" w14:textId="51904025" w:rsidR="002F40C2" w:rsidRPr="002F40C2" w:rsidRDefault="000D7F55" w:rsidP="002F40C2">
            <w:pPr>
              <w:jc w:val="center"/>
              <w:rPr>
                <w:b/>
                <w:bCs/>
                <w:sz w:val="28"/>
                <w:szCs w:val="28"/>
              </w:rPr>
            </w:pPr>
            <w:r>
              <w:rPr>
                <w:b/>
                <w:sz w:val="28"/>
                <w:szCs w:val="28"/>
              </w:rPr>
              <w:t>141456</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fl="http://schemas.microsoft.com/office/word/2024/wordml/sdtformatlock" xmlns:w16du="http://schemas.microsoft.com/office/word/2023/wordml/word16du" xmlns:oel="http://schemas.microsoft.com/office/2019/extlst">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BF7C1D">
        <w:rPr>
          <w:b/>
          <w:bCs/>
          <w:highlight w:val="yellow"/>
        </w:rPr>
        <w:t>Capítulo I Antecedentes históricos de acontecimientos significativos en los mercados bursátiles.</w:t>
      </w:r>
    </w:p>
    <w:p w14:paraId="73CC5F54" w14:textId="3B175FE3" w:rsidR="0018058B" w:rsidRDefault="0018058B" w:rsidP="00292D98">
      <w:pPr>
        <w:rPr>
          <w:b/>
          <w:bCs/>
        </w:rPr>
      </w:pPr>
    </w:p>
    <w:p w14:paraId="77E5FB20" w14:textId="77777777" w:rsidR="00BF7C1D" w:rsidRPr="00277180" w:rsidRDefault="00BF7C1D" w:rsidP="00BF7C1D">
      <w:pPr>
        <w:rPr>
          <w:b/>
          <w:bCs/>
        </w:rPr>
      </w:pPr>
      <w:r w:rsidRPr="00BF7C1D">
        <w:rPr>
          <w:b/>
          <w:bCs/>
          <w:highlight w:val="yellow"/>
        </w:rPr>
        <w:t>Capítulo II Conceptos generales del mercado de valores.</w:t>
      </w:r>
    </w:p>
    <w:p w14:paraId="0AC6638E" w14:textId="77777777" w:rsidR="00BF7C1D" w:rsidRPr="00277180" w:rsidRDefault="00BF7C1D" w:rsidP="00292D98">
      <w:pPr>
        <w:rPr>
          <w:b/>
          <w:bCs/>
        </w:rPr>
      </w:pPr>
    </w:p>
    <w:p w14:paraId="1237711E" w14:textId="6BB455DD" w:rsidR="00292D98" w:rsidRPr="00277180" w:rsidRDefault="009F317C" w:rsidP="009F317C">
      <w:pPr>
        <w:rPr>
          <w:b/>
          <w:bCs/>
        </w:rPr>
      </w:pPr>
      <w:r w:rsidRPr="00277180">
        <w:rPr>
          <w:b/>
          <w:bCs/>
        </w:rPr>
        <w:t>Capítulo II</w:t>
      </w:r>
      <w:r w:rsidR="00BF7C1D">
        <w:rPr>
          <w:b/>
          <w:bCs/>
        </w:rPr>
        <w:t>I</w:t>
      </w:r>
      <w:r w:rsidRPr="00277180">
        <w:rPr>
          <w:b/>
          <w:bCs/>
        </w:rPr>
        <w:t xml:space="preserve"> Teorías fundamentales sobre el comportamiento </w:t>
      </w:r>
      <w:r w:rsidR="007F5A07" w:rsidRPr="00277180">
        <w:rPr>
          <w:b/>
          <w:bCs/>
        </w:rPr>
        <w:t>bursátil</w:t>
      </w:r>
      <w:r w:rsidRPr="00277180">
        <w:rPr>
          <w:b/>
          <w:bCs/>
        </w:rPr>
        <w:t xml:space="preserve"> de los activos, en series</w:t>
      </w:r>
      <w:r w:rsidR="0018058B" w:rsidRPr="00277180">
        <w:rPr>
          <w:b/>
          <w:bCs/>
        </w:rPr>
        <w:t>.</w:t>
      </w:r>
    </w:p>
    <w:p w14:paraId="4E1A489F" w14:textId="77777777" w:rsidR="0018058B" w:rsidRPr="00BF7C1D" w:rsidRDefault="0018058B" w:rsidP="00BF7C1D">
      <w:pPr>
        <w:rPr>
          <w:b/>
          <w:bCs/>
        </w:rPr>
      </w:pPr>
    </w:p>
    <w:p w14:paraId="5552DCEA" w14:textId="580A0D6A" w:rsidR="00277180" w:rsidRDefault="00277180" w:rsidP="00277180">
      <w:pPr>
        <w:rPr>
          <w:b/>
          <w:bCs/>
        </w:rPr>
      </w:pPr>
      <w:r w:rsidRPr="00277180">
        <w:rPr>
          <w:b/>
          <w:bCs/>
        </w:rPr>
        <w:t>Capítulo I</w:t>
      </w:r>
      <w:r w:rsidR="00BF7C1D">
        <w:rPr>
          <w:b/>
          <w:bCs/>
        </w:rPr>
        <w:t>V</w:t>
      </w:r>
      <w:r w:rsidRPr="00277180">
        <w:rPr>
          <w:b/>
          <w:bCs/>
        </w:rPr>
        <w:t xml:space="preserve"> Teorías fundamentales sobre el comportamiento bursátil de los activos, en series de tiempo. (Marco Teórico Conceptual).</w:t>
      </w:r>
    </w:p>
    <w:p w14:paraId="14B18AB4" w14:textId="77777777" w:rsidR="00BF7C1D" w:rsidRDefault="00BF7C1D" w:rsidP="00277180">
      <w:pPr>
        <w:rPr>
          <w:b/>
          <w:bCs/>
        </w:rPr>
      </w:pPr>
    </w:p>
    <w:p w14:paraId="414205DF" w14:textId="77777777" w:rsidR="00BF7C1D" w:rsidRDefault="00BF7C1D" w:rsidP="00BF7C1D">
      <w:pPr>
        <w:rPr>
          <w:b/>
          <w:bCs/>
          <w:sz w:val="28"/>
          <w:szCs w:val="28"/>
        </w:rPr>
      </w:pPr>
      <w:r>
        <w:rPr>
          <w:b/>
          <w:bCs/>
        </w:rPr>
        <w:t xml:space="preserve">Capitulo V </w:t>
      </w:r>
      <w:r w:rsidRPr="00BF7C1D">
        <w:rPr>
          <w:b/>
          <w:bCs/>
        </w:rPr>
        <w:t>Discusiones generales sobre las teorías previas además del análisis de la entropía de mercado.</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7861B313" w14:textId="7D1C91C4"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6329EB20" w14:textId="5A2E189E" w:rsidR="00277180" w:rsidRDefault="00277180" w:rsidP="00BC037E">
      <w:pPr>
        <w:rPr>
          <w:b/>
          <w:bCs/>
        </w:rPr>
      </w:pPr>
    </w:p>
    <w:p w14:paraId="163D0730" w14:textId="77777777" w:rsidR="001A75D1" w:rsidRDefault="001A75D1" w:rsidP="00BC037E">
      <w:pPr>
        <w:rPr>
          <w:b/>
          <w:bCs/>
        </w:rPr>
      </w:pPr>
    </w:p>
    <w:p w14:paraId="2285F94F" w14:textId="77777777" w:rsidR="0051539B" w:rsidRDefault="0051539B" w:rsidP="00BC037E">
      <w:pPr>
        <w:rPr>
          <w:b/>
          <w:bCs/>
        </w:rPr>
      </w:pPr>
    </w:p>
    <w:p w14:paraId="12BF1785" w14:textId="668F4CE6"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44E27C3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w:t>
      </w:r>
      <w:r w:rsidR="007F5A07">
        <w:t>cómo</w:t>
      </w:r>
      <w:r>
        <w:t xml:space="preserve"> se relacionan y bajo </w:t>
      </w:r>
      <w:r w:rsidR="007F5A07">
        <w:t>qué</w:t>
      </w:r>
      <w:r>
        <w:t xml:space="preserve"> condiciones se relacionan </w:t>
      </w:r>
      <w:r w:rsidR="007F5A07">
        <w:t>más</w:t>
      </w:r>
      <w:r>
        <w:t xml:space="preserve">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w:t>
      </w:r>
      <w:proofErr w:type="spellStart"/>
      <w:r>
        <w:t>al</w:t>
      </w:r>
      <w:proofErr w:type="spellEnd"/>
      <w:r>
        <w:t xml:space="preserve">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19D89CBD" w14:textId="77777777" w:rsidR="0051539B" w:rsidRDefault="0051539B" w:rsidP="00F826EA"/>
    <w:p w14:paraId="75597855" w14:textId="16000550" w:rsidR="00F826EA" w:rsidRDefault="00212F08" w:rsidP="00F826EA">
      <w:pPr>
        <w:rPr>
          <w:b/>
          <w:bCs/>
          <w:sz w:val="28"/>
          <w:szCs w:val="28"/>
        </w:rPr>
      </w:pPr>
      <w:r w:rsidRPr="00BF7C1D">
        <w:rPr>
          <w:b/>
          <w:bCs/>
          <w:sz w:val="28"/>
          <w:szCs w:val="28"/>
          <w:highlight w:val="yellow"/>
        </w:rPr>
        <w:lastRenderedPageBreak/>
        <w:t>Capítulo</w:t>
      </w:r>
      <w:r w:rsidR="00F826EA" w:rsidRPr="00BF7C1D">
        <w:rPr>
          <w:b/>
          <w:bCs/>
          <w:sz w:val="28"/>
          <w:szCs w:val="28"/>
          <w:highlight w:val="yellow"/>
        </w:rPr>
        <w:t xml:space="preserve"> </w:t>
      </w:r>
      <w:r w:rsidRPr="00BF7C1D">
        <w:rPr>
          <w:b/>
          <w:bCs/>
          <w:sz w:val="28"/>
          <w:szCs w:val="28"/>
          <w:highlight w:val="yellow"/>
        </w:rPr>
        <w:t xml:space="preserve">I: </w:t>
      </w:r>
      <w:r w:rsidR="00253CD4" w:rsidRPr="00BF7C1D">
        <w:rPr>
          <w:b/>
          <w:bCs/>
          <w:sz w:val="32"/>
          <w:szCs w:val="32"/>
          <w:highlight w:val="yellow"/>
        </w:rPr>
        <w:t>Antecedentes históricos de acontecimientos significativos en los mercados bursátiles.</w:t>
      </w:r>
    </w:p>
    <w:p w14:paraId="2DCF5478" w14:textId="77777777" w:rsidR="00520E0F" w:rsidRPr="00520E0F" w:rsidRDefault="00520E0F" w:rsidP="00BC037E">
      <w:pPr>
        <w:rPr>
          <w:b/>
          <w:bCs/>
        </w:rPr>
      </w:pPr>
    </w:p>
    <w:p w14:paraId="7EB85C45" w14:textId="77777777" w:rsidR="001A75D1" w:rsidRDefault="001A75D1" w:rsidP="00520E0F">
      <w:pPr>
        <w:rPr>
          <w:b/>
          <w:bCs/>
        </w:rPr>
      </w:pPr>
    </w:p>
    <w:p w14:paraId="444317E2" w14:textId="2B588A24" w:rsidR="00520E0F" w:rsidRPr="00520E0F" w:rsidRDefault="00253CD4" w:rsidP="00520E0F">
      <w:pPr>
        <w:rPr>
          <w:b/>
          <w:bCs/>
        </w:rPr>
      </w:pPr>
      <w:r>
        <w:rPr>
          <w:b/>
          <w:bCs/>
        </w:rPr>
        <w:t>1.</w:t>
      </w:r>
      <w:r w:rsidR="00C06ACC">
        <w:rPr>
          <w:b/>
          <w:bCs/>
        </w:rPr>
        <w:t>1</w:t>
      </w:r>
      <w:r>
        <w:rPr>
          <w:b/>
          <w:bCs/>
        </w:rPr>
        <w:t xml:space="preserve"> </w:t>
      </w:r>
      <w:r w:rsidR="00520E0F" w:rsidRPr="00520E0F">
        <w:rPr>
          <w:b/>
          <w:bCs/>
        </w:rPr>
        <w:t>Periodo de la Crisis puntocom (1990-2000)</w:t>
      </w:r>
    </w:p>
    <w:p w14:paraId="5CF814E3" w14:textId="77777777" w:rsidR="00520E0F" w:rsidRDefault="00520E0F" w:rsidP="00520E0F">
      <w:pPr>
        <w:rPr>
          <w:b/>
          <w:bCs/>
        </w:rPr>
      </w:pPr>
    </w:p>
    <w:p w14:paraId="344635DC" w14:textId="3B977F3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había sido bastante importante para el crecimiento económico, la mejora de la productividad y sobre todo la eficiencia y automatización para realizar ciertas tareas, en este caso se tuvo otro evento importante el cual fue el desarrollo del internet.</w:t>
      </w:r>
      <w:r w:rsidR="0051539B">
        <w:t xml:space="preserve"> </w:t>
      </w:r>
    </w:p>
    <w:p w14:paraId="048D1A42" w14:textId="77777777" w:rsidR="00520E0F" w:rsidRDefault="00520E0F" w:rsidP="00520E0F">
      <w:pPr>
        <w:jc w:val="both"/>
      </w:pPr>
    </w:p>
    <w:p w14:paraId="34350795" w14:textId="533F5614" w:rsidR="00520E0F" w:rsidRDefault="00520E0F" w:rsidP="00520E0F">
      <w:pPr>
        <w:jc w:val="both"/>
      </w:pPr>
      <w:r>
        <w:t>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además del sector de los servicios como el internet las cuales están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w:t>
      </w:r>
      <w:proofErr w:type="spellStart"/>
      <w:r w:rsidR="00520E0F">
        <w:t>Term</w:t>
      </w:r>
      <w:proofErr w:type="spellEnd"/>
      <w:r w:rsidR="00520E0F">
        <w:t xml:space="preserve">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w:t>
      </w:r>
      <w:proofErr w:type="spellStart"/>
      <w:r>
        <w:t>Bearish</w:t>
      </w:r>
      <w:proofErr w:type="spellEnd"/>
      <w:r>
        <w:t xml:space="preserve">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25149620" w14:textId="77777777" w:rsidR="001A75D1" w:rsidRDefault="001A75D1" w:rsidP="00253CD4">
      <w:pPr>
        <w:jc w:val="both"/>
        <w:rPr>
          <w:b/>
          <w:bCs/>
        </w:rPr>
      </w:pPr>
    </w:p>
    <w:p w14:paraId="47A5ACA5" w14:textId="77777777" w:rsidR="001A75D1" w:rsidRDefault="001A75D1" w:rsidP="00253CD4">
      <w:pPr>
        <w:jc w:val="both"/>
        <w:rPr>
          <w:b/>
          <w:bCs/>
        </w:rPr>
      </w:pPr>
    </w:p>
    <w:p w14:paraId="720C2DCE" w14:textId="77777777" w:rsidR="001A75D1" w:rsidRDefault="001A75D1" w:rsidP="00253CD4">
      <w:pPr>
        <w:jc w:val="both"/>
        <w:rPr>
          <w:b/>
          <w:bCs/>
        </w:rPr>
      </w:pPr>
    </w:p>
    <w:p w14:paraId="197062EA" w14:textId="77777777" w:rsidR="001A75D1" w:rsidRDefault="001A75D1" w:rsidP="00253CD4">
      <w:pPr>
        <w:jc w:val="both"/>
        <w:rPr>
          <w:b/>
          <w:bCs/>
        </w:rPr>
      </w:pPr>
    </w:p>
    <w:p w14:paraId="26C037D4" w14:textId="77777777" w:rsidR="001A75D1" w:rsidRDefault="001A75D1" w:rsidP="00253CD4">
      <w:pPr>
        <w:jc w:val="both"/>
        <w:rPr>
          <w:b/>
          <w:bCs/>
        </w:rPr>
      </w:pPr>
    </w:p>
    <w:p w14:paraId="72EB16F3" w14:textId="77777777" w:rsidR="001A75D1" w:rsidRDefault="001A75D1" w:rsidP="00253CD4">
      <w:pPr>
        <w:jc w:val="both"/>
        <w:rPr>
          <w:b/>
          <w:bCs/>
        </w:rPr>
      </w:pPr>
    </w:p>
    <w:p w14:paraId="0622628A" w14:textId="77777777" w:rsidR="001A75D1" w:rsidRDefault="001A75D1" w:rsidP="00253CD4">
      <w:pPr>
        <w:jc w:val="both"/>
        <w:rPr>
          <w:b/>
          <w:bCs/>
        </w:rPr>
      </w:pPr>
    </w:p>
    <w:p w14:paraId="3CE67721" w14:textId="77777777" w:rsidR="001A75D1" w:rsidRDefault="001A75D1" w:rsidP="00253CD4">
      <w:pPr>
        <w:jc w:val="both"/>
        <w:rPr>
          <w:b/>
          <w:bCs/>
        </w:rPr>
      </w:pPr>
    </w:p>
    <w:p w14:paraId="51B9A589" w14:textId="77777777" w:rsidR="001A75D1" w:rsidRDefault="001A75D1" w:rsidP="00253CD4">
      <w:pPr>
        <w:jc w:val="both"/>
        <w:rPr>
          <w:b/>
          <w:bCs/>
        </w:rPr>
      </w:pPr>
    </w:p>
    <w:p w14:paraId="40D06A3D" w14:textId="77777777" w:rsidR="001A75D1" w:rsidRDefault="001A75D1" w:rsidP="00253CD4">
      <w:pPr>
        <w:jc w:val="both"/>
        <w:rPr>
          <w:b/>
          <w:bCs/>
        </w:rPr>
      </w:pPr>
    </w:p>
    <w:p w14:paraId="0D58950A" w14:textId="77777777" w:rsidR="001A75D1" w:rsidRDefault="001A75D1" w:rsidP="00253CD4">
      <w:pPr>
        <w:jc w:val="both"/>
        <w:rPr>
          <w:b/>
          <w:bCs/>
        </w:rPr>
      </w:pPr>
    </w:p>
    <w:p w14:paraId="15179655" w14:textId="77777777" w:rsidR="001A75D1" w:rsidRDefault="001A75D1" w:rsidP="00253CD4">
      <w:pPr>
        <w:jc w:val="both"/>
        <w:rPr>
          <w:b/>
          <w:bCs/>
        </w:rPr>
      </w:pPr>
    </w:p>
    <w:p w14:paraId="1D57A971" w14:textId="77777777" w:rsidR="001A75D1" w:rsidRDefault="001A75D1" w:rsidP="00253CD4">
      <w:pPr>
        <w:jc w:val="both"/>
        <w:rPr>
          <w:b/>
          <w:bCs/>
        </w:rPr>
      </w:pPr>
    </w:p>
    <w:p w14:paraId="330B1D68" w14:textId="77777777" w:rsidR="001A75D1" w:rsidRDefault="001A75D1" w:rsidP="00253CD4">
      <w:pPr>
        <w:jc w:val="both"/>
        <w:rPr>
          <w:b/>
          <w:bCs/>
        </w:rPr>
      </w:pPr>
    </w:p>
    <w:p w14:paraId="16721051" w14:textId="77777777" w:rsidR="001A75D1" w:rsidRDefault="001A75D1" w:rsidP="00253CD4">
      <w:pPr>
        <w:jc w:val="both"/>
        <w:rPr>
          <w:b/>
          <w:bCs/>
        </w:rPr>
      </w:pPr>
    </w:p>
    <w:p w14:paraId="6C349119" w14:textId="77777777" w:rsidR="001A75D1" w:rsidRDefault="001A75D1" w:rsidP="00253CD4">
      <w:pPr>
        <w:jc w:val="both"/>
        <w:rPr>
          <w:b/>
          <w:bCs/>
        </w:rPr>
      </w:pPr>
    </w:p>
    <w:p w14:paraId="600DBBF0" w14:textId="77777777" w:rsidR="001A75D1" w:rsidRDefault="001A75D1" w:rsidP="00253CD4">
      <w:pPr>
        <w:jc w:val="both"/>
        <w:rPr>
          <w:b/>
          <w:bCs/>
        </w:rPr>
      </w:pPr>
    </w:p>
    <w:p w14:paraId="256D7F2B" w14:textId="77777777" w:rsidR="001A75D1" w:rsidRDefault="001A75D1" w:rsidP="00253CD4">
      <w:pPr>
        <w:jc w:val="both"/>
        <w:rPr>
          <w:b/>
          <w:bCs/>
        </w:rPr>
      </w:pPr>
    </w:p>
    <w:p w14:paraId="73078984" w14:textId="01B8B111" w:rsidR="00253CD4" w:rsidRDefault="00C06ACC" w:rsidP="00253CD4">
      <w:pPr>
        <w:jc w:val="both"/>
        <w:rPr>
          <w:b/>
          <w:bCs/>
        </w:rPr>
      </w:pPr>
      <w:r>
        <w:rPr>
          <w:b/>
          <w:bCs/>
        </w:rPr>
        <w:lastRenderedPageBreak/>
        <w:t xml:space="preserve">1.2 </w:t>
      </w:r>
      <w:r w:rsidR="00253CD4">
        <w:rPr>
          <w:b/>
          <w:bCs/>
        </w:rPr>
        <w:t>Crisis</w:t>
      </w:r>
      <w:r>
        <w:rPr>
          <w:b/>
          <w:bCs/>
        </w:rPr>
        <w:t xml:space="preserve"> Financiera</w:t>
      </w:r>
      <w:r w:rsidR="00253CD4">
        <w:rPr>
          <w:b/>
          <w:bCs/>
        </w:rPr>
        <w:t xml:space="preserve"> de 2008.</w:t>
      </w:r>
    </w:p>
    <w:p w14:paraId="3E948A94" w14:textId="639534C4" w:rsidR="00242720" w:rsidRDefault="00242720" w:rsidP="00253CD4">
      <w:pPr>
        <w:jc w:val="both"/>
        <w:rPr>
          <w:b/>
          <w:bCs/>
        </w:rPr>
      </w:pPr>
    </w:p>
    <w:p w14:paraId="23EA8D33" w14:textId="77777777" w:rsidR="00545729" w:rsidRDefault="00242720" w:rsidP="00253CD4">
      <w:pPr>
        <w:jc w:val="both"/>
      </w:pPr>
      <w:r>
        <w:t xml:space="preserve">La crisis del 2008 sin duda ha sido una de las ultimas </w:t>
      </w:r>
      <w:r w:rsidR="00545729">
        <w:t>más</w:t>
      </w:r>
      <w:r>
        <w:t xml:space="preserve"> relevantes</w:t>
      </w:r>
      <w:r w:rsidR="00545729">
        <w:t>, durante los últimos años,</w:t>
      </w:r>
    </w:p>
    <w:p w14:paraId="07274083" w14:textId="77777777" w:rsidR="00545729" w:rsidRDefault="00545729" w:rsidP="00253CD4">
      <w:pPr>
        <w:jc w:val="both"/>
      </w:pPr>
    </w:p>
    <w:p w14:paraId="6E163DB5" w14:textId="07E29DE9" w:rsidR="00242720" w:rsidRDefault="00242720" w:rsidP="00253CD4">
      <w:pPr>
        <w:jc w:val="both"/>
      </w:pPr>
      <w:r>
        <w:t>debido a los nuevos parámetros regulatorios que introdujo dentro del sistema financiero, provocando una regulación más estricta buscando evitar problemas similares o peores a futuro.</w:t>
      </w:r>
    </w:p>
    <w:p w14:paraId="49BC2F8E" w14:textId="77777777" w:rsidR="00242720" w:rsidRDefault="00242720" w:rsidP="00253CD4">
      <w:pPr>
        <w:jc w:val="both"/>
      </w:pPr>
    </w:p>
    <w:p w14:paraId="6CD1DCA8" w14:textId="1BD0AF97" w:rsidR="00253CD4" w:rsidRDefault="00253CD4" w:rsidP="00253CD4">
      <w:pPr>
        <w:jc w:val="both"/>
      </w:pPr>
      <w:r>
        <w:t xml:space="preserve">Durante los periodos de diciembre de 2006 y diciembre de 2007, se presenta una caída del precio de las viviendas de estados unidos de un 25%, teniendo diferentes causas como el exceso de otorgamiento de créditos a individuos que </w:t>
      </w:r>
      <w:r w:rsidR="000E6981">
        <w:t>in</w:t>
      </w:r>
      <w:r>
        <w:t xml:space="preserve">cumplían los requisitos, </w:t>
      </w:r>
      <w:r w:rsidR="000E6981">
        <w:t xml:space="preserve">la </w:t>
      </w:r>
      <w:r>
        <w:t>caída del empleo</w:t>
      </w:r>
      <w:r w:rsidR="000E6981">
        <w:t xml:space="preserve"> </w:t>
      </w:r>
      <w:r>
        <w:t xml:space="preserve"> impidió que las personas tuvieran ingresos y dejaran de pagar bastantes créditos que habían sido otorgados, provocando riesgos por default,</w:t>
      </w:r>
      <w:r w:rsidR="000E6981">
        <w:t xml:space="preserve"> además del exceso de fraudes</w:t>
      </w:r>
      <w:r>
        <w:t xml:space="preserve">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0BF30811" w14:textId="77777777" w:rsidR="009A0A37" w:rsidRDefault="009A0A37" w:rsidP="00253CD4">
      <w:pPr>
        <w:jc w:val="both"/>
      </w:pPr>
    </w:p>
    <w:p w14:paraId="776A9FDD" w14:textId="4D5BA69C" w:rsidR="00294B2A" w:rsidRDefault="00294B2A" w:rsidP="00253CD4">
      <w:pPr>
        <w:jc w:val="both"/>
      </w:pPr>
      <w:r>
        <w:t xml:space="preserve">Dado que durante los primeros años de la década de los 2000s, se podía ver que  EE.UU tenía un déficit importante dentro de su cuenta corriente, </w:t>
      </w:r>
      <w:r w:rsidR="0056333C">
        <w:t>además</w:t>
      </w:r>
      <w:r>
        <w:t xml:space="preserve"> de una política de expansión monetaria donde las tasas de </w:t>
      </w:r>
      <w:r w:rsidR="0056333C">
        <w:t>interés</w:t>
      </w:r>
      <w:r>
        <w:t xml:space="preserve"> eran bajas y se podía ver que </w:t>
      </w:r>
      <w:r w:rsidR="0056333C">
        <w:t>había</w:t>
      </w:r>
      <w:r>
        <w:t xml:space="preserve"> demasiada liquidez, donde </w:t>
      </w:r>
      <w:r w:rsidR="0056333C">
        <w:t>también</w:t>
      </w:r>
      <w:r>
        <w:t xml:space="preserve"> se podía observar que </w:t>
      </w:r>
      <w:r w:rsidR="009E51E1">
        <w:t xml:space="preserve">se generaban cambios estructurales que buscaban innovación financiera, a nivel mundial y dentro de los Estados Unidos, teniendo como objetivo una mayor rentabilidad de instrumentos financieros que eran muy asequibles, </w:t>
      </w:r>
      <w:r w:rsidR="0056333C">
        <w:t>además</w:t>
      </w:r>
      <w:r w:rsidR="009E51E1">
        <w:t xml:space="preserve"> de que se buscaba un mayor acceso por parte de los clientes y de los interesados sobre estos.</w:t>
      </w:r>
    </w:p>
    <w:p w14:paraId="0C93FCC7" w14:textId="77777777" w:rsidR="009E51E1" w:rsidRDefault="009E51E1" w:rsidP="00253CD4">
      <w:pPr>
        <w:jc w:val="both"/>
      </w:pPr>
    </w:p>
    <w:p w14:paraId="0861AFC3" w14:textId="2F308CE5" w:rsidR="009E51E1" w:rsidRDefault="009E51E1" w:rsidP="00253CD4">
      <w:pPr>
        <w:jc w:val="both"/>
      </w:pPr>
      <w:r>
        <w:t xml:space="preserve">A un </w:t>
      </w:r>
      <w:r w:rsidR="0056333C">
        <w:t>así</w:t>
      </w:r>
      <w:r>
        <w:t xml:space="preserve"> ante dicho problema no le prestaron atención, ya que se </w:t>
      </w:r>
      <w:proofErr w:type="spellStart"/>
      <w:r>
        <w:t>tenia</w:t>
      </w:r>
      <w:proofErr w:type="spellEnd"/>
      <w:r>
        <w:t xml:space="preserve"> esperado que con el incremento de productividad podía ser solventado</w:t>
      </w:r>
      <w:r w:rsidR="000933EA">
        <w:t xml:space="preserve">, ante el crecimiento económico, dado por el incremento de utilidades de las empresas, por lo que podía estar balanceado, aunque sonara muy bien a la </w:t>
      </w:r>
      <w:r w:rsidR="0056333C">
        <w:t>práctica</w:t>
      </w:r>
      <w:r w:rsidR="000933EA">
        <w:t xml:space="preserve"> lo preocupante era que estaba de fondo dentro de este crecimiento económico acelerado dado las condiciones de expansión monetarias, pues estaba implícito que esta innovación y el otorgamiento masivo de </w:t>
      </w:r>
      <w:r w:rsidR="0056333C">
        <w:t>créditos</w:t>
      </w:r>
      <w:r w:rsidR="000933EA">
        <w:t xml:space="preserve"> venia acompañado de una nula o muy relajada regulación para el otorgamiento de los mismos , puesto que a corto plazo generaba un alivio en las cuentas nacionales dado el déficit en la cuenta corriente a mediano plazo se preveían situaciones preocupantes dado la cuestionable capacidad de pago de los clientes, o a quienes se le otorgaban los </w:t>
      </w:r>
      <w:r w:rsidR="0056333C">
        <w:t>créditos</w:t>
      </w:r>
      <w:r w:rsidR="000933EA">
        <w:t>.</w:t>
      </w:r>
    </w:p>
    <w:p w14:paraId="04AEE261" w14:textId="5BB8DCA0" w:rsidR="000933EA" w:rsidRDefault="000933EA" w:rsidP="00253CD4">
      <w:pPr>
        <w:jc w:val="both"/>
      </w:pPr>
    </w:p>
    <w:p w14:paraId="5731477F" w14:textId="07732220" w:rsidR="00FA72D0" w:rsidRDefault="000933EA" w:rsidP="00253CD4">
      <w:pPr>
        <w:jc w:val="both"/>
      </w:pPr>
      <w:r>
        <w:t xml:space="preserve">Estos </w:t>
      </w:r>
      <w:r w:rsidR="0056333C">
        <w:t>créditos</w:t>
      </w:r>
      <w:r>
        <w:t xml:space="preserve"> eran principalmente otorgados mediante operaciones OTC (que significan </w:t>
      </w:r>
      <w:proofErr w:type="spellStart"/>
      <w:r>
        <w:t>over</w:t>
      </w:r>
      <w:proofErr w:type="spellEnd"/>
      <w:r>
        <w:t xml:space="preserve"> </w:t>
      </w:r>
      <w:proofErr w:type="spellStart"/>
      <w:r>
        <w:t>the</w:t>
      </w:r>
      <w:proofErr w:type="spellEnd"/>
      <w:r>
        <w:t xml:space="preserve"> </w:t>
      </w:r>
      <w:proofErr w:type="spellStart"/>
      <w:proofErr w:type="gramStart"/>
      <w:r>
        <w:t>counter</w:t>
      </w:r>
      <w:proofErr w:type="spellEnd"/>
      <w:r>
        <w:t xml:space="preserve"> )</w:t>
      </w:r>
      <w:proofErr w:type="gramEnd"/>
      <w:r>
        <w:t xml:space="preserve">, carentes de regularidad, </w:t>
      </w:r>
      <w:r w:rsidR="00376D87">
        <w:t xml:space="preserve">siendo el foco principal de concentración de riqueza por lo que </w:t>
      </w:r>
      <w:r w:rsidR="0056333C">
        <w:t>también</w:t>
      </w:r>
      <w:r w:rsidR="00376D87">
        <w:t xml:space="preserve"> eran masivamente usadas entre las instituciones, donde </w:t>
      </w:r>
      <w:r w:rsidR="0056333C">
        <w:t>había</w:t>
      </w:r>
      <w:r w:rsidR="00FA72D0">
        <w:t xml:space="preserve"> instituciones financieras que trataron de </w:t>
      </w:r>
      <w:r w:rsidR="006470D2">
        <w:t>encontrar</w:t>
      </w:r>
      <w:r w:rsidR="00FA72D0">
        <w:t xml:space="preserve"> la forma dentro de los vacíos legales creando otras instituciones y evitando ser reguladas de forma estricta</w:t>
      </w:r>
      <w:r w:rsidR="006470D2">
        <w:t>.</w:t>
      </w:r>
    </w:p>
    <w:p w14:paraId="44739B7A" w14:textId="77777777" w:rsidR="006470D2" w:rsidRDefault="006470D2" w:rsidP="00253CD4">
      <w:pPr>
        <w:jc w:val="both"/>
      </w:pPr>
    </w:p>
    <w:p w14:paraId="4ED923A3" w14:textId="08EB032A" w:rsidR="006470D2" w:rsidRDefault="006470D2" w:rsidP="00253CD4">
      <w:pPr>
        <w:jc w:val="both"/>
      </w:pPr>
      <w:r>
        <w:t xml:space="preserve">En este caso la falta de información por parte de los agentes económicos sobre los instrumentos en los que tenían su dinero invertido, </w:t>
      </w:r>
      <w:r w:rsidR="0056333C">
        <w:t>además</w:t>
      </w:r>
      <w:r>
        <w:t xml:space="preserve"> de la sobreestimación de la situación debido al crecimiento económico artificial,  por los muy buenos rendimientos que se daban a corto plazo, debido a las facilidades crediticias y la bursatilidad inmediata, estaban destinados al desastre </w:t>
      </w:r>
      <w:r w:rsidR="0056333C">
        <w:lastRenderedPageBreak/>
        <w:t>después</w:t>
      </w:r>
      <w:r>
        <w:t xml:space="preserve"> de un tiempo ya que en su gran </w:t>
      </w:r>
      <w:r w:rsidR="0056333C">
        <w:t>mayoría</w:t>
      </w:r>
      <w:r>
        <w:t xml:space="preserve"> dichos instrumentos estaban sustentados en instrumentos de alto riesgo, y alta morosidad, pero la sed de dinero y codicia por parte de los bancos provoco </w:t>
      </w:r>
      <w:r w:rsidR="0056333C">
        <w:t>también</w:t>
      </w:r>
      <w:r>
        <w:t xml:space="preserve"> seguir inflando y especulando en el mercado con estos instrumentos poniendo calificaciones altas cuando realmente no era </w:t>
      </w:r>
      <w:r w:rsidR="0056333C">
        <w:t>así</w:t>
      </w:r>
      <w:r>
        <w:t xml:space="preserve"> , teniendo un sentimiento de baja moralidad y ética profesional.</w:t>
      </w:r>
    </w:p>
    <w:p w14:paraId="4A26E3AA" w14:textId="77777777" w:rsidR="006470D2" w:rsidRDefault="006470D2" w:rsidP="00253CD4">
      <w:pPr>
        <w:jc w:val="both"/>
      </w:pPr>
    </w:p>
    <w:p w14:paraId="029BF53C" w14:textId="4E71C165" w:rsidR="00FA72D0" w:rsidRDefault="00D20A87" w:rsidP="00253CD4">
      <w:pPr>
        <w:jc w:val="both"/>
      </w:pPr>
      <w:r>
        <w:t xml:space="preserve">Ante esto muchos de los instrumentos estaban fijados a carteras de crédito con bursatilidad inmediata, teniendo </w:t>
      </w:r>
      <w:r w:rsidR="0056333C">
        <w:t>también</w:t>
      </w:r>
      <w:r>
        <w:t xml:space="preserve"> contratos de venta de estos en derivados buscando deshacerse del riesgo por default, evitando las posibles </w:t>
      </w:r>
      <w:r w:rsidR="0056333C">
        <w:t>pérdidas</w:t>
      </w:r>
      <w:r>
        <w:t xml:space="preserve"> en el futuro, estos instrumentos más explícitamente eran hipotecas de alto riesgo </w:t>
      </w:r>
      <w:r w:rsidR="0056333C">
        <w:t>bursatilidades</w:t>
      </w:r>
      <w:r>
        <w:t xml:space="preserve">,  las cuales eran trasladadas a otras instituciones financieras, por lo que se </w:t>
      </w:r>
      <w:r w:rsidR="0056333C">
        <w:t>había</w:t>
      </w:r>
      <w:r>
        <w:t xml:space="preserve"> entrelazado esto en una red donde </w:t>
      </w:r>
      <w:r w:rsidR="0056333C">
        <w:t>había</w:t>
      </w:r>
      <w:r>
        <w:t xml:space="preserve"> mucho riesgo entre los participantes del gremio financiero.</w:t>
      </w:r>
    </w:p>
    <w:p w14:paraId="6EC4E7D8" w14:textId="4F3BE8D9" w:rsidR="00D20A87" w:rsidRDefault="00D20A87" w:rsidP="00253CD4">
      <w:pPr>
        <w:jc w:val="both"/>
      </w:pPr>
    </w:p>
    <w:p w14:paraId="4860AAA4" w14:textId="4EE3F0FD" w:rsidR="0056333C" w:rsidRDefault="0056333C" w:rsidP="00253CD4">
      <w:pPr>
        <w:jc w:val="both"/>
      </w:pPr>
      <w:r>
        <w:t>Estos instrumentos de hipotecas bursatilidades podía pasar desapercibidos ya que algunos estaban dentro de instrumentos derivados y eran trasladados de un individuo a otro, por medio de instituciones financieras, pero posteriormente esto se convertiría en un problema ya que al ser rentable y haber mucha emisión de estos instrumentos de alto riesgo, además de estar constantemente en movimiento entre instituciones del gremio financiero, se convertiría en un problema que proliferaría dentro del sistema financiero estadounidense,  sumado a esto algunas instituciones operaban con crédito de muy corto plazo y estas tenían pasivos importantes fuera de sus balances contables por lo que esto provoco afectaciones graves.</w:t>
      </w:r>
    </w:p>
    <w:p w14:paraId="12C6E82C" w14:textId="1CF7A81F" w:rsidR="0056333C" w:rsidRDefault="0056333C" w:rsidP="00253CD4">
      <w:pPr>
        <w:jc w:val="both"/>
        <w:rPr>
          <w:color w:val="EE0000"/>
        </w:rPr>
      </w:pPr>
    </w:p>
    <w:p w14:paraId="03F87B03" w14:textId="675A2C94" w:rsidR="00E54792" w:rsidRDefault="0056333C" w:rsidP="00253CD4">
      <w:pPr>
        <w:jc w:val="both"/>
      </w:pPr>
      <w:r w:rsidRPr="0056333C">
        <w:t xml:space="preserve">Esto </w:t>
      </w:r>
      <w:r w:rsidR="00E54792" w:rsidRPr="0056333C">
        <w:t>provocó</w:t>
      </w:r>
      <w:r>
        <w:t xml:space="preserve"> una grave </w:t>
      </w:r>
      <w:r w:rsidR="00E54792">
        <w:t>crisis, que afecto los precios de los bienes raíces, por el exceso de créditos otorgados a individuos además a la extensa cantidad de impago de los mismos créditos, provoco que se generará una crisis financiera, que tendría afectaciones dentro de muchos mercados bursátiles internacionales, debido a la baja calidad crediticia (subprime) por la sobrevaluación de esta situación, debido al desconocimiento de la magnitud de los pasivos netos fuera del balance de las instituciones financieras, repercutiendo en la paralización de los créditos generando una crisis sistemática.</w:t>
      </w:r>
    </w:p>
    <w:p w14:paraId="0CB80841" w14:textId="122778B1" w:rsidR="00294B2A" w:rsidRDefault="00294B2A" w:rsidP="00253CD4">
      <w:pPr>
        <w:jc w:val="both"/>
      </w:pPr>
    </w:p>
    <w:p w14:paraId="6D8852E0" w14:textId="4DA8BD3D" w:rsidR="00D34502" w:rsidRDefault="000E6981" w:rsidP="00253CD4">
      <w:pPr>
        <w:jc w:val="both"/>
      </w:pPr>
      <w:r>
        <w:t>Posteriormente como lección ante los acontecimientos generados por la crisis de 2008, se implementaron nuevas regulaciones como la de Basilea III, la cual busco fortalecer las instituciones, con la integración de nuevas medidas que buscaran tener regular ámbitos relacionados a el coeficiente de cobertura de liquidez, coeficiente de financiación estable neta, además de un nuevo marco regulador global para reforzar los bancos y sistemas bancarios</w:t>
      </w:r>
      <w:r w:rsidR="007F5A07">
        <w:t>, mejorando los márgenes de capital mínimo para mitigar el riesgo , nuevos márgenes de colchones de conservación de capital, nuevo colchón anticíclico, buscando con estos nuevos parámetros la mejoría en la capacidad de absorción de perdías desde un punto de vista de no viabilidad</w:t>
      </w:r>
      <w:r w:rsidR="0051539B">
        <w:t xml:space="preserve"> </w:t>
      </w:r>
      <w:r w:rsidR="0051539B">
        <w:t xml:space="preserve">(Bank </w:t>
      </w:r>
      <w:proofErr w:type="spellStart"/>
      <w:r w:rsidR="0051539B">
        <w:t>for</w:t>
      </w:r>
      <w:proofErr w:type="spellEnd"/>
      <w:r w:rsidR="0051539B">
        <w:t xml:space="preserve"> International </w:t>
      </w:r>
      <w:proofErr w:type="spellStart"/>
      <w:r w:rsidR="0051539B">
        <w:t>Settlements</w:t>
      </w:r>
      <w:proofErr w:type="spellEnd"/>
      <w:r w:rsidR="0051539B">
        <w:t>, 2011)</w:t>
      </w:r>
      <w:r>
        <w:t>.</w:t>
      </w:r>
    </w:p>
    <w:p w14:paraId="03B92D1D" w14:textId="72045799" w:rsidR="007F5A07" w:rsidRDefault="007F5A07" w:rsidP="00253CD4">
      <w:pPr>
        <w:jc w:val="both"/>
      </w:pPr>
    </w:p>
    <w:p w14:paraId="2BA16CEA" w14:textId="23287A52" w:rsidR="007F5A07" w:rsidRDefault="007F5A07" w:rsidP="00253CD4">
      <w:pPr>
        <w:jc w:val="both"/>
      </w:pPr>
      <w:r>
        <w:t>Por otro lado, también se añadieron otros parámetros que fueron los tres pilares principales dentro de estas nuevas reformas de Basilea III:</w:t>
      </w:r>
    </w:p>
    <w:p w14:paraId="3F391EE6" w14:textId="0D6333CD" w:rsidR="007F5A07" w:rsidRDefault="007F5A07" w:rsidP="00253CD4">
      <w:pPr>
        <w:jc w:val="both"/>
      </w:pPr>
    </w:p>
    <w:p w14:paraId="31C6F592" w14:textId="4D701A72" w:rsidR="007F5A07" w:rsidRDefault="007F5A07" w:rsidP="00253CD4">
      <w:pPr>
        <w:jc w:val="both"/>
      </w:pPr>
      <w:r>
        <w:t xml:space="preserve">Primer pilar:  </w:t>
      </w:r>
      <w:r w:rsidR="00C1031F">
        <w:t>Habla de la cobertura de riesgo relacionada los siguientes factores: riesgo de crédito, riesgo de mercado, riesgo de ajuste de valoración de crédito y riesgo operacional.</w:t>
      </w:r>
    </w:p>
    <w:p w14:paraId="60B36DD7" w14:textId="5E89B68F" w:rsidR="00C1031F" w:rsidRDefault="00C1031F" w:rsidP="00253CD4">
      <w:pPr>
        <w:jc w:val="both"/>
      </w:pPr>
    </w:p>
    <w:p w14:paraId="70A1056E" w14:textId="7C6C62AE" w:rsidR="00C1031F" w:rsidRDefault="00C1031F" w:rsidP="00253CD4">
      <w:pPr>
        <w:jc w:val="both"/>
      </w:pPr>
      <w:r>
        <w:lastRenderedPageBreak/>
        <w:t>Segundo Pilar: Contención del apalancamiento, busca mejorar el coeficiente de apalancamiento, de los bancos.</w:t>
      </w:r>
    </w:p>
    <w:p w14:paraId="1829321E" w14:textId="77777777" w:rsidR="009A0A37" w:rsidRDefault="009A0A37" w:rsidP="00253CD4">
      <w:pPr>
        <w:jc w:val="both"/>
      </w:pPr>
    </w:p>
    <w:p w14:paraId="5EF5F9F0" w14:textId="65F5BE80" w:rsidR="00C1031F" w:rsidRDefault="00C1031F" w:rsidP="00253CD4">
      <w:pPr>
        <w:jc w:val="both"/>
      </w:pPr>
      <w:r>
        <w:t>Tercer Pilar: Disciplina de mercado, implementa nuevas reformas dentro de los requisitos de divulgación, introduciendo mejoras en los parámetros prudenciales clave en los bancos.</w:t>
      </w:r>
    </w:p>
    <w:p w14:paraId="0D59DCBA" w14:textId="3905E815" w:rsidR="000E6981" w:rsidRDefault="000E6981" w:rsidP="00253CD4">
      <w:pPr>
        <w:jc w:val="both"/>
      </w:pPr>
    </w:p>
    <w:p w14:paraId="4727083A" w14:textId="6734EDB5" w:rsidR="00C77750" w:rsidRDefault="00A67E01" w:rsidP="00253CD4">
      <w:pPr>
        <w:jc w:val="both"/>
      </w:pPr>
      <w:r>
        <w:t xml:space="preserve"> </w:t>
      </w:r>
      <w:r w:rsidR="00D34502">
        <w:t>Según el Fondo Monetario</w:t>
      </w:r>
      <w:r w:rsidR="00E07BFE">
        <w:t xml:space="preserve"> (2012)</w:t>
      </w:r>
      <w:r w:rsidR="00D34502">
        <w:t xml:space="preserve"> </w:t>
      </w:r>
      <w:r w:rsidR="008A408F">
        <w:t xml:space="preserve">el desempeño de la </w:t>
      </w:r>
      <w:proofErr w:type="spellStart"/>
      <w:r w:rsidR="008A408F">
        <w:t>economia</w:t>
      </w:r>
      <w:proofErr w:type="spellEnd"/>
      <w:r w:rsidR="008A408F">
        <w:t xml:space="preserve"> mundial durante los periodos de 1980 a 2007 se vio con un crecimiento aproximado de 3% anual, mientras que en el periodo que duro la crisis se </w:t>
      </w:r>
      <w:r w:rsidR="00376D87">
        <w:t>generó</w:t>
      </w:r>
      <w:r w:rsidR="008A408F">
        <w:t xml:space="preserve"> un </w:t>
      </w:r>
      <w:r w:rsidR="00E07BFE">
        <w:t>que durante el periodo de 2008 a 2012 se pudo ver que creció un 1.8%.</w:t>
      </w:r>
    </w:p>
    <w:p w14:paraId="5482F51F" w14:textId="77777777" w:rsidR="00D34502" w:rsidRDefault="00D34502" w:rsidP="00253CD4">
      <w:pPr>
        <w:jc w:val="both"/>
      </w:pPr>
    </w:p>
    <w:p w14:paraId="6975A022" w14:textId="01C68AAF" w:rsidR="00E07BFE" w:rsidRDefault="00E07BFE" w:rsidP="00253CD4">
      <w:pPr>
        <w:jc w:val="both"/>
      </w:pPr>
      <w:r>
        <w:t xml:space="preserve">A continuación, se puede observar una serie de tiempo realizada con datos obtenidos de </w:t>
      </w:r>
      <w:proofErr w:type="spellStart"/>
      <w:r>
        <w:t>yahoo</w:t>
      </w:r>
      <w:proofErr w:type="spellEnd"/>
      <w:r>
        <w:t xml:space="preserve"> </w:t>
      </w:r>
      <w:proofErr w:type="spellStart"/>
      <w:r>
        <w:t>finance</w:t>
      </w:r>
      <w:proofErr w:type="spellEnd"/>
      <w:r>
        <w:t xml:space="preserve"> de la librería en Python donde muestra el comportamiento de 13 índices </w:t>
      </w:r>
      <w:proofErr w:type="spellStart"/>
      <w:r>
        <w:t>bursatiles</w:t>
      </w:r>
      <w:proofErr w:type="spellEnd"/>
      <w:r>
        <w:t xml:space="preserve"> de referencia pudiéndose ver el alcance global que tuvo esta crisis financiera en el mercado </w:t>
      </w:r>
      <w:proofErr w:type="spellStart"/>
      <w:r>
        <w:t>bursatil</w:t>
      </w:r>
      <w:proofErr w:type="spellEnd"/>
      <w:r>
        <w:t xml:space="preserve"> mundial, teniendo como referentes los siguientes </w:t>
      </w:r>
      <w:r w:rsidR="009A0A37">
        <w:t>índices</w:t>
      </w:r>
      <w:r>
        <w:t>:</w:t>
      </w:r>
    </w:p>
    <w:p w14:paraId="3080DC3D" w14:textId="77777777" w:rsidR="009A0A37" w:rsidRDefault="009A0A37" w:rsidP="00253CD4">
      <w:pPr>
        <w:jc w:val="both"/>
      </w:pPr>
    </w:p>
    <w:p w14:paraId="3665A53B" w14:textId="749E4B0B" w:rsidR="009A0A37" w:rsidRDefault="009A0A37" w:rsidP="009A0A37">
      <w:pPr>
        <w:jc w:val="both"/>
      </w:pPr>
      <w:r>
        <w:t xml:space="preserve">Índices </w:t>
      </w:r>
      <w:proofErr w:type="spellStart"/>
      <w:r>
        <w:t>bursatiles</w:t>
      </w:r>
      <w:proofErr w:type="spellEnd"/>
      <w:r>
        <w:t>:</w:t>
      </w:r>
    </w:p>
    <w:p w14:paraId="7194A755" w14:textId="77777777" w:rsidR="009A0A37" w:rsidRDefault="009A0A37" w:rsidP="009A0A37">
      <w:pPr>
        <w:jc w:val="both"/>
      </w:pPr>
    </w:p>
    <w:p w14:paraId="74809442" w14:textId="348B176F" w:rsidR="009A0A37" w:rsidRDefault="009A0A37" w:rsidP="009A0A37">
      <w:pPr>
        <w:jc w:val="both"/>
      </w:pPr>
      <w:r>
        <w:t xml:space="preserve">    1-Dow Jones Industrial </w:t>
      </w:r>
      <w:proofErr w:type="spellStart"/>
      <w:r>
        <w:t>Average</w:t>
      </w:r>
      <w:proofErr w:type="spellEnd"/>
      <w:r>
        <w:t xml:space="preserve"> </w:t>
      </w:r>
      <w:r w:rsidR="00383121">
        <w:t>-</w:t>
      </w:r>
      <w:r>
        <w:t xml:space="preserve"> DJI</w:t>
      </w:r>
    </w:p>
    <w:p w14:paraId="03C4A14A" w14:textId="0FE54729" w:rsidR="009A0A37" w:rsidRDefault="009A0A37" w:rsidP="009A0A37">
      <w:pPr>
        <w:jc w:val="both"/>
      </w:pPr>
      <w:r>
        <w:t xml:space="preserve">    2-S&amp;P</w:t>
      </w:r>
      <w:proofErr w:type="gramStart"/>
      <w:r>
        <w:t>500  -</w:t>
      </w:r>
      <w:proofErr w:type="gramEnd"/>
      <w:r>
        <w:t xml:space="preserve"> GSPC</w:t>
      </w:r>
    </w:p>
    <w:p w14:paraId="296C4A5B" w14:textId="6FA634D3" w:rsidR="009A0A37" w:rsidRDefault="009A0A37" w:rsidP="009A0A37">
      <w:pPr>
        <w:jc w:val="both"/>
      </w:pPr>
      <w:r>
        <w:t xml:space="preserve">    3-Nasdaq Composite </w:t>
      </w:r>
      <w:r w:rsidR="00383121">
        <w:t>-</w:t>
      </w:r>
      <w:r>
        <w:t xml:space="preserve"> IXIC </w:t>
      </w:r>
    </w:p>
    <w:p w14:paraId="3A6D60EC" w14:textId="45631615" w:rsidR="009A0A37" w:rsidRDefault="009A0A37" w:rsidP="009A0A37">
      <w:pPr>
        <w:jc w:val="both"/>
      </w:pPr>
      <w:r>
        <w:t xml:space="preserve">    4-FTSE 100 </w:t>
      </w:r>
      <w:proofErr w:type="gramStart"/>
      <w:r>
        <w:t>-  FTSE</w:t>
      </w:r>
      <w:proofErr w:type="gramEnd"/>
      <w:r>
        <w:t xml:space="preserve"> </w:t>
      </w:r>
    </w:p>
    <w:p w14:paraId="112C0BBD" w14:textId="055305B7" w:rsidR="009A0A37" w:rsidRDefault="009A0A37" w:rsidP="009A0A37">
      <w:pPr>
        <w:jc w:val="both"/>
      </w:pPr>
      <w:r>
        <w:t xml:space="preserve">    5-DAX   </w:t>
      </w:r>
      <w:proofErr w:type="gramStart"/>
      <w:r>
        <w:t>-  GDAXI</w:t>
      </w:r>
      <w:proofErr w:type="gramEnd"/>
    </w:p>
    <w:p w14:paraId="61CB0882" w14:textId="5D0EE80A" w:rsidR="009A0A37" w:rsidRDefault="009A0A37" w:rsidP="009A0A37">
      <w:pPr>
        <w:jc w:val="both"/>
      </w:pPr>
      <w:r>
        <w:t xml:space="preserve">    6-CAC 40 - FCHI</w:t>
      </w:r>
    </w:p>
    <w:p w14:paraId="45123B91" w14:textId="3B846540" w:rsidR="009A0A37" w:rsidRDefault="009A0A37" w:rsidP="009A0A37">
      <w:pPr>
        <w:jc w:val="both"/>
      </w:pPr>
      <w:r>
        <w:t xml:space="preserve">    7-Euro Stoxx </w:t>
      </w:r>
      <w:proofErr w:type="gramStart"/>
      <w:r>
        <w:t>40  -</w:t>
      </w:r>
      <w:proofErr w:type="gramEnd"/>
      <w:r>
        <w:t xml:space="preserve"> STOXX50E</w:t>
      </w:r>
    </w:p>
    <w:p w14:paraId="6784096F" w14:textId="18D57CCF" w:rsidR="009A0A37" w:rsidRDefault="009A0A37" w:rsidP="009A0A37">
      <w:pPr>
        <w:jc w:val="both"/>
      </w:pPr>
      <w:r>
        <w:t xml:space="preserve">    8-Nikkei </w:t>
      </w:r>
      <w:proofErr w:type="gramStart"/>
      <w:r>
        <w:t>225  -</w:t>
      </w:r>
      <w:proofErr w:type="gramEnd"/>
      <w:r>
        <w:t xml:space="preserve">  N225</w:t>
      </w:r>
    </w:p>
    <w:p w14:paraId="4F6AC668" w14:textId="5121D9F4" w:rsidR="009A0A37" w:rsidRDefault="009A0A37" w:rsidP="009A0A37">
      <w:pPr>
        <w:jc w:val="both"/>
      </w:pPr>
      <w:r>
        <w:t xml:space="preserve">    9-Hang </w:t>
      </w:r>
      <w:proofErr w:type="spellStart"/>
      <w:r>
        <w:t>Seng</w:t>
      </w:r>
      <w:proofErr w:type="spellEnd"/>
      <w:r>
        <w:t xml:space="preserve"> </w:t>
      </w:r>
      <w:proofErr w:type="spellStart"/>
      <w:r>
        <w:t>Index</w:t>
      </w:r>
      <w:proofErr w:type="spellEnd"/>
      <w:r>
        <w:t xml:space="preserve"> (Hong Kong) - HSI</w:t>
      </w:r>
    </w:p>
    <w:p w14:paraId="4E4A70E0" w14:textId="1AB34DCB" w:rsidR="009A0A37" w:rsidRDefault="009A0A37" w:rsidP="009A0A37">
      <w:pPr>
        <w:jc w:val="both"/>
      </w:pPr>
      <w:r>
        <w:t xml:space="preserve">    10-KOSPI Compositive </w:t>
      </w:r>
      <w:proofErr w:type="spellStart"/>
      <w:r>
        <w:t>Index</w:t>
      </w:r>
      <w:proofErr w:type="spellEnd"/>
      <w:r>
        <w:t xml:space="preserve"> (South </w:t>
      </w:r>
      <w:proofErr w:type="spellStart"/>
      <w:r>
        <w:t>Korea</w:t>
      </w:r>
      <w:proofErr w:type="spellEnd"/>
      <w:r>
        <w:t>) - KS11</w:t>
      </w:r>
    </w:p>
    <w:p w14:paraId="18D92D33" w14:textId="6BBC2AA7" w:rsidR="009A0A37" w:rsidRDefault="009A0A37" w:rsidP="009A0A37">
      <w:pPr>
        <w:jc w:val="both"/>
      </w:pPr>
      <w:r>
        <w:t xml:space="preserve">    11-IPC-BMV - MXX</w:t>
      </w:r>
    </w:p>
    <w:p w14:paraId="1181F1BC" w14:textId="2CBD3491" w:rsidR="009A0A37" w:rsidRDefault="009A0A37" w:rsidP="009A0A37">
      <w:pPr>
        <w:jc w:val="both"/>
      </w:pPr>
      <w:r>
        <w:t xml:space="preserve">    12-IBOVESPA - BVSP</w:t>
      </w:r>
    </w:p>
    <w:p w14:paraId="7638FB63" w14:textId="719667BA" w:rsidR="009A0A37" w:rsidRDefault="009A0A37" w:rsidP="009A0A37">
      <w:pPr>
        <w:jc w:val="both"/>
      </w:pPr>
      <w:r>
        <w:t xml:space="preserve">    13-</w:t>
      </w:r>
      <w:proofErr w:type="gramStart"/>
      <w:r>
        <w:t>IBEX  -</w:t>
      </w:r>
      <w:proofErr w:type="gramEnd"/>
      <w:r>
        <w:t xml:space="preserve"> IBEX</w:t>
      </w:r>
    </w:p>
    <w:p w14:paraId="76C0FF32" w14:textId="77777777" w:rsidR="00383121" w:rsidRDefault="00383121" w:rsidP="00253CD4">
      <w:pPr>
        <w:jc w:val="both"/>
      </w:pPr>
    </w:p>
    <w:p w14:paraId="7CB14195" w14:textId="5C5CFF74" w:rsidR="009A0A37" w:rsidRDefault="009A0A37" w:rsidP="00253CD4">
      <w:pPr>
        <w:jc w:val="both"/>
      </w:pPr>
      <w:r>
        <w:t>Comportamiento de los índices durante el periodo de estudio.</w:t>
      </w:r>
    </w:p>
    <w:p w14:paraId="18C24650" w14:textId="5F095639" w:rsidR="009A0A37" w:rsidRDefault="009A0A37" w:rsidP="00253CD4">
      <w:pPr>
        <w:jc w:val="both"/>
        <w:rPr>
          <w:noProof/>
        </w:rPr>
      </w:pPr>
    </w:p>
    <w:p w14:paraId="0A787188" w14:textId="0E96F48D" w:rsidR="009A0A37" w:rsidRDefault="009A0A37" w:rsidP="00253CD4">
      <w:pPr>
        <w:jc w:val="both"/>
      </w:pPr>
      <w:r>
        <w:rPr>
          <w:noProof/>
        </w:rPr>
        <w:lastRenderedPageBreak/>
        <w:drawing>
          <wp:inline distT="0" distB="0" distL="0" distR="0" wp14:anchorId="44395161" wp14:editId="2A901131">
            <wp:extent cx="6256020" cy="3102611"/>
            <wp:effectExtent l="0" t="0" r="0" b="2540"/>
            <wp:docPr id="103050567"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0567" name="Imagen 1" descr="Gráfico, Histograma&#10;&#10;El contenido generado por IA puede ser incorrecto."/>
                    <pic:cNvPicPr/>
                  </pic:nvPicPr>
                  <pic:blipFill>
                    <a:blip r:embed="rId10"/>
                    <a:stretch>
                      <a:fillRect/>
                    </a:stretch>
                  </pic:blipFill>
                  <pic:spPr>
                    <a:xfrm>
                      <a:off x="0" y="0"/>
                      <a:ext cx="6284411" cy="3116691"/>
                    </a:xfrm>
                    <a:prstGeom prst="rect">
                      <a:avLst/>
                    </a:prstGeom>
                  </pic:spPr>
                </pic:pic>
              </a:graphicData>
            </a:graphic>
          </wp:inline>
        </w:drawing>
      </w:r>
    </w:p>
    <w:p w14:paraId="541436A8" w14:textId="61721096" w:rsidR="009A0A37" w:rsidRDefault="009A0A37" w:rsidP="00253CD4">
      <w:pPr>
        <w:jc w:val="both"/>
      </w:pPr>
      <w:r>
        <w:t xml:space="preserve">Se muestra </w:t>
      </w:r>
      <w:proofErr w:type="spellStart"/>
      <w:r>
        <w:t>tambien</w:t>
      </w:r>
      <w:proofErr w:type="spellEnd"/>
      <w:r>
        <w:t xml:space="preserve"> el </w:t>
      </w:r>
      <w:proofErr w:type="spellStart"/>
      <w:r>
        <w:t>correlograma</w:t>
      </w:r>
      <w:proofErr w:type="spellEnd"/>
      <w:r>
        <w:t xml:space="preserve"> sobre la condición de factor de contagio entre los índices </w:t>
      </w:r>
      <w:proofErr w:type="spellStart"/>
      <w:r>
        <w:t>bursatiles</w:t>
      </w:r>
      <w:proofErr w:type="spellEnd"/>
      <w:r>
        <w:t xml:space="preserve"> dado un horizonte temporal de 3 años desde el inicio del evento en 2007 hasta 2009. </w:t>
      </w:r>
    </w:p>
    <w:p w14:paraId="5A2E07B0" w14:textId="77777777" w:rsidR="009A0A37" w:rsidRDefault="009A0A37" w:rsidP="00253CD4">
      <w:pPr>
        <w:jc w:val="both"/>
      </w:pPr>
    </w:p>
    <w:p w14:paraId="4CCFFC3B" w14:textId="1A8CDAC2" w:rsidR="009A0A37" w:rsidRDefault="009A0A37" w:rsidP="00253CD4">
      <w:pPr>
        <w:jc w:val="both"/>
      </w:pPr>
      <w:r>
        <w:rPr>
          <w:noProof/>
        </w:rPr>
        <w:drawing>
          <wp:inline distT="0" distB="0" distL="0" distR="0" wp14:anchorId="798DA532" wp14:editId="652C5CD7">
            <wp:extent cx="2681190" cy="2293620"/>
            <wp:effectExtent l="0" t="0" r="5080" b="0"/>
            <wp:docPr id="709377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77450" name=""/>
                    <pic:cNvPicPr/>
                  </pic:nvPicPr>
                  <pic:blipFill>
                    <a:blip r:embed="rId11"/>
                    <a:stretch>
                      <a:fillRect/>
                    </a:stretch>
                  </pic:blipFill>
                  <pic:spPr>
                    <a:xfrm>
                      <a:off x="0" y="0"/>
                      <a:ext cx="2703181" cy="2312432"/>
                    </a:xfrm>
                    <a:prstGeom prst="rect">
                      <a:avLst/>
                    </a:prstGeom>
                  </pic:spPr>
                </pic:pic>
              </a:graphicData>
            </a:graphic>
          </wp:inline>
        </w:drawing>
      </w:r>
      <w:r w:rsidR="00383121">
        <w:t xml:space="preserve">   </w:t>
      </w:r>
      <w:r w:rsidR="00383121">
        <w:rPr>
          <w:noProof/>
        </w:rPr>
        <w:drawing>
          <wp:inline distT="0" distB="0" distL="0" distR="0" wp14:anchorId="28B0F7A8" wp14:editId="376115FF">
            <wp:extent cx="2672283" cy="2286000"/>
            <wp:effectExtent l="0" t="0" r="0" b="0"/>
            <wp:docPr id="188500208"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208" name="Imagen 1" descr="Gráfico, Gráfico de rectángulos&#10;&#10;El contenido generado por IA puede ser incorrecto."/>
                    <pic:cNvPicPr/>
                  </pic:nvPicPr>
                  <pic:blipFill>
                    <a:blip r:embed="rId12"/>
                    <a:stretch>
                      <a:fillRect/>
                    </a:stretch>
                  </pic:blipFill>
                  <pic:spPr>
                    <a:xfrm>
                      <a:off x="0" y="0"/>
                      <a:ext cx="2703562" cy="2312758"/>
                    </a:xfrm>
                    <a:prstGeom prst="rect">
                      <a:avLst/>
                    </a:prstGeom>
                  </pic:spPr>
                </pic:pic>
              </a:graphicData>
            </a:graphic>
          </wp:inline>
        </w:drawing>
      </w:r>
    </w:p>
    <w:p w14:paraId="09B91C1C" w14:textId="77777777" w:rsidR="00294B2A" w:rsidRDefault="00294B2A" w:rsidP="00253CD4">
      <w:pPr>
        <w:jc w:val="both"/>
      </w:pPr>
      <w:r>
        <w:rPr>
          <w:noProof/>
        </w:rPr>
        <w:drawing>
          <wp:inline distT="0" distB="0" distL="0" distR="0" wp14:anchorId="0C5E71C8" wp14:editId="37BC1090">
            <wp:extent cx="2621280" cy="2242371"/>
            <wp:effectExtent l="0" t="0" r="7620" b="3175"/>
            <wp:docPr id="1442016689"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16689" name="Imagen 1" descr="Gráfico, Gráfico de rectángulos&#10;&#10;El contenido generado por IA puede ser incorrecto."/>
                    <pic:cNvPicPr/>
                  </pic:nvPicPr>
                  <pic:blipFill>
                    <a:blip r:embed="rId13"/>
                    <a:stretch>
                      <a:fillRect/>
                    </a:stretch>
                  </pic:blipFill>
                  <pic:spPr>
                    <a:xfrm>
                      <a:off x="0" y="0"/>
                      <a:ext cx="2621280" cy="2242371"/>
                    </a:xfrm>
                    <a:prstGeom prst="rect">
                      <a:avLst/>
                    </a:prstGeom>
                  </pic:spPr>
                </pic:pic>
              </a:graphicData>
            </a:graphic>
          </wp:inline>
        </w:drawing>
      </w:r>
      <w:r>
        <w:t>}</w:t>
      </w:r>
    </w:p>
    <w:p w14:paraId="7C84AE88" w14:textId="252C9DBE" w:rsidR="00383121" w:rsidRDefault="00383121" w:rsidP="00253CD4">
      <w:pPr>
        <w:jc w:val="both"/>
      </w:pPr>
      <w:r>
        <w:lastRenderedPageBreak/>
        <w:t xml:space="preserve">Con los </w:t>
      </w:r>
      <w:proofErr w:type="spellStart"/>
      <w:r>
        <w:t>correlogramas</w:t>
      </w:r>
      <w:proofErr w:type="spellEnd"/>
      <w:r>
        <w:t xml:space="preserve"> anteriores se puede observar que tiende a subir la </w:t>
      </w:r>
      <w:proofErr w:type="spellStart"/>
      <w:r>
        <w:t>correlacion</w:t>
      </w:r>
      <w:proofErr w:type="spellEnd"/>
      <w:r>
        <w:t xml:space="preserve"> entre los índices </w:t>
      </w:r>
      <w:proofErr w:type="spellStart"/>
      <w:r>
        <w:t>bursatiles</w:t>
      </w:r>
      <w:proofErr w:type="spellEnd"/>
      <w:r>
        <w:t xml:space="preserve"> mostrándose un claro efecto contagio ante las circunstancias que no solo tuvo repercusiones graves dentro del principal foco de origen Estados Unidos sino </w:t>
      </w:r>
      <w:proofErr w:type="spellStart"/>
      <w:r>
        <w:t>tambien</w:t>
      </w:r>
      <w:proofErr w:type="spellEnd"/>
      <w:r>
        <w:t xml:space="preserve"> en mercados financieros que tenían </w:t>
      </w:r>
      <w:proofErr w:type="spellStart"/>
      <w:r>
        <w:t>relacion</w:t>
      </w:r>
      <w:proofErr w:type="spellEnd"/>
      <w:r>
        <w:t xml:space="preserve"> este mismo</w:t>
      </w:r>
      <w:r w:rsidR="00294B2A">
        <w:t>.</w:t>
      </w:r>
    </w:p>
    <w:p w14:paraId="7542ABCC" w14:textId="77777777" w:rsidR="00383121" w:rsidRDefault="00383121" w:rsidP="00253CD4">
      <w:pPr>
        <w:jc w:val="both"/>
      </w:pPr>
    </w:p>
    <w:p w14:paraId="788B006C" w14:textId="08F23718" w:rsidR="00383121" w:rsidRDefault="00383121" w:rsidP="00253CD4">
      <w:pPr>
        <w:jc w:val="both"/>
      </w:pPr>
      <w:r>
        <w:rPr>
          <w:noProof/>
        </w:rPr>
        <w:drawing>
          <wp:inline distT="0" distB="0" distL="0" distR="0" wp14:anchorId="4F384E76" wp14:editId="7336E858">
            <wp:extent cx="5943600" cy="2943860"/>
            <wp:effectExtent l="0" t="0" r="0" b="8890"/>
            <wp:docPr id="178619777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97776" name="Imagen 1" descr="Gráfico, Gráfico de líneas&#10;&#10;El contenido generado por IA puede ser incorrecto."/>
                    <pic:cNvPicPr/>
                  </pic:nvPicPr>
                  <pic:blipFill>
                    <a:blip r:embed="rId14"/>
                    <a:stretch>
                      <a:fillRect/>
                    </a:stretch>
                  </pic:blipFill>
                  <pic:spPr>
                    <a:xfrm>
                      <a:off x="0" y="0"/>
                      <a:ext cx="5943600" cy="2943860"/>
                    </a:xfrm>
                    <a:prstGeom prst="rect">
                      <a:avLst/>
                    </a:prstGeom>
                  </pic:spPr>
                </pic:pic>
              </a:graphicData>
            </a:graphic>
          </wp:inline>
        </w:drawing>
      </w:r>
    </w:p>
    <w:p w14:paraId="4B2C25EA" w14:textId="3DACB70E" w:rsidR="00734D1B" w:rsidRDefault="00734D1B" w:rsidP="00253CD4">
      <w:pPr>
        <w:jc w:val="both"/>
      </w:pPr>
      <w:r>
        <w:t xml:space="preserve">A </w:t>
      </w:r>
      <w:r w:rsidR="00294B2A">
        <w:t>continuación,</w:t>
      </w:r>
      <w:r>
        <w:t xml:space="preserve"> se muestra una </w:t>
      </w:r>
      <w:proofErr w:type="spellStart"/>
      <w:r>
        <w:t>grafica</w:t>
      </w:r>
      <w:proofErr w:type="spellEnd"/>
      <w:r>
        <w:t xml:space="preserve"> de la </w:t>
      </w:r>
      <w:proofErr w:type="spellStart"/>
      <w:r>
        <w:t>correlacion</w:t>
      </w:r>
      <w:proofErr w:type="spellEnd"/>
      <w:r>
        <w:t xml:space="preserve"> media de todos los índices </w:t>
      </w:r>
      <w:proofErr w:type="spellStart"/>
      <w:r>
        <w:t>bursatiles</w:t>
      </w:r>
      <w:proofErr w:type="spellEnd"/>
      <w:r>
        <w:t xml:space="preserve"> durante el horizonte temporal de 2007 a </w:t>
      </w:r>
      <w:proofErr w:type="gramStart"/>
      <w:r>
        <w:t>2010 ,</w:t>
      </w:r>
      <w:proofErr w:type="gramEnd"/>
      <w:r>
        <w:t xml:space="preserve"> observándose que </w:t>
      </w:r>
      <w:r w:rsidR="00294B2A">
        <w:t xml:space="preserve">a medida que al estallar la crisis del 2008 por los </w:t>
      </w:r>
      <w:proofErr w:type="spellStart"/>
      <w:r w:rsidR="00294B2A">
        <w:t>creditos</w:t>
      </w:r>
      <w:proofErr w:type="spellEnd"/>
      <w:r w:rsidR="00294B2A">
        <w:t xml:space="preserve"> hipotecarios genera una reacción en cadena entre todos los índices previamente mencionados de una </w:t>
      </w:r>
      <w:proofErr w:type="spellStart"/>
      <w:r w:rsidR="00294B2A">
        <w:t>correlacion</w:t>
      </w:r>
      <w:proofErr w:type="spellEnd"/>
      <w:r w:rsidR="00294B2A">
        <w:t xml:space="preserve"> media de 75%, queriendo decir que dicho afectar puede tener una repercusión directa sobre estas economías en un 75%, por lo que sin duda tuvo cambios importantes.</w:t>
      </w:r>
    </w:p>
    <w:p w14:paraId="07F968B5" w14:textId="77777777" w:rsidR="00294B2A" w:rsidRDefault="00294B2A" w:rsidP="00253CD4">
      <w:pPr>
        <w:jc w:val="both"/>
      </w:pPr>
    </w:p>
    <w:p w14:paraId="1DF68928" w14:textId="77777777" w:rsidR="00294B2A" w:rsidRDefault="00294B2A" w:rsidP="00253CD4">
      <w:pPr>
        <w:jc w:val="both"/>
      </w:pPr>
    </w:p>
    <w:p w14:paraId="5DB0C128" w14:textId="77777777" w:rsidR="00294B2A" w:rsidRDefault="00294B2A" w:rsidP="00253CD4">
      <w:pPr>
        <w:jc w:val="both"/>
      </w:pPr>
    </w:p>
    <w:p w14:paraId="76051E0C" w14:textId="5085DFA1" w:rsidR="002835BA" w:rsidRDefault="002835BA" w:rsidP="00253CD4">
      <w:pPr>
        <w:jc w:val="both"/>
      </w:pPr>
      <w:r>
        <w:rPr>
          <w:noProof/>
        </w:rPr>
        <w:drawing>
          <wp:inline distT="0" distB="0" distL="0" distR="0" wp14:anchorId="3AE116F4" wp14:editId="2804301D">
            <wp:extent cx="5335710" cy="1878330"/>
            <wp:effectExtent l="0" t="0" r="0" b="7620"/>
            <wp:docPr id="61115834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8348" name="Imagen 1" descr="Gráfico&#10;&#10;El contenido generado por IA puede ser incorrecto."/>
                    <pic:cNvPicPr/>
                  </pic:nvPicPr>
                  <pic:blipFill>
                    <a:blip r:embed="rId15"/>
                    <a:stretch>
                      <a:fillRect/>
                    </a:stretch>
                  </pic:blipFill>
                  <pic:spPr>
                    <a:xfrm>
                      <a:off x="0" y="0"/>
                      <a:ext cx="5345521" cy="1881784"/>
                    </a:xfrm>
                    <a:prstGeom prst="rect">
                      <a:avLst/>
                    </a:prstGeom>
                  </pic:spPr>
                </pic:pic>
              </a:graphicData>
            </a:graphic>
          </wp:inline>
        </w:drawing>
      </w:r>
    </w:p>
    <w:p w14:paraId="500753FA" w14:textId="77777777" w:rsidR="002835BA" w:rsidRDefault="002835BA" w:rsidP="00253CD4">
      <w:pPr>
        <w:jc w:val="both"/>
      </w:pPr>
    </w:p>
    <w:p w14:paraId="22343EF6" w14:textId="0A92AB99" w:rsidR="002835BA" w:rsidRDefault="002835BA" w:rsidP="00253CD4">
      <w:pPr>
        <w:jc w:val="both"/>
      </w:pPr>
      <w:r>
        <w:rPr>
          <w:noProof/>
        </w:rPr>
        <w:lastRenderedPageBreak/>
        <w:drawing>
          <wp:inline distT="0" distB="0" distL="0" distR="0" wp14:anchorId="37CDD4E3" wp14:editId="6320FE75">
            <wp:extent cx="5943600" cy="2092325"/>
            <wp:effectExtent l="0" t="0" r="0" b="3175"/>
            <wp:docPr id="1424120192"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20192" name="Imagen 1" descr="Gráfico, Gráfico de embudo&#10;&#10;El contenido generado por IA puede ser incorrecto."/>
                    <pic:cNvPicPr/>
                  </pic:nvPicPr>
                  <pic:blipFill>
                    <a:blip r:embed="rId16"/>
                    <a:stretch>
                      <a:fillRect/>
                    </a:stretch>
                  </pic:blipFill>
                  <pic:spPr>
                    <a:xfrm>
                      <a:off x="0" y="0"/>
                      <a:ext cx="5943600" cy="2092325"/>
                    </a:xfrm>
                    <a:prstGeom prst="rect">
                      <a:avLst/>
                    </a:prstGeom>
                  </pic:spPr>
                </pic:pic>
              </a:graphicData>
            </a:graphic>
          </wp:inline>
        </w:drawing>
      </w:r>
    </w:p>
    <w:p w14:paraId="2B8CF917" w14:textId="77777777" w:rsidR="002835BA" w:rsidRDefault="002835BA" w:rsidP="00253CD4">
      <w:pPr>
        <w:jc w:val="both"/>
      </w:pPr>
    </w:p>
    <w:p w14:paraId="636B5F45" w14:textId="466765F3" w:rsidR="002835BA" w:rsidRDefault="002835BA" w:rsidP="00253CD4">
      <w:pPr>
        <w:jc w:val="both"/>
      </w:pPr>
      <w:r>
        <w:rPr>
          <w:noProof/>
        </w:rPr>
        <w:drawing>
          <wp:inline distT="0" distB="0" distL="0" distR="0" wp14:anchorId="07BEF3D9" wp14:editId="40A468CD">
            <wp:extent cx="4175760" cy="3117099"/>
            <wp:effectExtent l="0" t="0" r="0" b="7620"/>
            <wp:docPr id="1889116094"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16094" name="Imagen 1" descr="Gráfico, Gráfico de barras&#10;&#10;El contenido generado por IA puede ser incorrecto."/>
                    <pic:cNvPicPr/>
                  </pic:nvPicPr>
                  <pic:blipFill>
                    <a:blip r:embed="rId17"/>
                    <a:stretch>
                      <a:fillRect/>
                    </a:stretch>
                  </pic:blipFill>
                  <pic:spPr>
                    <a:xfrm>
                      <a:off x="0" y="0"/>
                      <a:ext cx="4185285" cy="3124209"/>
                    </a:xfrm>
                    <a:prstGeom prst="rect">
                      <a:avLst/>
                    </a:prstGeom>
                  </pic:spPr>
                </pic:pic>
              </a:graphicData>
            </a:graphic>
          </wp:inline>
        </w:drawing>
      </w:r>
    </w:p>
    <w:p w14:paraId="2B5644AD" w14:textId="77777777" w:rsidR="009A0A37" w:rsidRDefault="009A0A37" w:rsidP="00253CD4">
      <w:pPr>
        <w:jc w:val="both"/>
      </w:pPr>
    </w:p>
    <w:p w14:paraId="32A55315" w14:textId="136AB64B" w:rsidR="00571264" w:rsidRDefault="00982FF5" w:rsidP="00253CD4">
      <w:pPr>
        <w:jc w:val="both"/>
      </w:pPr>
      <w:hyperlink r:id="rId18" w:history="1">
        <w:r w:rsidR="001A46EE">
          <w:rPr>
            <w:rStyle w:val="Hipervnculo"/>
          </w:rPr>
          <w:t>Crisis financiera del 2008: efecto en las empresas listadas en la Bolsa Mexi</w:t>
        </w:r>
        <w:r w:rsidR="001A46EE">
          <w:rPr>
            <w:rStyle w:val="Hipervnculo"/>
          </w:rPr>
          <w:t>c</w:t>
        </w:r>
        <w:r w:rsidR="001A46EE">
          <w:rPr>
            <w:rStyle w:val="Hipervnculo"/>
          </w:rPr>
          <w:t>ana de Valores</w:t>
        </w:r>
      </w:hyperlink>
    </w:p>
    <w:p w14:paraId="2BBAFA61" w14:textId="77777777" w:rsidR="00E07BFE" w:rsidRDefault="00E07BFE" w:rsidP="00253CD4">
      <w:pPr>
        <w:jc w:val="both"/>
      </w:pPr>
    </w:p>
    <w:p w14:paraId="66DC4290" w14:textId="42232507" w:rsidR="00E07BFE" w:rsidRDefault="00982FF5" w:rsidP="00253CD4">
      <w:pPr>
        <w:jc w:val="both"/>
      </w:pPr>
      <w:hyperlink r:id="rId19" w:history="1">
        <w:r w:rsidR="00E07BFE" w:rsidRPr="00C75B7F">
          <w:rPr>
            <w:rStyle w:val="Hipervnculo"/>
          </w:rPr>
          <w:t>https://www.scielo.org.mx/scielo.php?script=sci_artte</w:t>
        </w:r>
        <w:r w:rsidR="00E07BFE" w:rsidRPr="00C75B7F">
          <w:rPr>
            <w:rStyle w:val="Hipervnculo"/>
          </w:rPr>
          <w:t>x</w:t>
        </w:r>
        <w:r w:rsidR="00E07BFE" w:rsidRPr="00C75B7F">
          <w:rPr>
            <w:rStyle w:val="Hipervnculo"/>
          </w:rPr>
          <w:t>t&amp;pid=S0186-10422015000600128</w:t>
        </w:r>
      </w:hyperlink>
    </w:p>
    <w:p w14:paraId="035A3A02" w14:textId="376FFFB2" w:rsidR="00253CD4" w:rsidRPr="00253CD4" w:rsidRDefault="00253CD4" w:rsidP="00253CD4">
      <w:pPr>
        <w:jc w:val="both"/>
        <w:rPr>
          <w:color w:val="FF0000"/>
        </w:rPr>
      </w:pPr>
    </w:p>
    <w:p w14:paraId="331B508B" w14:textId="720F134B" w:rsidR="00F92384" w:rsidRDefault="008A408F" w:rsidP="00611A87">
      <w:pPr>
        <w:rPr>
          <w:color w:val="EE0000"/>
        </w:rPr>
      </w:pPr>
      <w:r w:rsidRPr="008A408F">
        <w:rPr>
          <w:color w:val="EE0000"/>
        </w:rPr>
        <w:t xml:space="preserve">Juárez, G. L., Sánchez Daza, A., &amp; Zurita González, J. (2015). </w:t>
      </w:r>
      <w:r w:rsidRPr="008A408F">
        <w:rPr>
          <w:i/>
          <w:iCs/>
          <w:color w:val="EE0000"/>
        </w:rPr>
        <w:t>La crisis financiera internacional de 2008 y algunos de sus efectos económicos sobre México</w:t>
      </w:r>
      <w:r w:rsidRPr="008A408F">
        <w:rPr>
          <w:color w:val="EE0000"/>
        </w:rPr>
        <w:t xml:space="preserve">. </w:t>
      </w:r>
      <w:r w:rsidRPr="008A408F">
        <w:rPr>
          <w:b/>
          <w:bCs/>
          <w:color w:val="EE0000"/>
        </w:rPr>
        <w:t>Contaduría y Administración,</w:t>
      </w:r>
      <w:r w:rsidRPr="008A408F">
        <w:rPr>
          <w:color w:val="EE0000"/>
        </w:rPr>
        <w:t xml:space="preserve"> 60(</w:t>
      </w:r>
      <w:proofErr w:type="spellStart"/>
      <w:r w:rsidRPr="008A408F">
        <w:rPr>
          <w:color w:val="EE0000"/>
        </w:rPr>
        <w:t>supl</w:t>
      </w:r>
      <w:proofErr w:type="spellEnd"/>
      <w:r w:rsidRPr="008A408F">
        <w:rPr>
          <w:color w:val="EE0000"/>
        </w:rPr>
        <w:t>. 2), 128–146.</w:t>
      </w:r>
    </w:p>
    <w:p w14:paraId="37158F31" w14:textId="77777777" w:rsidR="000933EA" w:rsidRDefault="000933EA" w:rsidP="00611A87">
      <w:pPr>
        <w:rPr>
          <w:color w:val="EE0000"/>
        </w:rPr>
      </w:pPr>
    </w:p>
    <w:p w14:paraId="49505B22" w14:textId="2FF90F3B" w:rsidR="000933EA" w:rsidRPr="008A408F" w:rsidRDefault="000933EA" w:rsidP="00611A87">
      <w:pPr>
        <w:rPr>
          <w:color w:val="EE0000"/>
        </w:rPr>
      </w:pPr>
      <w:r w:rsidRPr="000933EA">
        <w:rPr>
          <w:color w:val="EE0000"/>
        </w:rPr>
        <w:t xml:space="preserve">Rodrik, 2008 Rodrik, D. (2008). </w:t>
      </w:r>
      <w:proofErr w:type="spellStart"/>
      <w:r w:rsidRPr="000933EA">
        <w:rPr>
          <w:color w:val="EE0000"/>
        </w:rPr>
        <w:t>The</w:t>
      </w:r>
      <w:proofErr w:type="spellEnd"/>
      <w:r w:rsidRPr="000933EA">
        <w:rPr>
          <w:color w:val="EE0000"/>
        </w:rPr>
        <w:t xml:space="preserve"> Real Exchange </w:t>
      </w:r>
      <w:proofErr w:type="spellStart"/>
      <w:r w:rsidRPr="000933EA">
        <w:rPr>
          <w:color w:val="EE0000"/>
        </w:rPr>
        <w:t>Rate</w:t>
      </w:r>
      <w:proofErr w:type="spellEnd"/>
      <w:r w:rsidRPr="000933EA">
        <w:rPr>
          <w:color w:val="EE0000"/>
        </w:rPr>
        <w:t xml:space="preserve"> and </w:t>
      </w:r>
      <w:proofErr w:type="spellStart"/>
      <w:r w:rsidRPr="000933EA">
        <w:rPr>
          <w:color w:val="EE0000"/>
        </w:rPr>
        <w:t>Economic</w:t>
      </w:r>
      <w:proofErr w:type="spellEnd"/>
      <w:r w:rsidRPr="000933EA">
        <w:rPr>
          <w:color w:val="EE0000"/>
        </w:rPr>
        <w:t xml:space="preserve"> </w:t>
      </w:r>
      <w:proofErr w:type="spellStart"/>
      <w:r w:rsidRPr="000933EA">
        <w:rPr>
          <w:color w:val="EE0000"/>
        </w:rPr>
        <w:t>Growth</w:t>
      </w:r>
      <w:proofErr w:type="spellEnd"/>
      <w:r w:rsidRPr="000933EA">
        <w:rPr>
          <w:color w:val="EE0000"/>
        </w:rPr>
        <w:t>. Disponible en: </w:t>
      </w:r>
      <w:hyperlink r:id="rId20" w:tgtFrame="_blank" w:history="1">
        <w:r w:rsidRPr="000933EA">
          <w:rPr>
            <w:rStyle w:val="Hipervnculo"/>
          </w:rPr>
          <w:t>http://www.hks.harvard.edu/fs/drodrik/Research%20papers/RER%20and%20growth.pdf</w:t>
        </w:r>
      </w:hyperlink>
      <w:r w:rsidRPr="000933EA">
        <w:rPr>
          <w:color w:val="EE0000"/>
        </w:rPr>
        <w:t>, fecha de consulta 20 de abril de 2008.</w:t>
      </w:r>
    </w:p>
    <w:p w14:paraId="15EF9BC5" w14:textId="77777777" w:rsidR="00F92384" w:rsidRDefault="00F92384" w:rsidP="00611A87"/>
    <w:p w14:paraId="003A2D61" w14:textId="50D868C8" w:rsidR="00F92384" w:rsidRDefault="00982FF5" w:rsidP="00611A87">
      <w:hyperlink r:id="rId21" w:history="1">
        <w:r w:rsidR="00C77750" w:rsidRPr="00004AAF">
          <w:rPr>
            <w:rStyle w:val="Hipervnculo"/>
          </w:rPr>
          <w:t>https://fred.stlouisfed.org/series/UNRATE</w:t>
        </w:r>
      </w:hyperlink>
    </w:p>
    <w:p w14:paraId="3345EF7B" w14:textId="77777777" w:rsidR="00C77750" w:rsidRDefault="00C77750" w:rsidP="00611A87"/>
    <w:p w14:paraId="6782E534" w14:textId="77777777" w:rsidR="0051539B" w:rsidRDefault="0051539B" w:rsidP="00611A87"/>
    <w:p w14:paraId="48B382C1" w14:textId="0F1D062F" w:rsidR="00611A87" w:rsidRPr="00F92384" w:rsidRDefault="00611A87" w:rsidP="00611A87">
      <w:pPr>
        <w:rPr>
          <w:b/>
          <w:bCs/>
          <w:color w:val="FF0000"/>
          <w:sz w:val="28"/>
          <w:szCs w:val="28"/>
        </w:rPr>
      </w:pPr>
      <w:r w:rsidRPr="00BF7C1D">
        <w:rPr>
          <w:b/>
          <w:bCs/>
          <w:sz w:val="28"/>
          <w:szCs w:val="28"/>
          <w:highlight w:val="yellow"/>
        </w:rPr>
        <w:lastRenderedPageBreak/>
        <w:t xml:space="preserve">Capítulo </w:t>
      </w:r>
      <w:r w:rsidR="00253CD4" w:rsidRPr="00BF7C1D">
        <w:rPr>
          <w:b/>
          <w:bCs/>
          <w:sz w:val="28"/>
          <w:szCs w:val="28"/>
          <w:highlight w:val="yellow"/>
        </w:rPr>
        <w:t>II:</w:t>
      </w:r>
      <w:r w:rsidRPr="00BF7C1D">
        <w:rPr>
          <w:b/>
          <w:bCs/>
          <w:sz w:val="28"/>
          <w:szCs w:val="28"/>
          <w:highlight w:val="yellow"/>
        </w:rPr>
        <w:t xml:space="preserve"> Conceptos generales del mercado de valores.</w:t>
      </w:r>
    </w:p>
    <w:p w14:paraId="6AC2A7FD" w14:textId="77777777" w:rsidR="00611A87" w:rsidRDefault="00611A87" w:rsidP="00120390">
      <w:pPr>
        <w:rPr>
          <w:b/>
          <w:bCs/>
          <w:sz w:val="28"/>
          <w:szCs w:val="28"/>
        </w:rPr>
      </w:pPr>
    </w:p>
    <w:p w14:paraId="3D0F0571" w14:textId="4386C05C" w:rsidR="00253CD4" w:rsidRDefault="00253CD4" w:rsidP="00277180">
      <w:pPr>
        <w:pStyle w:val="Prrafodelista"/>
        <w:numPr>
          <w:ilvl w:val="1"/>
          <w:numId w:val="18"/>
        </w:numPr>
        <w:rPr>
          <w:b/>
          <w:bCs/>
        </w:rPr>
      </w:pPr>
      <w:r w:rsidRPr="00277180">
        <w:rPr>
          <w:b/>
          <w:bCs/>
        </w:rPr>
        <w:t>Introducción a los mercados bursátiles</w:t>
      </w:r>
      <w:r w:rsidR="005E6DF1">
        <w:rPr>
          <w:b/>
          <w:bCs/>
        </w:rPr>
        <w:t xml:space="preserve">.  </w:t>
      </w:r>
    </w:p>
    <w:p w14:paraId="238E74F2" w14:textId="77777777" w:rsidR="005E6DF1" w:rsidRDefault="005E6DF1" w:rsidP="005E6DF1">
      <w:pPr>
        <w:pStyle w:val="Prrafodelista"/>
        <w:ind w:left="360"/>
        <w:rPr>
          <w:b/>
          <w:bCs/>
        </w:rPr>
      </w:pPr>
    </w:p>
    <w:p w14:paraId="357DD131" w14:textId="67641D36" w:rsidR="005E6DF1" w:rsidRDefault="005E6DF1" w:rsidP="005E6DF1">
      <w:pPr>
        <w:jc w:val="both"/>
      </w:pPr>
      <w:r>
        <w:t>Los mercados financieros juegan un papel crucial dentro de la economía ya que como lo señala, la Comisión Nacional Bancaria y de Valores, el crecimiento económico del país depende en gran medida de la acumulación de capital físico y humano, por lo qu</w:t>
      </w:r>
      <w:r w:rsidR="00960B77">
        <w:t xml:space="preserve">e se basa en buena parte en la eficiencia y eficacia de la intermediación financiera y eficiencia de intermediación financiera para captar el ahorro y canalizarlo hacia los proyectos </w:t>
      </w:r>
      <w:r w:rsidR="005B7667">
        <w:t>más</w:t>
      </w:r>
      <w:r w:rsidR="00960B77">
        <w:t xml:space="preserve"> rentables, donde el proceso de intermediación tiene dos pilares uno es el crédito bancario mientras que por  el otro los mercados de capitales y deuda los cuales integran el mercado de valores.</w:t>
      </w:r>
    </w:p>
    <w:p w14:paraId="1DA1193C" w14:textId="4851E1B2" w:rsidR="00960B77" w:rsidRDefault="00960B77" w:rsidP="005E6DF1">
      <w:pPr>
        <w:jc w:val="both"/>
      </w:pPr>
    </w:p>
    <w:p w14:paraId="084C4DC6" w14:textId="33A08C21" w:rsidR="00960B77" w:rsidRDefault="00960B77" w:rsidP="005E6DF1">
      <w:pPr>
        <w:jc w:val="both"/>
      </w:pPr>
      <w:r>
        <w:t>El mercado de valores tiene un papel fundamental para poder canalizar el ahorro ya que permite que las empresas y otras entidades como gubernamentales, puedan acceder a fuentes de financiamiento no bancario a precios competitivos, permitiendo a los inversionistas contar con mayores alternativas para encauzar sus ahorros.</w:t>
      </w:r>
    </w:p>
    <w:p w14:paraId="312C8C7B" w14:textId="151610E5" w:rsidR="00960B77" w:rsidRDefault="00960B77" w:rsidP="005E6DF1">
      <w:pPr>
        <w:jc w:val="both"/>
      </w:pPr>
    </w:p>
    <w:p w14:paraId="0A92DC3D" w14:textId="64C092DF" w:rsidR="00960B77" w:rsidRDefault="00960B77" w:rsidP="005E6DF1">
      <w:pPr>
        <w:jc w:val="both"/>
      </w:pPr>
      <w:r>
        <w:t xml:space="preserve">Según la ley de Mercado de Valores, el </w:t>
      </w:r>
      <w:r w:rsidR="005B7667">
        <w:t>término</w:t>
      </w:r>
      <w:r>
        <w:t xml:space="preserve"> “valor”, señala a acciones, partes sociales, obligaciones, bonos, títulos opcionales, certificados, pagares, letras de cambio y demás títulos de crédito, nominados o innominados, inscritos o no en el Registro Nacional de Valores (RNV), </w:t>
      </w:r>
      <w:r w:rsidR="006C4DD8">
        <w:t>susceptibles</w:t>
      </w:r>
      <w:r>
        <w:t xml:space="preserve"> de circular en serie o en masa y representan capital so</w:t>
      </w:r>
      <w:r w:rsidR="006C4DD8">
        <w:t>cial de una persona moral, una parte alícuota de un bien o la participación en un crédito colectivo o cualquier derecho de crédito individual.</w:t>
      </w:r>
    </w:p>
    <w:p w14:paraId="071D6F03" w14:textId="77777777" w:rsidR="00F92384" w:rsidRDefault="00F92384" w:rsidP="005E6DF1">
      <w:pPr>
        <w:jc w:val="both"/>
      </w:pPr>
    </w:p>
    <w:p w14:paraId="1BD0D4BB" w14:textId="77777777" w:rsidR="005E6DF1" w:rsidRPr="00960B77" w:rsidRDefault="005E6DF1" w:rsidP="005E6DF1">
      <w:pPr>
        <w:rPr>
          <w:b/>
          <w:bCs/>
          <w:color w:val="FF0000"/>
        </w:rPr>
      </w:pPr>
    </w:p>
    <w:p w14:paraId="0FF77003" w14:textId="22C2F9EA" w:rsidR="005E6DF1" w:rsidRDefault="00960B77" w:rsidP="00960B77">
      <w:pPr>
        <w:rPr>
          <w:color w:val="FF0000"/>
        </w:rPr>
      </w:pPr>
      <w:r w:rsidRPr="00960B77">
        <w:rPr>
          <w:color w:val="FF0000"/>
        </w:rPr>
        <w:t xml:space="preserve">Comisión Nacional Bancaria y de Valores. (2025, 28 de mayo). </w:t>
      </w:r>
      <w:r w:rsidRPr="00960B77">
        <w:rPr>
          <w:rStyle w:val="nfasis"/>
          <w:color w:val="FF0000"/>
        </w:rPr>
        <w:t>Sector bursátil</w:t>
      </w:r>
      <w:r w:rsidRPr="00960B77">
        <w:rPr>
          <w:color w:val="FF0000"/>
        </w:rPr>
        <w:t xml:space="preserve">. Gobierno de México. </w:t>
      </w:r>
      <w:hyperlink r:id="rId22" w:tgtFrame="_new" w:history="1">
        <w:r w:rsidRPr="00960B77">
          <w:rPr>
            <w:rStyle w:val="Hipervnculo"/>
            <w:color w:val="FF0000"/>
          </w:rPr>
          <w:t>https://www.gob.mx/cnbv/acciones-y-programas/sector-bursatil</w:t>
        </w:r>
      </w:hyperlink>
    </w:p>
    <w:p w14:paraId="2CFA54E9" w14:textId="77777777" w:rsidR="006C4DD8" w:rsidRDefault="006C4DD8" w:rsidP="00960B77">
      <w:pPr>
        <w:rPr>
          <w:color w:val="FF0000"/>
        </w:rPr>
      </w:pPr>
    </w:p>
    <w:p w14:paraId="48894412" w14:textId="55054F37" w:rsidR="006C4DD8" w:rsidRDefault="006C4DD8" w:rsidP="00960B77">
      <w:pPr>
        <w:rPr>
          <w:color w:val="FF0000"/>
        </w:rPr>
      </w:pPr>
    </w:p>
    <w:p w14:paraId="47BCC14E" w14:textId="6EAC2956" w:rsidR="006C4DD8" w:rsidRPr="006C4DD8" w:rsidRDefault="006C4DD8" w:rsidP="00960B77">
      <w:pPr>
        <w:rPr>
          <w:b/>
          <w:bCs/>
          <w:color w:val="FF0000"/>
        </w:rPr>
      </w:pPr>
      <w:r w:rsidRPr="006C4DD8">
        <w:rPr>
          <w:color w:val="FF0000"/>
        </w:rPr>
        <w:t xml:space="preserve">Comisión Nacional Bancaria y de Valores. (2024). </w:t>
      </w:r>
      <w:r w:rsidRPr="006C4DD8">
        <w:rPr>
          <w:i/>
          <w:iCs/>
          <w:color w:val="FF0000"/>
        </w:rPr>
        <w:t>Descripción sector bursátil</w:t>
      </w:r>
      <w:r w:rsidRPr="006C4DD8">
        <w:rPr>
          <w:color w:val="FF0000"/>
        </w:rPr>
        <w:t xml:space="preserve"> [Archivo PDF]. Gobierno de México. </w:t>
      </w:r>
      <w:hyperlink r:id="rId23" w:tgtFrame="_new" w:history="1">
        <w:r w:rsidRPr="006C4DD8">
          <w:rPr>
            <w:rStyle w:val="Hipervnculo"/>
            <w:color w:val="FF0000"/>
          </w:rPr>
          <w:t>https://www.gob.mx/cms/uploads/attachment/file/69156/Descripci_n_Sector_Burs_til.pdf</w:t>
        </w:r>
      </w:hyperlink>
    </w:p>
    <w:p w14:paraId="0792A4F7" w14:textId="178D2863" w:rsidR="00277180" w:rsidRDefault="00277180" w:rsidP="00277180">
      <w:pPr>
        <w:pStyle w:val="Prrafodelista"/>
        <w:ind w:left="360"/>
        <w:rPr>
          <w:b/>
          <w:bCs/>
        </w:rPr>
      </w:pPr>
    </w:p>
    <w:p w14:paraId="1D532796" w14:textId="1A225782" w:rsidR="00BC6467" w:rsidRDefault="00BC6467" w:rsidP="00277180">
      <w:pPr>
        <w:pStyle w:val="Prrafodelista"/>
        <w:ind w:left="360"/>
        <w:rPr>
          <w:b/>
          <w:bCs/>
        </w:rPr>
      </w:pPr>
    </w:p>
    <w:p w14:paraId="3283E64A" w14:textId="09266EBA" w:rsidR="00BC6467" w:rsidRDefault="00BC6467" w:rsidP="00277180">
      <w:pPr>
        <w:pStyle w:val="Prrafodelista"/>
        <w:ind w:left="360"/>
        <w:rPr>
          <w:b/>
          <w:bCs/>
        </w:rPr>
      </w:pPr>
    </w:p>
    <w:p w14:paraId="22729C7E" w14:textId="21EA5179" w:rsidR="00BC6467" w:rsidRDefault="00BC6467" w:rsidP="00277180">
      <w:pPr>
        <w:pStyle w:val="Prrafodelista"/>
        <w:ind w:left="360"/>
        <w:rPr>
          <w:b/>
          <w:bCs/>
        </w:rPr>
      </w:pPr>
    </w:p>
    <w:p w14:paraId="354459EC" w14:textId="1A3A9574" w:rsidR="00BC6467" w:rsidRDefault="00BC6467" w:rsidP="00277180">
      <w:pPr>
        <w:pStyle w:val="Prrafodelista"/>
        <w:ind w:left="360"/>
        <w:rPr>
          <w:b/>
          <w:bCs/>
        </w:rPr>
      </w:pPr>
    </w:p>
    <w:p w14:paraId="548455C0" w14:textId="73DA7755" w:rsidR="00BC6467" w:rsidRDefault="00BC6467" w:rsidP="00277180">
      <w:pPr>
        <w:pStyle w:val="Prrafodelista"/>
        <w:ind w:left="360"/>
        <w:rPr>
          <w:b/>
          <w:bCs/>
        </w:rPr>
      </w:pPr>
    </w:p>
    <w:p w14:paraId="1F20F277" w14:textId="4E027900" w:rsidR="00BC6467" w:rsidRDefault="00BC6467" w:rsidP="00277180">
      <w:pPr>
        <w:pStyle w:val="Prrafodelista"/>
        <w:ind w:left="360"/>
        <w:rPr>
          <w:b/>
          <w:bCs/>
        </w:rPr>
      </w:pPr>
    </w:p>
    <w:p w14:paraId="4FE8D090" w14:textId="3195FCCE" w:rsidR="00BC6467" w:rsidRDefault="00BC6467" w:rsidP="00277180">
      <w:pPr>
        <w:pStyle w:val="Prrafodelista"/>
        <w:ind w:left="360"/>
        <w:rPr>
          <w:b/>
          <w:bCs/>
        </w:rPr>
      </w:pPr>
    </w:p>
    <w:p w14:paraId="6210322A" w14:textId="22617277" w:rsidR="00BC6467" w:rsidRDefault="00BC6467" w:rsidP="00277180">
      <w:pPr>
        <w:pStyle w:val="Prrafodelista"/>
        <w:ind w:left="360"/>
        <w:rPr>
          <w:b/>
          <w:bCs/>
        </w:rPr>
      </w:pPr>
    </w:p>
    <w:p w14:paraId="0F7106B7" w14:textId="7E1B58E4" w:rsidR="00BC6467" w:rsidRDefault="00BC6467" w:rsidP="00277180">
      <w:pPr>
        <w:pStyle w:val="Prrafodelista"/>
        <w:ind w:left="360"/>
        <w:rPr>
          <w:b/>
          <w:bCs/>
        </w:rPr>
      </w:pPr>
    </w:p>
    <w:p w14:paraId="7A2E2ECA" w14:textId="58C60746" w:rsidR="00BC6467" w:rsidRDefault="00BC6467" w:rsidP="00277180">
      <w:pPr>
        <w:pStyle w:val="Prrafodelista"/>
        <w:ind w:left="360"/>
        <w:rPr>
          <w:b/>
          <w:bCs/>
        </w:rPr>
      </w:pPr>
    </w:p>
    <w:p w14:paraId="4011E710" w14:textId="09DA3A77" w:rsidR="00BC6467" w:rsidRDefault="00BC6467" w:rsidP="00277180">
      <w:pPr>
        <w:pStyle w:val="Prrafodelista"/>
        <w:ind w:left="360"/>
        <w:rPr>
          <w:b/>
          <w:bCs/>
        </w:rPr>
      </w:pPr>
    </w:p>
    <w:p w14:paraId="44733ADF" w14:textId="41ED07F3" w:rsidR="00BC6467" w:rsidRDefault="00BC6467" w:rsidP="00277180">
      <w:pPr>
        <w:pStyle w:val="Prrafodelista"/>
        <w:ind w:left="360"/>
        <w:rPr>
          <w:b/>
          <w:bCs/>
        </w:rPr>
      </w:pPr>
    </w:p>
    <w:p w14:paraId="3D56C91F" w14:textId="77777777" w:rsidR="0051539B" w:rsidRPr="00277180" w:rsidRDefault="0051539B" w:rsidP="00277180">
      <w:pPr>
        <w:pStyle w:val="Prrafodelista"/>
        <w:ind w:left="360"/>
        <w:rPr>
          <w:b/>
          <w:bCs/>
        </w:rPr>
      </w:pPr>
    </w:p>
    <w:p w14:paraId="5A122294" w14:textId="5187EFC8" w:rsidR="00277180" w:rsidRDefault="00277180" w:rsidP="00277180">
      <w:pPr>
        <w:pStyle w:val="Prrafodelista"/>
        <w:numPr>
          <w:ilvl w:val="1"/>
          <w:numId w:val="18"/>
        </w:numPr>
        <w:rPr>
          <w:b/>
          <w:bCs/>
        </w:rPr>
      </w:pPr>
      <w:r w:rsidRPr="00277180">
        <w:rPr>
          <w:b/>
          <w:bCs/>
        </w:rPr>
        <w:lastRenderedPageBreak/>
        <w:t>Como funcionan los mercados financieros</w:t>
      </w:r>
      <w:r w:rsidR="00BC6467">
        <w:rPr>
          <w:b/>
          <w:bCs/>
        </w:rPr>
        <w:t>.</w:t>
      </w:r>
    </w:p>
    <w:p w14:paraId="6706A485" w14:textId="77777777" w:rsidR="00BC6467" w:rsidRDefault="00BC6467" w:rsidP="00BC6467">
      <w:pPr>
        <w:pStyle w:val="Prrafodelista"/>
        <w:ind w:left="360"/>
        <w:rPr>
          <w:b/>
          <w:bCs/>
        </w:rPr>
      </w:pPr>
    </w:p>
    <w:p w14:paraId="154DFB46" w14:textId="2A194989" w:rsidR="00BC6467" w:rsidRDefault="00BC6467" w:rsidP="00BC6467">
      <w:r>
        <w:t xml:space="preserve">En el caso del funcionamiento de los mercados de valores, se requieren una serie de </w:t>
      </w:r>
      <w:proofErr w:type="spellStart"/>
      <w:r>
        <w:t>actores</w:t>
      </w:r>
      <w:proofErr w:type="spellEnd"/>
      <w:r>
        <w:t xml:space="preserve"> esenciales en los cuales se destaca los inversionistas, cuya confianza es indispensable para que dichos mercados se puedan desarrollar y operar de forma estable, así como diversas entidades.</w:t>
      </w:r>
    </w:p>
    <w:p w14:paraId="2726E15E" w14:textId="77777777" w:rsidR="00BC6467" w:rsidRDefault="00BC6467" w:rsidP="00BC6467"/>
    <w:p w14:paraId="40E9F9A3" w14:textId="3EC3D503" w:rsidR="00BC6467" w:rsidRDefault="00BC6467" w:rsidP="00BC6467">
      <w:r>
        <w:t>Los participantes del mercado de valores los define la Comisión Nacional Bancaria como los siguientes:</w:t>
      </w:r>
    </w:p>
    <w:p w14:paraId="6C6ABCE1" w14:textId="77777777" w:rsidR="00BC6467" w:rsidRDefault="00BC6467" w:rsidP="00BC6467"/>
    <w:p w14:paraId="3BCBB80D" w14:textId="13A64326" w:rsidR="00BC6467" w:rsidRPr="004659A9" w:rsidRDefault="00BC6467" w:rsidP="00BC6467">
      <w:pPr>
        <w:rPr>
          <w:b/>
          <w:bCs/>
        </w:rPr>
      </w:pPr>
      <w:r w:rsidRPr="004659A9">
        <w:rPr>
          <w:b/>
          <w:bCs/>
        </w:rPr>
        <w:t>Emisoras</w:t>
      </w:r>
    </w:p>
    <w:p w14:paraId="232F283D" w14:textId="6327792F" w:rsidR="00BC6467" w:rsidRDefault="00BC6467" w:rsidP="00BC6467"/>
    <w:p w14:paraId="7C60F5C8" w14:textId="55DCE6CB" w:rsidR="00BC6467" w:rsidRDefault="00BC6467" w:rsidP="00BC6467">
      <w:r>
        <w:t>Son entidades económicas que requieren de financiamiento para la realización de diversos proyectos y que cumplen con los requisitos de inscripción y mantenimiento establecidos por las autoridades para garantizar el sano desempeño del mercado en los cuales se encuentran los siguientes:</w:t>
      </w:r>
    </w:p>
    <w:p w14:paraId="168ED8AF" w14:textId="011B6A60" w:rsidR="00BC6467" w:rsidRDefault="00BC6467" w:rsidP="00BC6467"/>
    <w:p w14:paraId="13CC8C37" w14:textId="6A003F5D" w:rsidR="00BC6467" w:rsidRPr="00BC6467" w:rsidRDefault="00BC6467" w:rsidP="00BC6467">
      <w:pPr>
        <w:pStyle w:val="Prrafodelista"/>
        <w:numPr>
          <w:ilvl w:val="0"/>
          <w:numId w:val="19"/>
        </w:numPr>
      </w:pPr>
      <w:r w:rsidRPr="00BC6467">
        <w:t>Empresas Industriales, Comerciales y de Servicios.</w:t>
      </w:r>
    </w:p>
    <w:p w14:paraId="268BC26E" w14:textId="53651701" w:rsidR="00BC6467" w:rsidRPr="00BC6467" w:rsidRDefault="00BC6467" w:rsidP="00BC6467">
      <w:pPr>
        <w:pStyle w:val="Prrafodelista"/>
        <w:numPr>
          <w:ilvl w:val="0"/>
          <w:numId w:val="19"/>
        </w:numPr>
      </w:pPr>
      <w:r w:rsidRPr="00BC6467">
        <w:t>Instituciones Financieras</w:t>
      </w:r>
    </w:p>
    <w:p w14:paraId="68305F65" w14:textId="10DD73B8" w:rsidR="00BC6467" w:rsidRDefault="00BC6467" w:rsidP="00BC6467">
      <w:pPr>
        <w:pStyle w:val="Prrafodelista"/>
        <w:numPr>
          <w:ilvl w:val="0"/>
          <w:numId w:val="19"/>
        </w:numPr>
      </w:pPr>
      <w:r w:rsidRPr="00BC6467">
        <w:t>Gobierno Federal</w:t>
      </w:r>
    </w:p>
    <w:p w14:paraId="1AAD16EA" w14:textId="2F54715A" w:rsidR="00BC6467" w:rsidRDefault="00BC6467" w:rsidP="00BC6467">
      <w:pPr>
        <w:pStyle w:val="Prrafodelista"/>
        <w:numPr>
          <w:ilvl w:val="0"/>
          <w:numId w:val="19"/>
        </w:numPr>
      </w:pPr>
      <w:r>
        <w:t>Gobierno Estatal</w:t>
      </w:r>
    </w:p>
    <w:p w14:paraId="28C9C6CC" w14:textId="52761D86" w:rsidR="004659A9" w:rsidRDefault="00BC6467" w:rsidP="004659A9">
      <w:pPr>
        <w:pStyle w:val="Prrafodelista"/>
        <w:numPr>
          <w:ilvl w:val="0"/>
          <w:numId w:val="19"/>
        </w:numPr>
      </w:pPr>
      <w:r>
        <w:t>Instituciones u Organismos Gubernamentales</w:t>
      </w:r>
    </w:p>
    <w:p w14:paraId="18578469" w14:textId="77777777" w:rsidR="004659A9" w:rsidRDefault="004659A9" w:rsidP="004659A9">
      <w:pPr>
        <w:pStyle w:val="Prrafodelista"/>
      </w:pPr>
    </w:p>
    <w:p w14:paraId="5792A248" w14:textId="707F64BE" w:rsidR="004659A9" w:rsidRPr="004659A9" w:rsidRDefault="004659A9" w:rsidP="004659A9">
      <w:pPr>
        <w:rPr>
          <w:b/>
          <w:bCs/>
        </w:rPr>
      </w:pPr>
      <w:r w:rsidRPr="004659A9">
        <w:rPr>
          <w:b/>
          <w:bCs/>
        </w:rPr>
        <w:t>Sistemas de negociación</w:t>
      </w:r>
    </w:p>
    <w:p w14:paraId="6248BA7E" w14:textId="77777777" w:rsidR="004659A9" w:rsidRDefault="004659A9" w:rsidP="004659A9"/>
    <w:p w14:paraId="13C523BB" w14:textId="3A044FCC" w:rsidR="004659A9" w:rsidRDefault="004659A9" w:rsidP="004659A9">
      <w:pPr>
        <w:pStyle w:val="Prrafodelista"/>
        <w:numPr>
          <w:ilvl w:val="0"/>
          <w:numId w:val="20"/>
        </w:numPr>
      </w:pPr>
      <w:r>
        <w:t>Bolsas de Valores (bursátil)</w:t>
      </w:r>
    </w:p>
    <w:p w14:paraId="7E0A6FF7" w14:textId="1B275C27" w:rsidR="004659A9" w:rsidRDefault="004659A9" w:rsidP="004659A9">
      <w:pPr>
        <w:pStyle w:val="Prrafodelista"/>
        <w:numPr>
          <w:ilvl w:val="0"/>
          <w:numId w:val="20"/>
        </w:numPr>
      </w:pPr>
      <w:r>
        <w:t>Instituciones u Organismos Gubernamentales</w:t>
      </w:r>
    </w:p>
    <w:p w14:paraId="5006F89E" w14:textId="367CA4EF" w:rsidR="004659A9" w:rsidRDefault="004659A9" w:rsidP="004659A9"/>
    <w:p w14:paraId="66D02F00" w14:textId="33A1F499" w:rsidR="004659A9" w:rsidRPr="004659A9" w:rsidRDefault="004659A9" w:rsidP="004659A9">
      <w:pPr>
        <w:rPr>
          <w:b/>
          <w:bCs/>
        </w:rPr>
      </w:pPr>
      <w:r w:rsidRPr="004659A9">
        <w:rPr>
          <w:b/>
          <w:bCs/>
        </w:rPr>
        <w:t>Intermediarios del mercado de valores</w:t>
      </w:r>
    </w:p>
    <w:p w14:paraId="673170BD" w14:textId="6EBEF6B9" w:rsidR="004659A9" w:rsidRDefault="004659A9" w:rsidP="004659A9"/>
    <w:p w14:paraId="2F0BFEE9" w14:textId="7F4DF8C5" w:rsidR="004659A9" w:rsidRDefault="004659A9" w:rsidP="004659A9">
      <w:r>
        <w:t>1-Casas de Bolsa</w:t>
      </w:r>
    </w:p>
    <w:p w14:paraId="7CAE6471" w14:textId="57DDC6F7" w:rsidR="004659A9" w:rsidRDefault="004659A9" w:rsidP="004659A9">
      <w:r>
        <w:t>2-Instituciones de crédito</w:t>
      </w:r>
    </w:p>
    <w:p w14:paraId="1B82D3AE" w14:textId="5608E9F3" w:rsidR="004659A9" w:rsidRDefault="004659A9" w:rsidP="004659A9">
      <w:r>
        <w:t>3-Sociedades operadoras de sociedades de inversión y administradoras de fondos para el retiro.</w:t>
      </w:r>
    </w:p>
    <w:p w14:paraId="43611E7D" w14:textId="53960DF5" w:rsidR="004659A9" w:rsidRDefault="004659A9" w:rsidP="004659A9">
      <w:r>
        <w:t>4-Sociedades distribuidoras de acciones de sociedades de inversión y entidades financieras autorizadas para actuar con el referido carácter de distribuidoras.</w:t>
      </w:r>
    </w:p>
    <w:p w14:paraId="3EA2499E" w14:textId="72EF1587" w:rsidR="004659A9" w:rsidRDefault="004659A9" w:rsidP="004659A9"/>
    <w:p w14:paraId="4C2C7C5C" w14:textId="2EB36CCF" w:rsidR="004659A9" w:rsidRDefault="004659A9" w:rsidP="004659A9">
      <w:pPr>
        <w:rPr>
          <w:b/>
          <w:bCs/>
        </w:rPr>
      </w:pPr>
      <w:r>
        <w:rPr>
          <w:b/>
          <w:bCs/>
        </w:rPr>
        <w:t xml:space="preserve">Otros participantes del mercado. </w:t>
      </w:r>
    </w:p>
    <w:p w14:paraId="34620460" w14:textId="31FB7C34" w:rsidR="004659A9" w:rsidRDefault="004659A9" w:rsidP="004659A9">
      <w:pPr>
        <w:rPr>
          <w:b/>
          <w:bCs/>
        </w:rPr>
      </w:pPr>
    </w:p>
    <w:p w14:paraId="6AA579C8" w14:textId="6A5CA854" w:rsidR="004659A9" w:rsidRDefault="004659A9" w:rsidP="004659A9">
      <w:r>
        <w:t>1-Todas aquellas instituciones que coadyuvan al buen funcionamiento y operación del mercado de valores como son:</w:t>
      </w:r>
    </w:p>
    <w:p w14:paraId="693DE11E" w14:textId="05252A47" w:rsidR="004659A9" w:rsidRDefault="004659A9" w:rsidP="004659A9">
      <w:r>
        <w:t>2-Instituciones para el depósito de valores</w:t>
      </w:r>
    </w:p>
    <w:p w14:paraId="05F23895" w14:textId="02E366C9" w:rsidR="004659A9" w:rsidRDefault="004659A9" w:rsidP="004659A9">
      <w:r>
        <w:t>3-Contraparte Central de Valores</w:t>
      </w:r>
    </w:p>
    <w:p w14:paraId="100F7EC9" w14:textId="77777777" w:rsidR="004659A9" w:rsidRDefault="004659A9" w:rsidP="004659A9">
      <w:r>
        <w:t>4-Instituciones Calificadoras de Valores</w:t>
      </w:r>
    </w:p>
    <w:p w14:paraId="38716932" w14:textId="4803D32E" w:rsidR="004659A9" w:rsidRDefault="004659A9" w:rsidP="004659A9">
      <w:r>
        <w:t>5-Organismos autorregulatorios del mercado de valores.</w:t>
      </w:r>
    </w:p>
    <w:p w14:paraId="17D893A9" w14:textId="77777777" w:rsidR="004659A9" w:rsidRDefault="004659A9" w:rsidP="004659A9">
      <w:pPr>
        <w:rPr>
          <w:b/>
          <w:bCs/>
        </w:rPr>
      </w:pPr>
    </w:p>
    <w:p w14:paraId="04C57A09" w14:textId="63BB6132" w:rsidR="00277180" w:rsidRDefault="00277180" w:rsidP="004659A9">
      <w:pPr>
        <w:rPr>
          <w:b/>
          <w:bCs/>
        </w:rPr>
      </w:pPr>
    </w:p>
    <w:p w14:paraId="268C9C59" w14:textId="77777777" w:rsidR="004659A9" w:rsidRPr="004659A9" w:rsidRDefault="004659A9" w:rsidP="004659A9">
      <w:pPr>
        <w:rPr>
          <w:b/>
          <w:bCs/>
        </w:rPr>
      </w:pPr>
    </w:p>
    <w:p w14:paraId="26E75ED2" w14:textId="0A5EA092" w:rsidR="00277180" w:rsidRPr="00BF7C1D" w:rsidRDefault="00277180" w:rsidP="004659A9">
      <w:pPr>
        <w:pStyle w:val="Prrafodelista"/>
        <w:numPr>
          <w:ilvl w:val="1"/>
          <w:numId w:val="18"/>
        </w:numPr>
        <w:rPr>
          <w:b/>
          <w:bCs/>
          <w:highlight w:val="yellow"/>
        </w:rPr>
      </w:pPr>
      <w:r w:rsidRPr="00BF7C1D">
        <w:rPr>
          <w:b/>
          <w:bCs/>
          <w:highlight w:val="yellow"/>
        </w:rPr>
        <w:lastRenderedPageBreak/>
        <w:t>Importancia de los índices Bursátiles</w:t>
      </w:r>
      <w:r w:rsidR="00BC6467" w:rsidRPr="00BF7C1D">
        <w:rPr>
          <w:b/>
          <w:bCs/>
          <w:highlight w:val="yellow"/>
        </w:rPr>
        <w:t>.</w:t>
      </w:r>
    </w:p>
    <w:p w14:paraId="4BEAD0F2" w14:textId="1A948E8A" w:rsidR="004659A9" w:rsidRPr="005B7667" w:rsidRDefault="004659A9" w:rsidP="004659A9">
      <w:pPr>
        <w:pStyle w:val="Prrafodelista"/>
        <w:ind w:left="360"/>
        <w:rPr>
          <w:b/>
          <w:bCs/>
        </w:rPr>
      </w:pPr>
    </w:p>
    <w:p w14:paraId="70B51B57" w14:textId="77777777" w:rsidR="00242720" w:rsidRDefault="00242720" w:rsidP="00242720">
      <w:pPr>
        <w:jc w:val="both"/>
      </w:pPr>
    </w:p>
    <w:p w14:paraId="6EE6DD27" w14:textId="208D7802" w:rsidR="00242720" w:rsidRDefault="00242720" w:rsidP="00242720">
      <w:pPr>
        <w:jc w:val="both"/>
      </w:pPr>
      <w:r>
        <w:t>Como bien se puede ver el comportamiento de los mercados bursátiles es sin duda bastante importante dentro de la economía, ya que al menos aunque no este ligada al sector real productivo está ligada directamente sobre la liquidez y sistema financiero, impactando en la velocidad de cicla los movimientos de capital y flujos monetarios por otro lado es importante considerar que puede  tener repercusiones dentro del crecimiento económico principalmente afectando la financiación y forma de captar recursos de las empresas, teniendo choques tanto positivos como negativos en las variables de consumo y empleo, sin duda también es importante considerar los impactos dentro del sistema crediticio, pudiendo afectar la forma en la se desarrolla la economía, generando un estancamiento o un aceleramiento conforme a la forma de poder obtener dinero.</w:t>
      </w:r>
    </w:p>
    <w:p w14:paraId="502D0DF0" w14:textId="77777777" w:rsidR="004659A9" w:rsidRPr="00242720" w:rsidRDefault="004659A9" w:rsidP="00242720">
      <w:pPr>
        <w:rPr>
          <w:b/>
          <w:bCs/>
        </w:rPr>
      </w:pPr>
    </w:p>
    <w:p w14:paraId="0450A3EF" w14:textId="77777777" w:rsidR="00253CD4" w:rsidRPr="005B7667" w:rsidRDefault="00253CD4" w:rsidP="00253CD4">
      <w:pPr>
        <w:rPr>
          <w:b/>
          <w:bCs/>
        </w:rPr>
      </w:pPr>
    </w:p>
    <w:p w14:paraId="24ADC02C" w14:textId="5622D236" w:rsidR="00253CD4" w:rsidRPr="005B7667" w:rsidRDefault="00253CD4" w:rsidP="00253CD4">
      <w:pPr>
        <w:rPr>
          <w:b/>
          <w:bCs/>
        </w:rPr>
      </w:pPr>
      <w:r w:rsidRPr="00BF7C1D">
        <w:rPr>
          <w:b/>
          <w:bCs/>
          <w:highlight w:val="yellow"/>
        </w:rPr>
        <w:t>1.</w:t>
      </w:r>
      <w:r w:rsidR="00277180" w:rsidRPr="00D20A87">
        <w:rPr>
          <w:b/>
          <w:bCs/>
          <w:highlight w:val="yellow"/>
        </w:rPr>
        <w:t xml:space="preserve">4 </w:t>
      </w:r>
      <w:r w:rsidR="00D20A87" w:rsidRPr="00D20A87">
        <w:rPr>
          <w:b/>
          <w:bCs/>
          <w:highlight w:val="yellow"/>
        </w:rPr>
        <w:t xml:space="preserve">Vinculación financiera entre </w:t>
      </w:r>
      <w:proofErr w:type="spellStart"/>
      <w:r w:rsidR="00D20A87" w:rsidRPr="00D20A87">
        <w:rPr>
          <w:b/>
          <w:bCs/>
          <w:highlight w:val="yellow"/>
        </w:rPr>
        <w:t>Mexico</w:t>
      </w:r>
      <w:proofErr w:type="spellEnd"/>
      <w:r w:rsidR="00D20A87" w:rsidRPr="00D20A87">
        <w:rPr>
          <w:b/>
          <w:bCs/>
          <w:highlight w:val="yellow"/>
        </w:rPr>
        <w:t xml:space="preserve"> y Estados Unidos.</w:t>
      </w:r>
    </w:p>
    <w:p w14:paraId="38B2223D" w14:textId="58E7201F" w:rsidR="00253CD4" w:rsidRDefault="00253CD4" w:rsidP="00253CD4">
      <w:pPr>
        <w:rPr>
          <w:b/>
          <w:bCs/>
          <w:sz w:val="28"/>
          <w:szCs w:val="28"/>
        </w:rPr>
      </w:pPr>
    </w:p>
    <w:p w14:paraId="66178B98" w14:textId="286128E0" w:rsidR="00C06ACC" w:rsidRDefault="00E6709C" w:rsidP="00253CD4">
      <w:r>
        <w:t xml:space="preserve">A mediados de la segunda mitad del siglo XX, la economía de México ha ido incrementando la vinculación hacia la economía estadounidense, con esto también ha implicado una fuerte dependencia comercial debido a las importaciones de EEUU hacia México y las exportaciones de México hacia EEUU, por lo que cambios significativos dentro de la economía de Estados Unidos </w:t>
      </w:r>
      <w:r w:rsidR="00C06ACC">
        <w:t>tenían afectaciones en la economía mexicana</w:t>
      </w:r>
      <w:r w:rsidR="00BF7C1D">
        <w:t xml:space="preserve"> por medio de contagio de ciertos factores internos de Estados Unidos al </w:t>
      </w:r>
      <w:r w:rsidR="00C06ACC">
        <w:t>, como pudieran ser  siendo impulsados en mayor medida con acontecimientos como la firma del tratado de libre comercio entre Estados Unidos y México, durante 1993.</w:t>
      </w:r>
    </w:p>
    <w:p w14:paraId="41DD9074" w14:textId="2583E2DD" w:rsidR="00C06ACC" w:rsidRDefault="00C06ACC" w:rsidP="00253CD4"/>
    <w:p w14:paraId="79EACDF7" w14:textId="3FEC7FC8" w:rsidR="001A46EE" w:rsidRDefault="001A46EE" w:rsidP="00253CD4"/>
    <w:p w14:paraId="6EEEE9A7" w14:textId="68FED26B" w:rsidR="001A46EE" w:rsidRDefault="00982FF5" w:rsidP="00253CD4">
      <w:hyperlink r:id="rId24" w:anchor=":~:text=La%20crisis%20financiera%20internacional%20de%202008%20tuvo%20su%20origen%20en,miembros%20de%20la%20Uni%C3%B3n%20Europea." w:history="1">
        <w:r w:rsidR="001A46EE">
          <w:rPr>
            <w:rStyle w:val="Hipervnculo"/>
          </w:rPr>
          <w:t>La crisis financiera internacional de 2008 y algunos de sus efectos económicos sobre México</w:t>
        </w:r>
      </w:hyperlink>
    </w:p>
    <w:p w14:paraId="6A68FE0D" w14:textId="7C330E3C" w:rsidR="00E6709C" w:rsidRDefault="00E6709C" w:rsidP="00253CD4">
      <w:pPr>
        <w:rPr>
          <w:b/>
          <w:bCs/>
          <w:sz w:val="28"/>
          <w:szCs w:val="28"/>
        </w:rPr>
      </w:pPr>
    </w:p>
    <w:p w14:paraId="24D8583A" w14:textId="6B90B485" w:rsidR="00253CD4" w:rsidRDefault="00253CD4" w:rsidP="00253CD4">
      <w:pPr>
        <w:jc w:val="both"/>
        <w:rPr>
          <w:b/>
          <w:bCs/>
          <w:sz w:val="28"/>
          <w:szCs w:val="28"/>
        </w:rPr>
      </w:pPr>
      <w:r>
        <w:t>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económicos, teniendo implicaciones tanto positivas como negativas, por un lado, beneficiaria por parte de las empresas el poder generar financiación por parte de entidades extranjeras, pero también</w:t>
      </w:r>
    </w:p>
    <w:p w14:paraId="2C3E6EA3" w14:textId="77777777" w:rsidR="00EC3467" w:rsidRDefault="00EC3467" w:rsidP="00120390">
      <w:pPr>
        <w:rPr>
          <w:b/>
          <w:bCs/>
          <w:sz w:val="28"/>
          <w:szCs w:val="28"/>
        </w:rPr>
      </w:pPr>
    </w:p>
    <w:p w14:paraId="64F9A3CB" w14:textId="6BAA1A3F" w:rsidR="00EC3467" w:rsidRDefault="00EC3467" w:rsidP="00120390">
      <w:pPr>
        <w:rPr>
          <w:b/>
          <w:bCs/>
          <w:sz w:val="28"/>
          <w:szCs w:val="28"/>
        </w:rPr>
      </w:pPr>
    </w:p>
    <w:p w14:paraId="77BDE675" w14:textId="77777777" w:rsidR="005B7667" w:rsidRDefault="005B7667" w:rsidP="00120390">
      <w:pPr>
        <w:rPr>
          <w:b/>
          <w:bCs/>
          <w:sz w:val="28"/>
          <w:szCs w:val="28"/>
        </w:rPr>
      </w:pPr>
    </w:p>
    <w:p w14:paraId="048C2F27" w14:textId="77777777" w:rsidR="00BF7C1D" w:rsidRDefault="00BF7C1D" w:rsidP="002D4878">
      <w:pPr>
        <w:rPr>
          <w:b/>
          <w:bCs/>
          <w:sz w:val="28"/>
          <w:szCs w:val="28"/>
        </w:rPr>
      </w:pPr>
    </w:p>
    <w:p w14:paraId="55D75420" w14:textId="77777777" w:rsidR="00BF7C1D" w:rsidRDefault="00BF7C1D" w:rsidP="002D4878">
      <w:pPr>
        <w:rPr>
          <w:b/>
          <w:bCs/>
          <w:sz w:val="28"/>
          <w:szCs w:val="28"/>
        </w:rPr>
      </w:pPr>
    </w:p>
    <w:p w14:paraId="1CF4AB0E" w14:textId="77777777" w:rsidR="00BF7C1D" w:rsidRDefault="00BF7C1D" w:rsidP="002D4878">
      <w:pPr>
        <w:rPr>
          <w:b/>
          <w:bCs/>
          <w:sz w:val="28"/>
          <w:szCs w:val="28"/>
        </w:rPr>
      </w:pPr>
    </w:p>
    <w:p w14:paraId="192E966E" w14:textId="77777777" w:rsidR="00BF7C1D" w:rsidRDefault="00BF7C1D" w:rsidP="002D4878">
      <w:pPr>
        <w:rPr>
          <w:b/>
          <w:bCs/>
          <w:sz w:val="28"/>
          <w:szCs w:val="28"/>
        </w:rPr>
      </w:pPr>
    </w:p>
    <w:p w14:paraId="5FDADE26" w14:textId="77777777" w:rsidR="00BF7C1D" w:rsidRDefault="00BF7C1D" w:rsidP="002D4878">
      <w:pPr>
        <w:rPr>
          <w:b/>
          <w:bCs/>
          <w:sz w:val="28"/>
          <w:szCs w:val="28"/>
        </w:rPr>
      </w:pPr>
    </w:p>
    <w:p w14:paraId="3D473A2D" w14:textId="77777777" w:rsidR="0051539B" w:rsidRDefault="0051539B" w:rsidP="002D4878">
      <w:pPr>
        <w:rPr>
          <w:b/>
          <w:bCs/>
          <w:sz w:val="28"/>
          <w:szCs w:val="28"/>
        </w:rPr>
      </w:pPr>
    </w:p>
    <w:p w14:paraId="67A88937" w14:textId="456E8DEB"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BF7C1D">
        <w:rPr>
          <w:b/>
          <w:bCs/>
          <w:sz w:val="28"/>
          <w:szCs w:val="28"/>
        </w:rPr>
        <w:t xml:space="preserve"> financieras</w:t>
      </w:r>
      <w:r w:rsidR="00721399">
        <w:rPr>
          <w:b/>
          <w:bCs/>
          <w:sz w:val="28"/>
          <w:szCs w:val="28"/>
        </w:rPr>
        <w:t xml:space="preserve"> fundamentales sobre el comportamiento </w:t>
      </w:r>
      <w:r w:rsidR="005B7667">
        <w:rPr>
          <w:b/>
          <w:bCs/>
          <w:sz w:val="28"/>
          <w:szCs w:val="28"/>
        </w:rPr>
        <w:t>bursátil</w:t>
      </w:r>
      <w:r w:rsidR="00721399">
        <w:rPr>
          <w:b/>
          <w:bCs/>
          <w:sz w:val="28"/>
          <w:szCs w:val="28"/>
        </w:rPr>
        <w:t xml:space="preserve">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68F7A7BD" w14:textId="7FEAFAF0" w:rsidR="00BF7C1D" w:rsidRDefault="00BF7C1D" w:rsidP="002D4878">
      <w:pPr>
        <w:rPr>
          <w:b/>
          <w:bCs/>
          <w:sz w:val="28"/>
          <w:szCs w:val="28"/>
        </w:rPr>
      </w:pPr>
    </w:p>
    <w:p w14:paraId="2EEAE6BC" w14:textId="60F53524" w:rsidR="00BF7C1D" w:rsidRDefault="00BF7C1D" w:rsidP="00BF7C1D">
      <w:pPr>
        <w:rPr>
          <w:b/>
          <w:bCs/>
          <w:sz w:val="28"/>
          <w:szCs w:val="28"/>
        </w:rPr>
      </w:pPr>
      <w:r w:rsidRPr="00277180">
        <w:rPr>
          <w:b/>
          <w:bCs/>
          <w:sz w:val="28"/>
          <w:szCs w:val="28"/>
        </w:rPr>
        <w:t>Análisis de la Teoría de los Mercados Eficientes.</w:t>
      </w:r>
    </w:p>
    <w:p w14:paraId="3A048A7C" w14:textId="77777777" w:rsidR="001A46EE" w:rsidRDefault="001A46EE" w:rsidP="00BF7C1D">
      <w:pPr>
        <w:rPr>
          <w:b/>
          <w:bCs/>
          <w:sz w:val="28"/>
          <w:szCs w:val="28"/>
        </w:rPr>
      </w:pPr>
    </w:p>
    <w:p w14:paraId="7BD18488" w14:textId="3C5B74B9" w:rsidR="001A46EE" w:rsidRDefault="00982FF5" w:rsidP="00BF7C1D">
      <w:hyperlink r:id="rId25" w:history="1">
        <w:r w:rsidR="001A46EE">
          <w:rPr>
            <w:rStyle w:val="Hipervnculo"/>
          </w:rPr>
          <w:t>Hipótesis de Mercados Eficientes y estrategias de inversión en el MILA: 2014-2019</w:t>
        </w:r>
      </w:hyperlink>
    </w:p>
    <w:p w14:paraId="1B99B314" w14:textId="7277BFE2" w:rsidR="001A46EE" w:rsidRDefault="001A46EE" w:rsidP="00BF7C1D"/>
    <w:p w14:paraId="77093516" w14:textId="1B44C353" w:rsidR="001A46EE" w:rsidRDefault="00982FF5" w:rsidP="00BF7C1D">
      <w:pPr>
        <w:rPr>
          <w:b/>
          <w:bCs/>
          <w:sz w:val="28"/>
          <w:szCs w:val="28"/>
        </w:rPr>
      </w:pPr>
      <w:hyperlink r:id="rId26" w:history="1">
        <w:r w:rsidR="001A46EE">
          <w:rPr>
            <w:rStyle w:val="Hipervnculo"/>
          </w:rPr>
          <w:t>EFICIENCIA EN LOS MERCADOS FINANCIEROS Y PREDICCIÓN DE PRECIOS DE LOS ACTIVOS</w:t>
        </w:r>
      </w:hyperlink>
    </w:p>
    <w:p w14:paraId="576DA052" w14:textId="23AC54A4" w:rsidR="00BF7C1D" w:rsidRDefault="00BF7C1D" w:rsidP="00BF7C1D">
      <w:pPr>
        <w:rPr>
          <w:b/>
          <w:bCs/>
          <w:sz w:val="28"/>
          <w:szCs w:val="28"/>
        </w:rPr>
      </w:pPr>
    </w:p>
    <w:p w14:paraId="68926876" w14:textId="56C1CFCA" w:rsidR="00BF7C1D" w:rsidRDefault="00BF7C1D" w:rsidP="00BF7C1D">
      <w:pPr>
        <w:jc w:val="both"/>
        <w:rPr>
          <w:b/>
          <w:bCs/>
          <w:sz w:val="28"/>
          <w:szCs w:val="28"/>
        </w:rPr>
      </w:pPr>
      <w:r>
        <w:t xml:space="preserve">La teoría de los Mercados Eficientes surge con </w:t>
      </w:r>
    </w:p>
    <w:p w14:paraId="2537CBCE" w14:textId="77777777" w:rsidR="00BF7C1D" w:rsidRPr="00277180" w:rsidRDefault="00BF7C1D" w:rsidP="00BF7C1D">
      <w:pPr>
        <w:rPr>
          <w:lang w:val="es-MX"/>
        </w:rPr>
      </w:pPr>
    </w:p>
    <w:p w14:paraId="04A280F5" w14:textId="77777777" w:rsidR="00BF7C1D" w:rsidRDefault="00BF7C1D" w:rsidP="00BF7C1D">
      <w:pPr>
        <w:rPr>
          <w:b/>
          <w:bCs/>
        </w:rPr>
      </w:pPr>
    </w:p>
    <w:p w14:paraId="6939F57E" w14:textId="77777777" w:rsidR="00BF7C1D" w:rsidRPr="00721399" w:rsidRDefault="00BF7C1D" w:rsidP="00BF7C1D">
      <w:pPr>
        <w:rPr>
          <w:b/>
          <w:bCs/>
          <w:lang w:val="es-MX"/>
        </w:rPr>
      </w:pPr>
      <w:proofErr w:type="gramStart"/>
      <w:r w:rsidRPr="00721399">
        <w:rPr>
          <w:b/>
          <w:bCs/>
          <w:lang w:val="es-MX"/>
        </w:rPr>
        <w:t>  Creador</w:t>
      </w:r>
      <w:proofErr w:type="gramEnd"/>
      <w:r w:rsidRPr="00721399">
        <w:rPr>
          <w:b/>
          <w:bCs/>
          <w:lang w:val="es-MX"/>
        </w:rPr>
        <w:t>: Eugene Fama (1960s)</w:t>
      </w:r>
    </w:p>
    <w:p w14:paraId="6F8BCF58" w14:textId="77777777" w:rsidR="00BF7C1D" w:rsidRPr="00721399" w:rsidRDefault="00BF7C1D" w:rsidP="00BF7C1D">
      <w:pPr>
        <w:rPr>
          <w:b/>
          <w:bCs/>
          <w:lang w:val="es-MX"/>
        </w:rPr>
      </w:pPr>
      <w:proofErr w:type="gramStart"/>
      <w:r w:rsidRPr="00721399">
        <w:rPr>
          <w:b/>
          <w:bCs/>
          <w:lang w:val="es-MX"/>
        </w:rPr>
        <w:t>  Relación</w:t>
      </w:r>
      <w:proofErr w:type="gramEnd"/>
      <w:r w:rsidRPr="00721399">
        <w:rPr>
          <w:b/>
          <w:bCs/>
          <w:lang w:val="es-MX"/>
        </w:rPr>
        <w:t xml:space="preserve"> con Dow: Aunque esta teoría contradice algunos principios de la Teoría de Dow (especialmente que se pueden predecir tendencias), la EMH surgió como una evolución del pensamiento sobre cómo la información se refleja en los precios.</w:t>
      </w:r>
    </w:p>
    <w:p w14:paraId="619E4460" w14:textId="77777777" w:rsidR="00BF7C1D" w:rsidRPr="00721399" w:rsidRDefault="00BF7C1D" w:rsidP="00BF7C1D">
      <w:pPr>
        <w:rPr>
          <w:b/>
          <w:bCs/>
          <w:lang w:val="es-MX"/>
        </w:rPr>
      </w:pPr>
      <w:proofErr w:type="gramStart"/>
      <w:r w:rsidRPr="00721399">
        <w:rPr>
          <w:b/>
          <w:bCs/>
          <w:lang w:val="es-MX"/>
        </w:rPr>
        <w:t>  Contribución</w:t>
      </w:r>
      <w:proofErr w:type="gramEnd"/>
      <w:r w:rsidRPr="00721399">
        <w:rPr>
          <w:b/>
          <w:bCs/>
          <w:lang w:val="es-MX"/>
        </w:rPr>
        <w:t>: Propone que toda la información disponible ya está reflejada en los precios.</w:t>
      </w:r>
    </w:p>
    <w:p w14:paraId="0FB1F5D0" w14:textId="77777777" w:rsidR="00BF7C1D" w:rsidRDefault="00BF7C1D" w:rsidP="00BF7C1D">
      <w:pPr>
        <w:rPr>
          <w:b/>
          <w:bCs/>
        </w:rPr>
      </w:pPr>
    </w:p>
    <w:p w14:paraId="392FE55C" w14:textId="77777777" w:rsidR="00BF7C1D" w:rsidRDefault="00BF7C1D" w:rsidP="00BF7C1D">
      <w:pPr>
        <w:rPr>
          <w:b/>
          <w:bCs/>
        </w:rPr>
      </w:pPr>
    </w:p>
    <w:p w14:paraId="7D7EC81E" w14:textId="77777777" w:rsidR="00BF7C1D" w:rsidRPr="00721399" w:rsidRDefault="00BF7C1D" w:rsidP="00BF7C1D">
      <w:pPr>
        <w:rPr>
          <w:b/>
          <w:bCs/>
          <w:lang w:val="es-MX"/>
        </w:rPr>
      </w:pPr>
      <w:r w:rsidRPr="00721399">
        <w:rPr>
          <w:b/>
          <w:bCs/>
          <w:lang w:val="es-MX"/>
        </w:rPr>
        <w:t>Teoría del Ciclo Económico</w:t>
      </w:r>
    </w:p>
    <w:p w14:paraId="03D034F7" w14:textId="77777777" w:rsidR="00BF7C1D" w:rsidRPr="00721399" w:rsidRDefault="00BF7C1D" w:rsidP="00BF7C1D">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658CAA31" w14:textId="77777777" w:rsidR="00BF7C1D" w:rsidRDefault="00BF7C1D" w:rsidP="00BF7C1D">
      <w:pPr>
        <w:rPr>
          <w:b/>
          <w:bCs/>
        </w:rPr>
      </w:pPr>
    </w:p>
    <w:p w14:paraId="6069F80F" w14:textId="77777777" w:rsidR="00BF7C1D" w:rsidRDefault="00BF7C1D" w:rsidP="00BF7C1D">
      <w:pPr>
        <w:rPr>
          <w:b/>
          <w:bCs/>
        </w:rPr>
      </w:pPr>
    </w:p>
    <w:p w14:paraId="5C5E449E" w14:textId="77777777" w:rsidR="00BF7C1D" w:rsidRPr="00721399" w:rsidRDefault="00BF7C1D" w:rsidP="00BF7C1D">
      <w:pPr>
        <w:rPr>
          <w:b/>
          <w:bCs/>
          <w:lang w:val="es-MX"/>
        </w:rPr>
      </w:pPr>
      <w:r w:rsidRPr="00721399">
        <w:rPr>
          <w:b/>
          <w:bCs/>
          <w:lang w:val="es-MX"/>
        </w:rPr>
        <w:t>Teoría de los Canales y Tendencias</w:t>
      </w:r>
    </w:p>
    <w:p w14:paraId="277B5431" w14:textId="77777777" w:rsidR="00BF7C1D" w:rsidRPr="00721399" w:rsidRDefault="00BF7C1D" w:rsidP="00BF7C1D">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415999C4" w14:textId="77777777" w:rsidR="00BF7C1D" w:rsidRPr="00721399" w:rsidRDefault="00BF7C1D" w:rsidP="00BF7C1D">
      <w:pPr>
        <w:numPr>
          <w:ilvl w:val="1"/>
          <w:numId w:val="16"/>
        </w:numPr>
        <w:rPr>
          <w:b/>
          <w:bCs/>
          <w:lang w:val="es-MX"/>
        </w:rPr>
      </w:pPr>
      <w:r w:rsidRPr="00721399">
        <w:rPr>
          <w:b/>
          <w:bCs/>
          <w:lang w:val="es-MX"/>
        </w:rPr>
        <w:t>Canales de regresión.</w:t>
      </w:r>
    </w:p>
    <w:p w14:paraId="256CD65C" w14:textId="77777777" w:rsidR="00BF7C1D" w:rsidRPr="00721399" w:rsidRDefault="00BF7C1D" w:rsidP="00BF7C1D">
      <w:pPr>
        <w:numPr>
          <w:ilvl w:val="1"/>
          <w:numId w:val="16"/>
        </w:numPr>
        <w:rPr>
          <w:b/>
          <w:bCs/>
          <w:lang w:val="es-MX"/>
        </w:rPr>
      </w:pPr>
      <w:r w:rsidRPr="00721399">
        <w:rPr>
          <w:b/>
          <w:bCs/>
          <w:lang w:val="es-MX"/>
        </w:rPr>
        <w:t>Líneas de tendencia paralelas.</w:t>
      </w:r>
    </w:p>
    <w:p w14:paraId="74A9BDFF" w14:textId="77777777" w:rsidR="00BF7C1D" w:rsidRDefault="00BF7C1D" w:rsidP="002D4878">
      <w:pPr>
        <w:rPr>
          <w:b/>
          <w:bCs/>
          <w:sz w:val="28"/>
          <w:szCs w:val="28"/>
        </w:rPr>
      </w:pPr>
    </w:p>
    <w:p w14:paraId="5CB17087" w14:textId="77777777" w:rsidR="00721399" w:rsidRDefault="00721399" w:rsidP="002D4878">
      <w:pPr>
        <w:rPr>
          <w:b/>
          <w:bCs/>
          <w:sz w:val="28"/>
          <w:szCs w:val="28"/>
        </w:rPr>
      </w:pPr>
    </w:p>
    <w:p w14:paraId="160714FC" w14:textId="0A12A99A" w:rsidR="00481963" w:rsidRDefault="005B7667" w:rsidP="002D4878">
      <w:pPr>
        <w:rPr>
          <w:b/>
          <w:bCs/>
          <w:sz w:val="28"/>
          <w:szCs w:val="28"/>
        </w:rPr>
      </w:pPr>
      <w:r>
        <w:rPr>
          <w:b/>
          <w:bCs/>
          <w:sz w:val="28"/>
          <w:szCs w:val="28"/>
        </w:rPr>
        <w:t>Análisis</w:t>
      </w:r>
      <w:r w:rsidR="002D4878">
        <w:rPr>
          <w:b/>
          <w:bCs/>
          <w:sz w:val="28"/>
          <w:szCs w:val="28"/>
        </w:rPr>
        <w:t xml:space="preserve">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 xml:space="preserve">En este caso señala que el total de la información </w:t>
      </w:r>
      <w:proofErr w:type="spellStart"/>
      <w:r>
        <w:t>esta</w:t>
      </w:r>
      <w:proofErr w:type="spellEnd"/>
      <w:r>
        <w:t xml:space="preserve">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2E64800B" w:rsidR="00EC3467" w:rsidRDefault="00EC3467" w:rsidP="002D4878">
      <w:pPr>
        <w:pStyle w:val="Prrafodelista"/>
        <w:jc w:val="both"/>
      </w:pPr>
      <w:r w:rsidRPr="002965EA">
        <w:rPr>
          <w:b/>
          <w:bCs/>
        </w:rPr>
        <w:t>Tendencia primaria</w:t>
      </w:r>
      <w:r>
        <w:t xml:space="preserve"> - Es la que se podría considerar como la </w:t>
      </w:r>
      <w:r w:rsidR="00BF7C1D">
        <w:t>más</w:t>
      </w:r>
      <w:r>
        <w:t xml:space="preserve">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0D59D9AD" w:rsidR="00EC3467" w:rsidRDefault="00EC3467" w:rsidP="002D4878">
      <w:pPr>
        <w:pStyle w:val="Prrafodelista"/>
        <w:jc w:val="both"/>
      </w:pPr>
      <w:r w:rsidRPr="002965EA">
        <w:rPr>
          <w:b/>
          <w:bCs/>
        </w:rPr>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 xml:space="preserve">es la menos importante de las tres ya que es la </w:t>
      </w:r>
      <w:r w:rsidR="005B7667">
        <w:t>más</w:t>
      </w:r>
      <w:r w:rsidR="00513ED2">
        <w:t xml:space="preserve">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3F75EDA7" w:rsidR="002965EA" w:rsidRDefault="002965EA" w:rsidP="002D4878">
      <w:pPr>
        <w:pStyle w:val="Prrafodelista"/>
        <w:ind w:left="0"/>
        <w:jc w:val="both"/>
      </w:pPr>
      <w:r w:rsidRPr="002965EA">
        <w:t xml:space="preserve">Las tendencias </w:t>
      </w:r>
      <w:r>
        <w:t xml:space="preserve">primarias </w:t>
      </w:r>
      <w:r w:rsidR="005B7667">
        <w:t>están</w:t>
      </w:r>
      <w:r>
        <w:t xml:space="preserve"> compuestas por tres fases; </w:t>
      </w:r>
    </w:p>
    <w:p w14:paraId="082F8338" w14:textId="77777777" w:rsidR="002965EA" w:rsidRDefault="002965EA" w:rsidP="002D4878">
      <w:pPr>
        <w:pStyle w:val="Prrafodelista"/>
        <w:ind w:left="0"/>
        <w:jc w:val="both"/>
      </w:pPr>
    </w:p>
    <w:p w14:paraId="27C0C79D" w14:textId="6D5F4EC7" w:rsidR="002965EA" w:rsidRDefault="002965EA" w:rsidP="002D4878">
      <w:pPr>
        <w:pStyle w:val="Prrafodelista"/>
        <w:ind w:left="0"/>
        <w:jc w:val="both"/>
      </w:pPr>
      <w:r>
        <w:t xml:space="preserve">las tendencias primarias alcistas, formadas por una </w:t>
      </w:r>
      <w:r w:rsidRPr="002965EA">
        <w:rPr>
          <w:i/>
          <w:iCs/>
          <w:u w:val="single"/>
        </w:rPr>
        <w:t xml:space="preserve">fase de acumulación, fase de participación </w:t>
      </w:r>
      <w:r w:rsidR="005B7667" w:rsidRPr="002965EA">
        <w:rPr>
          <w:i/>
          <w:iCs/>
          <w:u w:val="single"/>
        </w:rPr>
        <w:t>pública</w:t>
      </w:r>
      <w:r w:rsidRPr="002965EA">
        <w:rPr>
          <w:i/>
          <w:iCs/>
          <w:u w:val="single"/>
        </w:rPr>
        <w:t xml:space="preserve">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D5750FE"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w:t>
      </w:r>
      <w:r w:rsidR="005B7667">
        <w:rPr>
          <w:b/>
          <w:bCs/>
        </w:rPr>
        <w:t>bursátil</w:t>
      </w:r>
      <w:r>
        <w:rPr>
          <w:b/>
          <w:bCs/>
        </w:rPr>
        <w:t xml:space="preserve">; </w:t>
      </w:r>
      <w:r>
        <w:t xml:space="preserve">siendo este la cantidad total de acciones o </w:t>
      </w:r>
      <w:r w:rsidR="005B7667">
        <w:t>títulos</w:t>
      </w:r>
      <w:r>
        <w:t xml:space="preserve"> que se negocian en un mercado financiero durante un periodo de tiempo específico, generalmente un día de la negociación. </w:t>
      </w:r>
      <w:r w:rsidR="002D4878">
        <w:t xml:space="preserve">Es un indicador de la actividad y el </w:t>
      </w:r>
      <w:r w:rsidR="005B7667">
        <w:t>interés</w:t>
      </w:r>
      <w:r w:rsidR="002D4878">
        <w:t xml:space="preserve"> de los inversores en un valor de mercado particular, calculándose como la cantidad de acciones que cambian de dueño entre compradores y vendedores durante un periodo determinado, el alto volumen indica que el mercado tiene mucha actividad por lo que se ve que hay mucha compra-venta activa de </w:t>
      </w:r>
      <w:r w:rsidR="005B7667">
        <w:t>títulos</w:t>
      </w:r>
      <w:r w:rsidR="002D4878">
        <w:t xml:space="preserve">, donde un volumen bajo puede verse que hay poco </w:t>
      </w:r>
      <w:r w:rsidR="005B7667">
        <w:t>interés</w:t>
      </w:r>
      <w:r w:rsidR="002D4878">
        <w:t xml:space="preserve"> sobre la actividad o el activo del mercado en </w:t>
      </w:r>
      <w:r w:rsidR="005B7667">
        <w:t>específico</w:t>
      </w:r>
      <w:r w:rsidR="002D4878">
        <w:t>.</w:t>
      </w:r>
    </w:p>
    <w:p w14:paraId="72C2D0C5" w14:textId="6C67D13B" w:rsidR="001D5235" w:rsidRDefault="001D5235" w:rsidP="001D5235">
      <w:pPr>
        <w:jc w:val="both"/>
      </w:pPr>
    </w:p>
    <w:p w14:paraId="64060498" w14:textId="1DDFBEFC" w:rsidR="001D5235" w:rsidRDefault="002D4878" w:rsidP="001D5235">
      <w:pPr>
        <w:jc w:val="both"/>
      </w:pPr>
      <w:r>
        <w:t xml:space="preserve">Donde se observa que al haber un volumen </w:t>
      </w:r>
      <w:r w:rsidR="005B7667">
        <w:t>bursátil</w:t>
      </w:r>
      <w:r>
        <w:t xml:space="preserve"> elevado se debe ir a la par con la tendencia, esto es cuando la tendencia es alcista el volumen aumenta y por ende el precio sube, al disminuir el volumen </w:t>
      </w:r>
      <w:r w:rsidR="00BF7C1D">
        <w:t>bursátil</w:t>
      </w:r>
      <w:r>
        <w:t xml:space="preserve"> el precio baja y a su vez se crea una tendencia bajista.</w:t>
      </w:r>
    </w:p>
    <w:p w14:paraId="1714F66A" w14:textId="77777777" w:rsidR="002D4878" w:rsidRDefault="002D4878" w:rsidP="001D5235">
      <w:pPr>
        <w:jc w:val="both"/>
      </w:pPr>
    </w:p>
    <w:p w14:paraId="67A5AC67" w14:textId="62A58254" w:rsidR="002D4878" w:rsidRDefault="00BF7C1D" w:rsidP="001D5235">
      <w:pPr>
        <w:jc w:val="both"/>
      </w:pPr>
      <w:proofErr w:type="gramStart"/>
      <w:r>
        <w:t>Además</w:t>
      </w:r>
      <w:proofErr w:type="gramEnd"/>
      <w:r w:rsidR="002D4878">
        <w:t xml:space="preserve"> otro postulado de la teoría Dow indica que la tendencia se mantiene en vigencia hasta que se logre demostrar lo contrario, quiere decir hasta que se genere un cambio de </w:t>
      </w:r>
      <w:r w:rsidR="00564B9C">
        <w:t>tendencia, con</w:t>
      </w:r>
      <w:r w:rsidR="002D4878">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rsidR="002D4878">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300FE07C" w:rsidR="00EE5DC0" w:rsidRDefault="00721399" w:rsidP="001D5235">
      <w:pPr>
        <w:jc w:val="both"/>
      </w:pPr>
      <w:r>
        <w:t xml:space="preserve">Con la teoría Dow nos fundamenta la </w:t>
      </w:r>
      <w:r w:rsidR="00BF7C1D">
        <w:t>razón</w:t>
      </w:r>
      <w:r>
        <w:t xml:space="preserve"> en la que se habla los principios de </w:t>
      </w:r>
      <w:r w:rsidR="00564B9C">
        <w:t>información</w:t>
      </w:r>
      <w:r>
        <w:t xml:space="preserve"> de precios, tendencias y sus fases </w:t>
      </w:r>
      <w:r w:rsidR="00BF7C1D">
        <w:t>además</w:t>
      </w:r>
      <w:r>
        <w:t xml:space="preserve"> de la </w:t>
      </w:r>
      <w:r w:rsidR="00BF7C1D">
        <w:t>correlación</w:t>
      </w:r>
      <w:r>
        <w:t xml:space="preserve">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31B9AF2F" w:rsidR="005A4685" w:rsidRDefault="00721399" w:rsidP="001D5235">
      <w:pPr>
        <w:jc w:val="both"/>
      </w:pPr>
      <w:r>
        <w:lastRenderedPageBreak/>
        <w:t xml:space="preserve"> </w:t>
      </w:r>
      <w:r w:rsidR="00381485">
        <w:t xml:space="preserve">Para el análisis del comportamiento de los activos de mercado se usan medidas de tiempo para identificar la habilidad de las series de tiempo sobre los retornos, la teoría Dow se </w:t>
      </w:r>
      <w:r w:rsidR="00BF7C1D">
        <w:t>utilizó</w:t>
      </w:r>
      <w:r w:rsidR="00381485">
        <w:t xml:space="preserve">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 xml:space="preserve">relacionadas al market </w:t>
      </w:r>
      <w:proofErr w:type="spellStart"/>
      <w:r>
        <w:t>timng</w:t>
      </w:r>
      <w:proofErr w:type="spellEnd"/>
      <w:r>
        <w:t>,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proofErr w:type="gramStart"/>
      <w:r w:rsidRPr="00721399">
        <w:rPr>
          <w:lang w:val="es-MX"/>
        </w:rPr>
        <w:t xml:space="preserve">  </w:t>
      </w:r>
      <w:r w:rsidRPr="00721399">
        <w:rPr>
          <w:b/>
          <w:bCs/>
          <w:lang w:val="es-MX"/>
        </w:rPr>
        <w:t>Relación</w:t>
      </w:r>
      <w:proofErr w:type="gramEnd"/>
      <w:r w:rsidRPr="00721399">
        <w:rPr>
          <w:b/>
          <w:bCs/>
          <w:lang w:val="es-MX"/>
        </w:rPr>
        <w:t xml:space="preserve">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proofErr w:type="gramStart"/>
      <w:r w:rsidRPr="00721399">
        <w:rPr>
          <w:lang w:val="es-MX"/>
        </w:rPr>
        <w:t xml:space="preserve">  </w:t>
      </w:r>
      <w:r w:rsidRPr="00721399">
        <w:rPr>
          <w:b/>
          <w:bCs/>
          <w:lang w:val="es-MX"/>
        </w:rPr>
        <w:t>Contribución</w:t>
      </w:r>
      <w:proofErr w:type="gramEnd"/>
      <w:r w:rsidRPr="00721399">
        <w:rPr>
          <w:b/>
          <w:bCs/>
          <w:lang w:val="es-MX"/>
        </w:rPr>
        <w:t>:</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6922D75" w14:textId="596FA963" w:rsidR="00277180" w:rsidRDefault="00564B9C" w:rsidP="00721399">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2BC22152" w14:textId="77777777" w:rsidR="00277180" w:rsidRDefault="00277180" w:rsidP="00277180">
      <w:pPr>
        <w:ind w:left="720"/>
        <w:rPr>
          <w:lang w:val="es-MX"/>
        </w:rPr>
      </w:pP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52052AAB" w14:textId="77777777" w:rsidR="0051539B" w:rsidRDefault="0051539B" w:rsidP="00FD4085">
      <w:pPr>
        <w:rPr>
          <w:b/>
          <w:bCs/>
          <w:sz w:val="28"/>
          <w:szCs w:val="28"/>
        </w:rPr>
      </w:pPr>
    </w:p>
    <w:p w14:paraId="5662F725" w14:textId="39DCC94F" w:rsidR="00611A87" w:rsidRDefault="00611A87" w:rsidP="00FD4085">
      <w:pPr>
        <w:rPr>
          <w:b/>
          <w:bCs/>
          <w:sz w:val="28"/>
          <w:szCs w:val="28"/>
        </w:rPr>
      </w:pPr>
      <w:r>
        <w:rPr>
          <w:b/>
          <w:bCs/>
          <w:sz w:val="28"/>
          <w:szCs w:val="28"/>
        </w:rPr>
        <w:lastRenderedPageBreak/>
        <w:t>Capítulo I</w:t>
      </w:r>
      <w:r w:rsidR="0051539B">
        <w:rPr>
          <w:b/>
          <w:bCs/>
          <w:sz w:val="28"/>
          <w:szCs w:val="28"/>
        </w:rPr>
        <w:t>V</w:t>
      </w:r>
      <w:r>
        <w:rPr>
          <w:b/>
          <w:bCs/>
          <w:sz w:val="28"/>
          <w:szCs w:val="28"/>
        </w:rPr>
        <w:t xml:space="preserve"> - Discusiones generales sobre las teorías previas </w:t>
      </w:r>
      <w:r w:rsidR="0051539B">
        <w:rPr>
          <w:b/>
          <w:bCs/>
          <w:sz w:val="28"/>
          <w:szCs w:val="28"/>
        </w:rPr>
        <w:t>además</w:t>
      </w:r>
      <w:r>
        <w:rPr>
          <w:b/>
          <w:bCs/>
          <w:sz w:val="28"/>
          <w:szCs w:val="28"/>
        </w:rPr>
        <w:t xml:space="preserve"> del </w:t>
      </w:r>
      <w:r w:rsidR="0051539B">
        <w:rPr>
          <w:b/>
          <w:bCs/>
          <w:sz w:val="28"/>
          <w:szCs w:val="28"/>
        </w:rPr>
        <w:t>análisis</w:t>
      </w:r>
      <w:r>
        <w:rPr>
          <w:b/>
          <w:bCs/>
          <w:sz w:val="28"/>
          <w:szCs w:val="28"/>
        </w:rPr>
        <w:t xml:space="preserve">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0B39AEF" w14:textId="77777777" w:rsidR="0051539B" w:rsidRDefault="0051539B" w:rsidP="00FD4085">
      <w:pPr>
        <w:rPr>
          <w:b/>
          <w:bCs/>
          <w:sz w:val="28"/>
          <w:szCs w:val="28"/>
        </w:rPr>
      </w:pPr>
    </w:p>
    <w:p w14:paraId="09EBEDDE" w14:textId="6623A667" w:rsidR="00FD4085" w:rsidRDefault="00BC6467" w:rsidP="00FD4085">
      <w:pPr>
        <w:rPr>
          <w:b/>
          <w:bCs/>
          <w:sz w:val="28"/>
          <w:szCs w:val="28"/>
        </w:rPr>
      </w:pPr>
      <w:r>
        <w:rPr>
          <w:b/>
          <w:bCs/>
          <w:sz w:val="28"/>
          <w:szCs w:val="28"/>
        </w:rPr>
        <w:lastRenderedPageBreak/>
        <w:t>C</w:t>
      </w:r>
      <w:r w:rsidR="00FD4085">
        <w:rPr>
          <w:b/>
          <w:bCs/>
          <w:sz w:val="28"/>
          <w:szCs w:val="28"/>
        </w:rPr>
        <w:t>apítulo I</w:t>
      </w:r>
      <w:r w:rsidR="00611A87">
        <w:rPr>
          <w:b/>
          <w:bCs/>
          <w:sz w:val="28"/>
          <w:szCs w:val="28"/>
        </w:rPr>
        <w:t>V</w:t>
      </w:r>
      <w:r w:rsidR="00FD4085">
        <w:rPr>
          <w:b/>
          <w:bCs/>
          <w:sz w:val="28"/>
          <w:szCs w:val="28"/>
        </w:rPr>
        <w:t xml:space="preserve"> – Las finanzas y los procesos estocásticos.</w:t>
      </w:r>
    </w:p>
    <w:p w14:paraId="43E0BA70" w14:textId="40027441" w:rsidR="00FD4085" w:rsidRDefault="00FD4085" w:rsidP="00083757">
      <w:pPr>
        <w:rPr>
          <w:b/>
          <w:bCs/>
        </w:rPr>
      </w:pPr>
    </w:p>
    <w:p w14:paraId="1E3B3A44" w14:textId="443238E4" w:rsidR="00FD4085" w:rsidRDefault="00FD4085" w:rsidP="00FD4085">
      <w:pPr>
        <w:jc w:val="both"/>
      </w:pPr>
      <w:r>
        <w:t xml:space="preserve">El </w:t>
      </w:r>
      <w:r w:rsidR="00C06ACC">
        <w:t>área</w:t>
      </w:r>
      <w:r>
        <w:t xml:space="preserve"> financiera es una disciplina bastante interconectada con muchas </w:t>
      </w:r>
      <w:proofErr w:type="spellStart"/>
      <w:r>
        <w:t>areas</w:t>
      </w:r>
      <w:proofErr w:type="spellEnd"/>
      <w:r>
        <w:t xml:space="preserve"> de diversos campos de estudio dentro de las matemáticas, donde en el caso</w:t>
      </w:r>
      <w:r w:rsidR="00D96DA1">
        <w:t xml:space="preserve"> referente a </w:t>
      </w:r>
      <w:r>
        <w:t xml:space="preserve">temas relacionados al </w:t>
      </w:r>
      <w:proofErr w:type="spellStart"/>
      <w:r w:rsidR="00D96DA1">
        <w:t>ambito</w:t>
      </w:r>
      <w:proofErr w:type="spellEnd"/>
      <w:r>
        <w:t xml:space="preserve"> </w:t>
      </w:r>
      <w:r w:rsidR="00D96DA1">
        <w:t xml:space="preserve">bursátil, </w:t>
      </w:r>
      <w:r>
        <w:t xml:space="preserve">podemos observar que la variable tiempo es sin duda bastante importante, ya que al referirnos a los mercados de capitales donde cotizan </w:t>
      </w:r>
      <w:proofErr w:type="spellStart"/>
      <w:r>
        <w:t>ETFs</w:t>
      </w:r>
      <w:proofErr w:type="spellEnd"/>
      <w:r>
        <w:t xml:space="preserve"> que replican el comportamiento de índices </w:t>
      </w:r>
      <w:r w:rsidR="00C06ACC">
        <w:t>bursátiles</w:t>
      </w:r>
      <w:r>
        <w:t xml:space="preserve">, como es en el caso de esta investigación donde es su principal tema de </w:t>
      </w:r>
      <w:proofErr w:type="spellStart"/>
      <w:r>
        <w:t>interes</w:t>
      </w:r>
      <w:proofErr w:type="spellEnd"/>
      <w:r>
        <w:t>,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w:t>
      </w:r>
      <w:proofErr w:type="spellStart"/>
      <w:r>
        <w:t>Introduccion</w:t>
      </w:r>
      <w:proofErr w:type="spellEnd"/>
      <w:r>
        <w:t xml:space="preserve">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677206D8" w:rsidR="00C74F1E" w:rsidRDefault="00C74F1E" w:rsidP="00FD4085">
      <w:pPr>
        <w:jc w:val="both"/>
      </w:pPr>
      <m:oMath>
        <m:r>
          <w:rPr>
            <w:rFonts w:ascii="Cambria Math" w:hAnsi="Cambria Math"/>
          </w:rPr>
          <m:t>{Xt :t ∈T }</m:t>
        </m:r>
      </m:oMath>
      <w:r>
        <w:t xml:space="preserve"> parametrizada por un conjunto T, llamado espacio </w:t>
      </w:r>
      <w:proofErr w:type="spellStart"/>
      <w:r>
        <w:t>parametral</w:t>
      </w:r>
      <w:proofErr w:type="spellEnd"/>
      <w:r>
        <w:t>, en donde las variables toman valores en un conjunto S llamado espacio de estados S.</w:t>
      </w:r>
    </w:p>
    <w:p w14:paraId="1C7D6B2E" w14:textId="12858DF8" w:rsidR="009C3C10" w:rsidRDefault="009C3C10" w:rsidP="00FD4085">
      <w:pPr>
        <w:jc w:val="both"/>
      </w:pPr>
    </w:p>
    <w:p w14:paraId="4F3EAD0F" w14:textId="67EE6E22" w:rsidR="009C3C10" w:rsidRDefault="009C3C10" w:rsidP="009C3C10">
      <w:pPr>
        <w:rPr>
          <w:b/>
          <w:bCs/>
          <w:lang w:val="es-MX"/>
        </w:rPr>
      </w:pPr>
      <w:r>
        <w:rPr>
          <w:b/>
          <w:bCs/>
          <w:lang w:val="es-MX"/>
        </w:rPr>
        <w:t xml:space="preserve">Proceso </w:t>
      </w:r>
      <w:proofErr w:type="spellStart"/>
      <w:r>
        <w:rPr>
          <w:b/>
          <w:bCs/>
          <w:lang w:val="es-MX"/>
        </w:rPr>
        <w:t>Ornstein-Uhlenbeck</w:t>
      </w:r>
      <w:proofErr w:type="spellEnd"/>
    </w:p>
    <w:p w14:paraId="679F6360" w14:textId="4950658D" w:rsidR="009C3C10" w:rsidRDefault="009C3C10" w:rsidP="009C3C10">
      <w:pPr>
        <w:rPr>
          <w:b/>
          <w:bCs/>
          <w:lang w:val="es-MX"/>
        </w:rPr>
      </w:pPr>
      <w:r>
        <w:rPr>
          <w:b/>
          <w:bCs/>
          <w:lang w:val="es-MX"/>
        </w:rPr>
        <w:t xml:space="preserve">Proceso de </w:t>
      </w:r>
      <w:proofErr w:type="spellStart"/>
      <w:r>
        <w:rPr>
          <w:b/>
          <w:bCs/>
          <w:lang w:val="es-MX"/>
        </w:rPr>
        <w:t>Reversion</w:t>
      </w:r>
      <w:proofErr w:type="spellEnd"/>
      <w:r>
        <w:rPr>
          <w:b/>
          <w:bCs/>
          <w:lang w:val="es-MX"/>
        </w:rPr>
        <w:t xml:space="preserve"> a la media</w:t>
      </w:r>
    </w:p>
    <w:p w14:paraId="2C54B85A" w14:textId="3CE2169C" w:rsidR="009C3C10" w:rsidRDefault="009C3C10" w:rsidP="009C3C10">
      <w:pPr>
        <w:rPr>
          <w:b/>
          <w:bCs/>
          <w:lang w:val="es-MX"/>
        </w:rPr>
      </w:pPr>
      <w:r>
        <w:rPr>
          <w:b/>
          <w:bCs/>
          <w:lang w:val="es-MX"/>
        </w:rPr>
        <w:t xml:space="preserve">Movimiento Browniano </w:t>
      </w:r>
      <w:proofErr w:type="spellStart"/>
      <w:r>
        <w:rPr>
          <w:b/>
          <w:bCs/>
          <w:lang w:val="es-MX"/>
        </w:rPr>
        <w:t>Geometrico</w:t>
      </w:r>
      <w:proofErr w:type="spellEnd"/>
      <w:r>
        <w:rPr>
          <w:b/>
          <w:bCs/>
          <w:lang w:val="es-MX"/>
        </w:rPr>
        <w:t xml:space="preserve"> -&gt; Montecarlo</w:t>
      </w:r>
    </w:p>
    <w:p w14:paraId="488A31EB" w14:textId="14C7E2CF" w:rsidR="009C3C10" w:rsidRDefault="009C3C10" w:rsidP="009C3C10">
      <w:pPr>
        <w:rPr>
          <w:b/>
          <w:bCs/>
          <w:lang w:val="es-MX"/>
        </w:rPr>
      </w:pPr>
      <w:r>
        <w:rPr>
          <w:b/>
          <w:bCs/>
          <w:lang w:val="es-MX"/>
        </w:rPr>
        <w:t xml:space="preserve">Proceso Gauss </w:t>
      </w:r>
      <w:proofErr w:type="spellStart"/>
      <w:r>
        <w:rPr>
          <w:b/>
          <w:bCs/>
          <w:lang w:val="es-MX"/>
        </w:rPr>
        <w:t>Markov</w:t>
      </w:r>
      <w:proofErr w:type="spellEnd"/>
    </w:p>
    <w:p w14:paraId="5354E0FC" w14:textId="55BD4B82" w:rsidR="00D96DA1" w:rsidRDefault="00D96DA1" w:rsidP="009C3C10">
      <w:pPr>
        <w:rPr>
          <w:b/>
          <w:bCs/>
          <w:lang w:val="es-MX"/>
        </w:rPr>
      </w:pPr>
      <w:r>
        <w:rPr>
          <w:b/>
          <w:bCs/>
          <w:lang w:val="es-MX"/>
        </w:rPr>
        <w:t xml:space="preserve">Cadenas de </w:t>
      </w:r>
      <w:proofErr w:type="spellStart"/>
      <w:r>
        <w:rPr>
          <w:b/>
          <w:bCs/>
          <w:lang w:val="es-MX"/>
        </w:rPr>
        <w:t>Markov</w:t>
      </w:r>
      <w:proofErr w:type="spellEnd"/>
    </w:p>
    <w:p w14:paraId="5A069B68" w14:textId="759042EE" w:rsidR="00C06ACC" w:rsidRDefault="00C06ACC" w:rsidP="009C3C10">
      <w:pPr>
        <w:rPr>
          <w:b/>
          <w:bCs/>
          <w:lang w:val="es-MX"/>
        </w:rPr>
      </w:pPr>
      <w:r>
        <w:rPr>
          <w:b/>
          <w:bCs/>
          <w:lang w:val="es-MX"/>
        </w:rPr>
        <w:t xml:space="preserve">Causalidad de </w:t>
      </w:r>
      <w:proofErr w:type="spellStart"/>
      <w:r>
        <w:rPr>
          <w:b/>
          <w:bCs/>
          <w:lang w:val="es-MX"/>
        </w:rPr>
        <w:t>Granger</w:t>
      </w:r>
      <w:proofErr w:type="spellEnd"/>
    </w:p>
    <w:p w14:paraId="4025BE0D" w14:textId="77777777" w:rsidR="00166EF4" w:rsidRDefault="00166EF4" w:rsidP="009C3C10">
      <w:pPr>
        <w:rPr>
          <w:b/>
          <w:bCs/>
          <w:lang w:val="es-MX"/>
        </w:rPr>
      </w:pPr>
    </w:p>
    <w:p w14:paraId="1EA450A2" w14:textId="64317EF4" w:rsidR="00166EF4" w:rsidRDefault="00166EF4" w:rsidP="009C3C10">
      <w:pPr>
        <w:rPr>
          <w:b/>
          <w:bCs/>
          <w:lang w:val="es-MX"/>
        </w:rPr>
      </w:pPr>
      <w:r>
        <w:rPr>
          <w:b/>
          <w:bCs/>
          <w:lang w:val="es-MX"/>
        </w:rPr>
        <w:t>Teoría de reversión a la media.</w:t>
      </w:r>
    </w:p>
    <w:p w14:paraId="05833FEB" w14:textId="77777777" w:rsidR="00D96DA1" w:rsidRPr="00CD2D97" w:rsidRDefault="00D96DA1" w:rsidP="009C3C10">
      <w:pPr>
        <w:rPr>
          <w:b/>
          <w:bCs/>
          <w:lang w:val="es-MX"/>
        </w:rPr>
      </w:pPr>
    </w:p>
    <w:p w14:paraId="28A416CC" w14:textId="45344BA1" w:rsidR="009C3C10" w:rsidRDefault="00982FF5" w:rsidP="00FD4085">
      <w:pPr>
        <w:jc w:val="both"/>
      </w:pPr>
      <w:hyperlink r:id="rId28" w:history="1">
        <w:proofErr w:type="gramStart"/>
        <w:r w:rsidR="001A46EE">
          <w:rPr>
            <w:rStyle w:val="Hipervnculo"/>
          </w:rPr>
          <w:t>doi:10.1016/j.jefas</w:t>
        </w:r>
        <w:proofErr w:type="gramEnd"/>
        <w:r w:rsidR="001A46EE">
          <w:rPr>
            <w:rStyle w:val="Hipervnculo"/>
          </w:rPr>
          <w:t>.2016.07.001</w:t>
        </w:r>
      </w:hyperlink>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393A4E57" w14:textId="77777777" w:rsidR="0051539B" w:rsidRDefault="0051539B" w:rsidP="00277180">
      <w:pPr>
        <w:rPr>
          <w:b/>
          <w:bCs/>
        </w:rPr>
      </w:pPr>
    </w:p>
    <w:p w14:paraId="027F44AD" w14:textId="054B6A51" w:rsidR="00277180" w:rsidRDefault="00277180" w:rsidP="00277180">
      <w:pPr>
        <w:rPr>
          <w:b/>
          <w:bCs/>
          <w:sz w:val="28"/>
          <w:szCs w:val="28"/>
        </w:rPr>
      </w:pPr>
      <w:r>
        <w:rPr>
          <w:b/>
          <w:bCs/>
          <w:sz w:val="28"/>
          <w:szCs w:val="28"/>
        </w:rPr>
        <w:lastRenderedPageBreak/>
        <w:t>Capítulo V – Aplicaciones de modelos financieros y de series de tiempo a los índices bursátiles.</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4945653C" w:rsidR="00277180" w:rsidRDefault="001C18FC" w:rsidP="00083757">
      <w:pPr>
        <w:rPr>
          <w:b/>
          <w:bCs/>
        </w:rPr>
      </w:pPr>
      <w:r>
        <w:rPr>
          <w:b/>
          <w:bCs/>
        </w:rPr>
        <w:t xml:space="preserve">Trazar un portafolio con los </w:t>
      </w:r>
      <w:proofErr w:type="spellStart"/>
      <w:r>
        <w:rPr>
          <w:b/>
          <w:bCs/>
        </w:rPr>
        <w:t>indices</w:t>
      </w:r>
      <w:proofErr w:type="spellEnd"/>
      <w:r>
        <w:rPr>
          <w:b/>
          <w:bCs/>
        </w:rPr>
        <w:t xml:space="preserve"> teniendo en cuentas sus empresas y buscar </w:t>
      </w:r>
      <w:proofErr w:type="spellStart"/>
      <w:r>
        <w:rPr>
          <w:b/>
          <w:bCs/>
        </w:rPr>
        <w:t>weights</w:t>
      </w:r>
      <w:proofErr w:type="spellEnd"/>
      <w:r>
        <w:rPr>
          <w:b/>
          <w:bCs/>
        </w:rPr>
        <w:t xml:space="preserve"> adecuados para invertir optimizándolo al máximo obteniendo el mejor </w:t>
      </w:r>
      <w:proofErr w:type="spellStart"/>
      <w:r>
        <w:rPr>
          <w:b/>
          <w:bCs/>
        </w:rPr>
        <w:t>sharpe</w:t>
      </w:r>
      <w:proofErr w:type="spellEnd"/>
      <w:r>
        <w:rPr>
          <w:b/>
          <w:bCs/>
        </w:rPr>
        <w:t xml:space="preserve"> ratio y luego comparándolo con la </w:t>
      </w:r>
      <w:proofErr w:type="spellStart"/>
      <w:r>
        <w:rPr>
          <w:b/>
          <w:bCs/>
        </w:rPr>
        <w:t>volatiliad</w:t>
      </w:r>
      <w:proofErr w:type="spellEnd"/>
      <w:r>
        <w:rPr>
          <w:b/>
          <w:bCs/>
        </w:rPr>
        <w:t xml:space="preserve"> y el rendimiento real del índice.</w:t>
      </w:r>
    </w:p>
    <w:p w14:paraId="4C063E2A" w14:textId="77777777" w:rsidR="001C18FC" w:rsidRDefault="001C18FC"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7490A0D7" w14:textId="77777777" w:rsidR="0051539B" w:rsidRDefault="0051539B" w:rsidP="00083757">
      <w:pPr>
        <w:rPr>
          <w:b/>
          <w:bCs/>
        </w:rPr>
      </w:pPr>
    </w:p>
    <w:p w14:paraId="6FB506DA" w14:textId="0CDC2553" w:rsidR="00277180" w:rsidRDefault="00F92384" w:rsidP="00083757">
      <w:pPr>
        <w:rPr>
          <w:b/>
          <w:bCs/>
          <w:sz w:val="28"/>
          <w:szCs w:val="28"/>
        </w:rPr>
      </w:pPr>
      <w:r>
        <w:rPr>
          <w:b/>
          <w:bCs/>
          <w:sz w:val="28"/>
          <w:szCs w:val="28"/>
        </w:rPr>
        <w:lastRenderedPageBreak/>
        <w:t>Bibliografía:</w:t>
      </w:r>
    </w:p>
    <w:p w14:paraId="44A6EB76" w14:textId="52A3F80A" w:rsidR="00F92384" w:rsidRDefault="00F92384" w:rsidP="00083757">
      <w:pPr>
        <w:rPr>
          <w:b/>
          <w:bCs/>
          <w:sz w:val="28"/>
          <w:szCs w:val="28"/>
        </w:rPr>
      </w:pPr>
    </w:p>
    <w:p w14:paraId="776F803B" w14:textId="007CA104" w:rsidR="00F92384" w:rsidRDefault="00F92384" w:rsidP="00083757">
      <w:pPr>
        <w:rPr>
          <w:b/>
          <w:bCs/>
          <w:sz w:val="28"/>
          <w:szCs w:val="28"/>
        </w:rPr>
      </w:pPr>
      <w:proofErr w:type="spellStart"/>
      <w:r>
        <w:rPr>
          <w:b/>
          <w:bCs/>
          <w:sz w:val="28"/>
          <w:szCs w:val="28"/>
        </w:rPr>
        <w:t>Capitulo</w:t>
      </w:r>
      <w:proofErr w:type="spellEnd"/>
      <w:r>
        <w:rPr>
          <w:b/>
          <w:bCs/>
          <w:sz w:val="28"/>
          <w:szCs w:val="28"/>
        </w:rPr>
        <w:t xml:space="preserve"> I: </w:t>
      </w:r>
    </w:p>
    <w:p w14:paraId="4839BDCA" w14:textId="5BD04B5B" w:rsidR="00F92384" w:rsidRDefault="00F92384" w:rsidP="00083757">
      <w:pPr>
        <w:rPr>
          <w:b/>
          <w:bCs/>
        </w:rPr>
      </w:pPr>
    </w:p>
    <w:p w14:paraId="37B55A7B" w14:textId="77777777" w:rsidR="00F92384" w:rsidRDefault="00982FF5" w:rsidP="00F92384">
      <w:pPr>
        <w:jc w:val="both"/>
        <w:rPr>
          <w:b/>
          <w:bCs/>
          <w:color w:val="FF0000"/>
        </w:rPr>
      </w:pPr>
      <w:hyperlink r:id="rId29" w:history="1">
        <w:r w:rsidR="00F92384">
          <w:rPr>
            <w:rStyle w:val="Hipervnculo"/>
          </w:rPr>
          <w:t>La historia de la Crisis Subprime - CMF Educa - Comisión para el Mercado Financiero</w:t>
        </w:r>
      </w:hyperlink>
    </w:p>
    <w:p w14:paraId="435D0550" w14:textId="77777777" w:rsidR="00F92384" w:rsidRDefault="00F92384" w:rsidP="00F92384">
      <w:pPr>
        <w:jc w:val="both"/>
        <w:rPr>
          <w:b/>
          <w:bCs/>
          <w:color w:val="FF0000"/>
        </w:rPr>
      </w:pPr>
    </w:p>
    <w:p w14:paraId="62A1A5BA" w14:textId="77777777" w:rsidR="00F92384" w:rsidRDefault="00982FF5" w:rsidP="00F92384">
      <w:pPr>
        <w:jc w:val="both"/>
        <w:rPr>
          <w:b/>
          <w:bCs/>
          <w:color w:val="FF0000"/>
        </w:rPr>
      </w:pPr>
      <w:hyperlink r:id="rId30" w:history="1">
        <w:r w:rsidR="00F92384">
          <w:rPr>
            <w:rStyle w:val="Hipervnculo"/>
          </w:rPr>
          <w:t>Crisis bursátil mundial de octubre de 2008 - Wikipedia, la enciclopedia libre</w:t>
        </w:r>
      </w:hyperlink>
    </w:p>
    <w:p w14:paraId="6E5FBE56" w14:textId="77777777" w:rsidR="00F92384" w:rsidRDefault="00F92384" w:rsidP="00F92384">
      <w:pPr>
        <w:jc w:val="both"/>
        <w:rPr>
          <w:b/>
          <w:bCs/>
          <w:color w:val="FF0000"/>
        </w:rPr>
      </w:pPr>
    </w:p>
    <w:p w14:paraId="6A15ED6A" w14:textId="77777777" w:rsidR="00F92384" w:rsidRPr="00253CD4" w:rsidRDefault="00F92384" w:rsidP="00F92384">
      <w:pPr>
        <w:jc w:val="both"/>
        <w:rPr>
          <w:b/>
          <w:bCs/>
          <w:color w:val="FF0000"/>
        </w:rPr>
      </w:pPr>
      <w:r w:rsidRPr="00253CD4">
        <w:rPr>
          <w:b/>
          <w:bCs/>
          <w:color w:val="FF0000"/>
        </w:rPr>
        <w:t>Bibliografía:</w:t>
      </w:r>
    </w:p>
    <w:p w14:paraId="6641E53B" w14:textId="77777777" w:rsidR="00F92384" w:rsidRPr="00253CD4" w:rsidRDefault="00F92384" w:rsidP="00F92384">
      <w:pPr>
        <w:jc w:val="both"/>
        <w:rPr>
          <w:color w:val="FF0000"/>
        </w:rPr>
      </w:pPr>
    </w:p>
    <w:p w14:paraId="0903ED97" w14:textId="77777777" w:rsidR="00F92384" w:rsidRPr="00253CD4" w:rsidRDefault="00F92384" w:rsidP="00F92384">
      <w:pPr>
        <w:jc w:val="both"/>
        <w:rPr>
          <w:color w:val="FF0000"/>
        </w:rPr>
      </w:pPr>
      <w:r w:rsidRPr="00253CD4">
        <w:rPr>
          <w:color w:val="FF0000"/>
        </w:rPr>
        <w:t xml:space="preserve">Goldman Sachs, (2019) “La burbuja puntocom de finales de la década de 1990 implosiona en 2000”, Recuperado de: </w:t>
      </w:r>
      <w:hyperlink r:id="rId31" w:history="1">
        <w:r w:rsidRPr="00253CD4">
          <w:rPr>
            <w:rStyle w:val="Hipervnculo"/>
            <w:color w:val="FF0000"/>
          </w:rPr>
          <w:t>https://www.goldmansachs.com/our-firm/history/moments/2000-dot-com-bubble</w:t>
        </w:r>
      </w:hyperlink>
      <w:r w:rsidRPr="00253CD4">
        <w:rPr>
          <w:color w:val="FF0000"/>
        </w:rPr>
        <w:t xml:space="preserve">. </w:t>
      </w:r>
    </w:p>
    <w:p w14:paraId="76BE7592" w14:textId="77777777" w:rsidR="00F92384" w:rsidRPr="00253CD4" w:rsidRDefault="00F92384" w:rsidP="00F92384">
      <w:pPr>
        <w:jc w:val="both"/>
        <w:rPr>
          <w:color w:val="FF0000"/>
        </w:rPr>
      </w:pPr>
    </w:p>
    <w:p w14:paraId="03B15954" w14:textId="77777777" w:rsidR="00F92384" w:rsidRPr="00253CD4" w:rsidRDefault="00F92384" w:rsidP="00F92384">
      <w:pPr>
        <w:jc w:val="both"/>
        <w:rPr>
          <w:color w:val="FF0000"/>
        </w:rPr>
      </w:pPr>
      <w:r w:rsidRPr="00253CD4">
        <w:rPr>
          <w:color w:val="FF0000"/>
        </w:rPr>
        <w:t>García, M. (2008). Efecto de la crisis financiera en los mercados bursátiles. Foro de iniciativas y negocios. Club financiero Vigo 14a ed. pp. 1-4. </w:t>
      </w:r>
    </w:p>
    <w:p w14:paraId="45BCA596" w14:textId="77777777" w:rsidR="00F92384" w:rsidRDefault="00F92384" w:rsidP="00F92384">
      <w:pPr>
        <w:jc w:val="both"/>
      </w:pPr>
    </w:p>
    <w:p w14:paraId="71293C90" w14:textId="77777777" w:rsidR="00F92384" w:rsidRPr="000E6981" w:rsidRDefault="00F92384" w:rsidP="00F92384">
      <w:pPr>
        <w:rPr>
          <w:b/>
          <w:bCs/>
          <w:color w:val="FF0000"/>
          <w:sz w:val="28"/>
          <w:szCs w:val="28"/>
        </w:rPr>
      </w:pPr>
      <w:r w:rsidRPr="000E6981">
        <w:rPr>
          <w:color w:val="FF0000"/>
        </w:rPr>
        <w:t xml:space="preserve">Comité de Supervisión Bancaria de Basilea. (2011). </w:t>
      </w:r>
      <w:r w:rsidRPr="000E6981">
        <w:rPr>
          <w:rStyle w:val="nfasis"/>
          <w:color w:val="FF0000"/>
        </w:rPr>
        <w:t>Basilea III: marco regulador internacional para los bancos</w:t>
      </w:r>
      <w:r w:rsidRPr="000E6981">
        <w:rPr>
          <w:color w:val="FF0000"/>
        </w:rPr>
        <w:t xml:space="preserve">. Banco de Pagos Internacionales (BIS). </w:t>
      </w:r>
      <w:hyperlink r:id="rId32" w:tgtFrame="_new" w:history="1">
        <w:r w:rsidRPr="000E6981">
          <w:rPr>
            <w:rStyle w:val="Hipervnculo"/>
            <w:color w:val="FF0000"/>
          </w:rPr>
          <w:t>https://www.bis.org/bcbs/basel3_es.htm</w:t>
        </w:r>
      </w:hyperlink>
    </w:p>
    <w:p w14:paraId="56054EAE" w14:textId="77777777" w:rsidR="00F92384" w:rsidRDefault="00F92384" w:rsidP="00F92384">
      <w:pPr>
        <w:rPr>
          <w:b/>
          <w:bCs/>
          <w:sz w:val="28"/>
          <w:szCs w:val="28"/>
        </w:rPr>
      </w:pPr>
    </w:p>
    <w:p w14:paraId="24A8587B" w14:textId="77777777" w:rsidR="00F92384" w:rsidRDefault="00F92384" w:rsidP="00F92384">
      <w:pPr>
        <w:rPr>
          <w:b/>
          <w:bCs/>
          <w:color w:val="FF0000"/>
          <w:sz w:val="28"/>
          <w:szCs w:val="28"/>
        </w:rPr>
      </w:pPr>
      <w:r w:rsidRPr="008D4465">
        <w:rPr>
          <w:b/>
          <w:bCs/>
          <w:color w:val="FF0000"/>
        </w:rPr>
        <w:t>Jaramillo Olivares, A.</w:t>
      </w:r>
      <w:r w:rsidRPr="008D4465">
        <w:rPr>
          <w:color w:val="FF0000"/>
        </w:rPr>
        <w:t xml:space="preserve">, &amp; </w:t>
      </w:r>
      <w:r w:rsidRPr="008D4465">
        <w:rPr>
          <w:b/>
          <w:bCs/>
          <w:color w:val="FF0000"/>
        </w:rPr>
        <w:t xml:space="preserve">Jaramillo </w:t>
      </w:r>
      <w:proofErr w:type="spellStart"/>
      <w:r w:rsidRPr="008D4465">
        <w:rPr>
          <w:b/>
          <w:bCs/>
          <w:color w:val="FF0000"/>
        </w:rPr>
        <w:t>Jaramillo</w:t>
      </w:r>
      <w:proofErr w:type="spellEnd"/>
      <w:r w:rsidRPr="008D4465">
        <w:rPr>
          <w:b/>
          <w:bCs/>
          <w:color w:val="FF0000"/>
        </w:rPr>
        <w:t>, M.</w:t>
      </w:r>
      <w:r w:rsidRPr="008D4465">
        <w:rPr>
          <w:color w:val="FF0000"/>
        </w:rPr>
        <w:t xml:space="preserve"> (2016). </w:t>
      </w:r>
      <w:r w:rsidRPr="008D4465">
        <w:rPr>
          <w:i/>
          <w:iCs/>
          <w:color w:val="FF0000"/>
        </w:rPr>
        <w:t xml:space="preserve">Crisis financiera del 2008: efecto en las empresas listadas en la Bolsa Mexicana de Valores = </w:t>
      </w:r>
      <w:proofErr w:type="spellStart"/>
      <w:r w:rsidRPr="008D4465">
        <w:rPr>
          <w:i/>
          <w:iCs/>
          <w:color w:val="FF0000"/>
        </w:rPr>
        <w:t>The</w:t>
      </w:r>
      <w:proofErr w:type="spellEnd"/>
      <w:r w:rsidRPr="008D4465">
        <w:rPr>
          <w:i/>
          <w:iCs/>
          <w:color w:val="FF0000"/>
        </w:rPr>
        <w:t xml:space="preserve"> 2008 </w:t>
      </w:r>
      <w:proofErr w:type="spellStart"/>
      <w:r w:rsidRPr="008D4465">
        <w:rPr>
          <w:i/>
          <w:iCs/>
          <w:color w:val="FF0000"/>
        </w:rPr>
        <w:t>Financial</w:t>
      </w:r>
      <w:proofErr w:type="spellEnd"/>
      <w:r w:rsidRPr="008D4465">
        <w:rPr>
          <w:i/>
          <w:iCs/>
          <w:color w:val="FF0000"/>
        </w:rPr>
        <w:t xml:space="preserve"> Crisis: </w:t>
      </w:r>
      <w:proofErr w:type="spellStart"/>
      <w:r w:rsidRPr="008D4465">
        <w:rPr>
          <w:i/>
          <w:iCs/>
          <w:color w:val="FF0000"/>
        </w:rPr>
        <w:t>Impact</w:t>
      </w:r>
      <w:proofErr w:type="spellEnd"/>
      <w:r w:rsidRPr="008D4465">
        <w:rPr>
          <w:i/>
          <w:iCs/>
          <w:color w:val="FF0000"/>
        </w:rPr>
        <w:t xml:space="preserve"> </w:t>
      </w:r>
      <w:proofErr w:type="spellStart"/>
      <w:r w:rsidRPr="008D4465">
        <w:rPr>
          <w:i/>
          <w:iCs/>
          <w:color w:val="FF0000"/>
        </w:rPr>
        <w:t>on</w:t>
      </w:r>
      <w:proofErr w:type="spellEnd"/>
      <w:r w:rsidRPr="008D4465">
        <w:rPr>
          <w:i/>
          <w:iCs/>
          <w:color w:val="FF0000"/>
        </w:rPr>
        <w:t xml:space="preserve"> </w:t>
      </w:r>
      <w:proofErr w:type="spellStart"/>
      <w:r w:rsidRPr="008D4465">
        <w:rPr>
          <w:i/>
          <w:iCs/>
          <w:color w:val="FF0000"/>
        </w:rPr>
        <w:t>Listed</w:t>
      </w:r>
      <w:proofErr w:type="spellEnd"/>
      <w:r w:rsidRPr="008D4465">
        <w:rPr>
          <w:i/>
          <w:iCs/>
          <w:color w:val="FF0000"/>
        </w:rPr>
        <w:t xml:space="preserve"> </w:t>
      </w:r>
      <w:proofErr w:type="spellStart"/>
      <w:r w:rsidRPr="008D4465">
        <w:rPr>
          <w:i/>
          <w:iCs/>
          <w:color w:val="FF0000"/>
        </w:rPr>
        <w:t>Companies</w:t>
      </w:r>
      <w:proofErr w:type="spellEnd"/>
      <w:r w:rsidRPr="008D4465">
        <w:rPr>
          <w:i/>
          <w:iCs/>
          <w:color w:val="FF0000"/>
        </w:rPr>
        <w:t xml:space="preserve"> </w:t>
      </w:r>
      <w:proofErr w:type="spellStart"/>
      <w:r w:rsidRPr="008D4465">
        <w:rPr>
          <w:i/>
          <w:iCs/>
          <w:color w:val="FF0000"/>
        </w:rPr>
        <w:t>on</w:t>
      </w:r>
      <w:proofErr w:type="spellEnd"/>
      <w:r w:rsidRPr="008D4465">
        <w:rPr>
          <w:i/>
          <w:iCs/>
          <w:color w:val="FF0000"/>
        </w:rPr>
        <w:t xml:space="preserve"> </w:t>
      </w:r>
      <w:proofErr w:type="spellStart"/>
      <w:r w:rsidRPr="008D4465">
        <w:rPr>
          <w:i/>
          <w:iCs/>
          <w:color w:val="FF0000"/>
        </w:rPr>
        <w:t>the</w:t>
      </w:r>
      <w:proofErr w:type="spellEnd"/>
      <w:r w:rsidRPr="008D4465">
        <w:rPr>
          <w:i/>
          <w:iCs/>
          <w:color w:val="FF0000"/>
        </w:rPr>
        <w:t xml:space="preserve"> </w:t>
      </w:r>
      <w:proofErr w:type="spellStart"/>
      <w:r w:rsidRPr="008D4465">
        <w:rPr>
          <w:i/>
          <w:iCs/>
          <w:color w:val="FF0000"/>
        </w:rPr>
        <w:t>Mexican</w:t>
      </w:r>
      <w:proofErr w:type="spellEnd"/>
      <w:r w:rsidRPr="008D4465">
        <w:rPr>
          <w:i/>
          <w:iCs/>
          <w:color w:val="FF0000"/>
        </w:rPr>
        <w:t xml:space="preserve"> Stock Exchange</w:t>
      </w:r>
      <w:r w:rsidRPr="008D4465">
        <w:rPr>
          <w:color w:val="FF0000"/>
        </w:rPr>
        <w:t>. Revista Mexicana de Economía y Finanzas Nueva Época (REMEF), 11(3), 161–177.</w:t>
      </w:r>
    </w:p>
    <w:p w14:paraId="60E7CD21" w14:textId="25CD33AC" w:rsidR="00F92384" w:rsidRDefault="00F92384" w:rsidP="00083757">
      <w:pPr>
        <w:rPr>
          <w:b/>
          <w:bCs/>
        </w:rPr>
      </w:pPr>
    </w:p>
    <w:p w14:paraId="4C440814" w14:textId="55C93E73" w:rsidR="0051539B" w:rsidRDefault="0051539B" w:rsidP="00083757">
      <w:pPr>
        <w:rPr>
          <w:b/>
          <w:bCs/>
        </w:rPr>
      </w:pPr>
      <w:r w:rsidRPr="0051539B">
        <w:t xml:space="preserve">Bank </w:t>
      </w:r>
      <w:proofErr w:type="spellStart"/>
      <w:r w:rsidRPr="0051539B">
        <w:t>for</w:t>
      </w:r>
      <w:proofErr w:type="spellEnd"/>
      <w:r w:rsidRPr="0051539B">
        <w:t xml:space="preserve"> International </w:t>
      </w:r>
      <w:proofErr w:type="spellStart"/>
      <w:r w:rsidRPr="0051539B">
        <w:t>Settlements</w:t>
      </w:r>
      <w:proofErr w:type="spellEnd"/>
      <w:r w:rsidRPr="0051539B">
        <w:t xml:space="preserve">. (2011). </w:t>
      </w:r>
      <w:proofErr w:type="spellStart"/>
      <w:r w:rsidRPr="0051539B">
        <w:rPr>
          <w:i/>
          <w:iCs/>
        </w:rPr>
        <w:t>Basel</w:t>
      </w:r>
      <w:proofErr w:type="spellEnd"/>
      <w:r w:rsidRPr="0051539B">
        <w:rPr>
          <w:i/>
          <w:iCs/>
        </w:rPr>
        <w:t xml:space="preserve"> III: A global </w:t>
      </w:r>
      <w:proofErr w:type="spellStart"/>
      <w:r w:rsidRPr="0051539B">
        <w:rPr>
          <w:i/>
          <w:iCs/>
        </w:rPr>
        <w:t>regulatory</w:t>
      </w:r>
      <w:proofErr w:type="spellEnd"/>
      <w:r w:rsidRPr="0051539B">
        <w:rPr>
          <w:i/>
          <w:iCs/>
        </w:rPr>
        <w:t xml:space="preserve"> </w:t>
      </w:r>
      <w:proofErr w:type="spellStart"/>
      <w:r w:rsidRPr="0051539B">
        <w:rPr>
          <w:i/>
          <w:iCs/>
        </w:rPr>
        <w:t>framework</w:t>
      </w:r>
      <w:proofErr w:type="spellEnd"/>
      <w:r w:rsidRPr="0051539B">
        <w:rPr>
          <w:i/>
          <w:iCs/>
        </w:rPr>
        <w:t xml:space="preserve"> </w:t>
      </w:r>
      <w:proofErr w:type="spellStart"/>
      <w:r w:rsidRPr="0051539B">
        <w:rPr>
          <w:i/>
          <w:iCs/>
        </w:rPr>
        <w:t>for</w:t>
      </w:r>
      <w:proofErr w:type="spellEnd"/>
      <w:r w:rsidRPr="0051539B">
        <w:rPr>
          <w:i/>
          <w:iCs/>
        </w:rPr>
        <w:t xml:space="preserve"> more </w:t>
      </w:r>
      <w:proofErr w:type="spellStart"/>
      <w:r w:rsidRPr="0051539B">
        <w:rPr>
          <w:i/>
          <w:iCs/>
        </w:rPr>
        <w:t>resilient</w:t>
      </w:r>
      <w:proofErr w:type="spellEnd"/>
      <w:r w:rsidRPr="0051539B">
        <w:rPr>
          <w:i/>
          <w:iCs/>
        </w:rPr>
        <w:t xml:space="preserve"> </w:t>
      </w:r>
      <w:proofErr w:type="spellStart"/>
      <w:r w:rsidRPr="0051539B">
        <w:rPr>
          <w:i/>
          <w:iCs/>
        </w:rPr>
        <w:t>banks</w:t>
      </w:r>
      <w:proofErr w:type="spellEnd"/>
      <w:r w:rsidRPr="0051539B">
        <w:rPr>
          <w:i/>
          <w:iCs/>
        </w:rPr>
        <w:t xml:space="preserve"> and </w:t>
      </w:r>
      <w:proofErr w:type="spellStart"/>
      <w:r w:rsidRPr="0051539B">
        <w:rPr>
          <w:i/>
          <w:iCs/>
        </w:rPr>
        <w:t>banking</w:t>
      </w:r>
      <w:proofErr w:type="spellEnd"/>
      <w:r w:rsidRPr="0051539B">
        <w:rPr>
          <w:i/>
          <w:iCs/>
        </w:rPr>
        <w:t xml:space="preserve"> </w:t>
      </w:r>
      <w:proofErr w:type="spellStart"/>
      <w:r w:rsidRPr="0051539B">
        <w:rPr>
          <w:i/>
          <w:iCs/>
        </w:rPr>
        <w:t>systems</w:t>
      </w:r>
      <w:proofErr w:type="spellEnd"/>
      <w:r w:rsidRPr="0051539B">
        <w:t>. https://www.bis.org/publ/bcbs189.pdf</w:t>
      </w:r>
    </w:p>
    <w:sectPr w:rsidR="0051539B" w:rsidSect="00942311">
      <w:footerReference w:type="default" r:id="rId33"/>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CA2EF" w14:textId="77777777" w:rsidR="00982FF5" w:rsidRDefault="00982FF5" w:rsidP="00083757">
      <w:r>
        <w:separator/>
      </w:r>
    </w:p>
  </w:endnote>
  <w:endnote w:type="continuationSeparator" w:id="0">
    <w:p w14:paraId="22DDE972" w14:textId="77777777" w:rsidR="00982FF5" w:rsidRDefault="00982FF5"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E848" w14:textId="77777777" w:rsidR="00982FF5" w:rsidRDefault="00982FF5" w:rsidP="00083757">
      <w:r>
        <w:separator/>
      </w:r>
    </w:p>
  </w:footnote>
  <w:footnote w:type="continuationSeparator" w:id="0">
    <w:p w14:paraId="2820D832" w14:textId="77777777" w:rsidR="00982FF5" w:rsidRDefault="00982FF5"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5E4BA9"/>
    <w:multiLevelType w:val="hybridMultilevel"/>
    <w:tmpl w:val="8C10E500"/>
    <w:lvl w:ilvl="0" w:tplc="81ECDA0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77691"/>
    <w:multiLevelType w:val="hybridMultilevel"/>
    <w:tmpl w:val="AFF60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8"/>
  </w:num>
  <w:num w:numId="10">
    <w:abstractNumId w:val="15"/>
  </w:num>
  <w:num w:numId="11">
    <w:abstractNumId w:val="5"/>
  </w:num>
  <w:num w:numId="12">
    <w:abstractNumId w:val="16"/>
  </w:num>
  <w:num w:numId="13">
    <w:abstractNumId w:val="19"/>
  </w:num>
  <w:num w:numId="14">
    <w:abstractNumId w:val="13"/>
  </w:num>
  <w:num w:numId="15">
    <w:abstractNumId w:val="1"/>
  </w:num>
  <w:num w:numId="16">
    <w:abstractNumId w:val="4"/>
  </w:num>
  <w:num w:numId="17">
    <w:abstractNumId w:val="14"/>
  </w:num>
  <w:num w:numId="18">
    <w:abstractNumId w:val="1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0CE7"/>
    <w:rsid w:val="00083757"/>
    <w:rsid w:val="00084262"/>
    <w:rsid w:val="00086DDD"/>
    <w:rsid w:val="0009214F"/>
    <w:rsid w:val="000933EA"/>
    <w:rsid w:val="000A421B"/>
    <w:rsid w:val="000A77AD"/>
    <w:rsid w:val="000B48B2"/>
    <w:rsid w:val="000C25DF"/>
    <w:rsid w:val="000C3318"/>
    <w:rsid w:val="000D1A51"/>
    <w:rsid w:val="000D7F55"/>
    <w:rsid w:val="000E0492"/>
    <w:rsid w:val="000E6981"/>
    <w:rsid w:val="000F74CC"/>
    <w:rsid w:val="00100263"/>
    <w:rsid w:val="0010358F"/>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66EF4"/>
    <w:rsid w:val="0018058B"/>
    <w:rsid w:val="00180C68"/>
    <w:rsid w:val="00180F44"/>
    <w:rsid w:val="001867E2"/>
    <w:rsid w:val="00186F29"/>
    <w:rsid w:val="001927FE"/>
    <w:rsid w:val="0019662C"/>
    <w:rsid w:val="001A3164"/>
    <w:rsid w:val="001A46EE"/>
    <w:rsid w:val="001A75D1"/>
    <w:rsid w:val="001B152B"/>
    <w:rsid w:val="001B63D1"/>
    <w:rsid w:val="001B69FA"/>
    <w:rsid w:val="001C18FC"/>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2720"/>
    <w:rsid w:val="00245AD1"/>
    <w:rsid w:val="0024784C"/>
    <w:rsid w:val="00253CD4"/>
    <w:rsid w:val="0025799B"/>
    <w:rsid w:val="00261EA3"/>
    <w:rsid w:val="00277180"/>
    <w:rsid w:val="00280CE7"/>
    <w:rsid w:val="002835BA"/>
    <w:rsid w:val="00292D98"/>
    <w:rsid w:val="00294B2A"/>
    <w:rsid w:val="002965EA"/>
    <w:rsid w:val="002A01C2"/>
    <w:rsid w:val="002A2D3F"/>
    <w:rsid w:val="002A5A22"/>
    <w:rsid w:val="002B46E5"/>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B7A"/>
    <w:rsid w:val="00363FDC"/>
    <w:rsid w:val="00376D87"/>
    <w:rsid w:val="00380FB6"/>
    <w:rsid w:val="0038121F"/>
    <w:rsid w:val="00381485"/>
    <w:rsid w:val="00383121"/>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4446E"/>
    <w:rsid w:val="004508FC"/>
    <w:rsid w:val="00450F5A"/>
    <w:rsid w:val="004659A9"/>
    <w:rsid w:val="00465C0D"/>
    <w:rsid w:val="00471680"/>
    <w:rsid w:val="0048172B"/>
    <w:rsid w:val="00481963"/>
    <w:rsid w:val="00481C65"/>
    <w:rsid w:val="00482791"/>
    <w:rsid w:val="00484432"/>
    <w:rsid w:val="0048771D"/>
    <w:rsid w:val="004907BC"/>
    <w:rsid w:val="00496C8B"/>
    <w:rsid w:val="004A3A18"/>
    <w:rsid w:val="004B3E5A"/>
    <w:rsid w:val="004B593D"/>
    <w:rsid w:val="004B7E8D"/>
    <w:rsid w:val="004C1AE4"/>
    <w:rsid w:val="004C4DC9"/>
    <w:rsid w:val="004D4D6B"/>
    <w:rsid w:val="004D52A9"/>
    <w:rsid w:val="004D6A1E"/>
    <w:rsid w:val="004F1475"/>
    <w:rsid w:val="004F28BF"/>
    <w:rsid w:val="004F3557"/>
    <w:rsid w:val="00504174"/>
    <w:rsid w:val="00504F46"/>
    <w:rsid w:val="0051066C"/>
    <w:rsid w:val="00510E1C"/>
    <w:rsid w:val="00512F82"/>
    <w:rsid w:val="00513ED2"/>
    <w:rsid w:val="0051539B"/>
    <w:rsid w:val="00520E0F"/>
    <w:rsid w:val="005210AA"/>
    <w:rsid w:val="00537FDF"/>
    <w:rsid w:val="00545729"/>
    <w:rsid w:val="0056333C"/>
    <w:rsid w:val="00564B9C"/>
    <w:rsid w:val="00570227"/>
    <w:rsid w:val="00571264"/>
    <w:rsid w:val="00573467"/>
    <w:rsid w:val="00576E00"/>
    <w:rsid w:val="00582F71"/>
    <w:rsid w:val="00593BE3"/>
    <w:rsid w:val="005A03D7"/>
    <w:rsid w:val="005A1DA7"/>
    <w:rsid w:val="005A4685"/>
    <w:rsid w:val="005B042E"/>
    <w:rsid w:val="005B7667"/>
    <w:rsid w:val="005C07B8"/>
    <w:rsid w:val="005C7388"/>
    <w:rsid w:val="005E6DF1"/>
    <w:rsid w:val="005E7718"/>
    <w:rsid w:val="005F1200"/>
    <w:rsid w:val="006028B1"/>
    <w:rsid w:val="00606324"/>
    <w:rsid w:val="0061015F"/>
    <w:rsid w:val="00611A87"/>
    <w:rsid w:val="00635FAD"/>
    <w:rsid w:val="00637919"/>
    <w:rsid w:val="006470D2"/>
    <w:rsid w:val="00647777"/>
    <w:rsid w:val="0065407A"/>
    <w:rsid w:val="00657077"/>
    <w:rsid w:val="00665A07"/>
    <w:rsid w:val="00665BC0"/>
    <w:rsid w:val="00674691"/>
    <w:rsid w:val="0069179C"/>
    <w:rsid w:val="006A4B6B"/>
    <w:rsid w:val="006B048F"/>
    <w:rsid w:val="006B3FDA"/>
    <w:rsid w:val="006B520E"/>
    <w:rsid w:val="006B5DDE"/>
    <w:rsid w:val="006B77A5"/>
    <w:rsid w:val="006B7808"/>
    <w:rsid w:val="006B7C36"/>
    <w:rsid w:val="006C2900"/>
    <w:rsid w:val="006C39AE"/>
    <w:rsid w:val="006C4DD8"/>
    <w:rsid w:val="006D6F10"/>
    <w:rsid w:val="006E2C9F"/>
    <w:rsid w:val="006E61ED"/>
    <w:rsid w:val="006F12D1"/>
    <w:rsid w:val="006F284E"/>
    <w:rsid w:val="006F56B4"/>
    <w:rsid w:val="007000C3"/>
    <w:rsid w:val="0070095B"/>
    <w:rsid w:val="00701383"/>
    <w:rsid w:val="007071E2"/>
    <w:rsid w:val="00721399"/>
    <w:rsid w:val="0072447B"/>
    <w:rsid w:val="00724899"/>
    <w:rsid w:val="0072539A"/>
    <w:rsid w:val="00727B57"/>
    <w:rsid w:val="00730B97"/>
    <w:rsid w:val="00734D1B"/>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5A07"/>
    <w:rsid w:val="007F7FAD"/>
    <w:rsid w:val="0080007B"/>
    <w:rsid w:val="008041E6"/>
    <w:rsid w:val="008050AF"/>
    <w:rsid w:val="00815805"/>
    <w:rsid w:val="00821E5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408F"/>
    <w:rsid w:val="008A6F79"/>
    <w:rsid w:val="008B28B3"/>
    <w:rsid w:val="008C12CF"/>
    <w:rsid w:val="008C2598"/>
    <w:rsid w:val="008D4465"/>
    <w:rsid w:val="008E25C4"/>
    <w:rsid w:val="008E68B4"/>
    <w:rsid w:val="008E7B11"/>
    <w:rsid w:val="008F09BA"/>
    <w:rsid w:val="009023B6"/>
    <w:rsid w:val="00911EFA"/>
    <w:rsid w:val="0091217A"/>
    <w:rsid w:val="00916C38"/>
    <w:rsid w:val="009200A1"/>
    <w:rsid w:val="009250B0"/>
    <w:rsid w:val="00926946"/>
    <w:rsid w:val="009324E7"/>
    <w:rsid w:val="00932845"/>
    <w:rsid w:val="009343E6"/>
    <w:rsid w:val="00942311"/>
    <w:rsid w:val="009450EC"/>
    <w:rsid w:val="00960B77"/>
    <w:rsid w:val="00962CF8"/>
    <w:rsid w:val="00967CCA"/>
    <w:rsid w:val="00980784"/>
    <w:rsid w:val="00982394"/>
    <w:rsid w:val="00982FF5"/>
    <w:rsid w:val="0098691C"/>
    <w:rsid w:val="00987614"/>
    <w:rsid w:val="00990E69"/>
    <w:rsid w:val="00991FFB"/>
    <w:rsid w:val="0099399F"/>
    <w:rsid w:val="00993FC1"/>
    <w:rsid w:val="009A0696"/>
    <w:rsid w:val="009A0A37"/>
    <w:rsid w:val="009A3185"/>
    <w:rsid w:val="009A7F9E"/>
    <w:rsid w:val="009B5077"/>
    <w:rsid w:val="009C3C10"/>
    <w:rsid w:val="009C4218"/>
    <w:rsid w:val="009D01A1"/>
    <w:rsid w:val="009D03FA"/>
    <w:rsid w:val="009D1C3C"/>
    <w:rsid w:val="009D2145"/>
    <w:rsid w:val="009D2552"/>
    <w:rsid w:val="009D443E"/>
    <w:rsid w:val="009D5E33"/>
    <w:rsid w:val="009E51E1"/>
    <w:rsid w:val="009F06E9"/>
    <w:rsid w:val="009F317C"/>
    <w:rsid w:val="00A10335"/>
    <w:rsid w:val="00A231F3"/>
    <w:rsid w:val="00A25E30"/>
    <w:rsid w:val="00A40F64"/>
    <w:rsid w:val="00A45425"/>
    <w:rsid w:val="00A52936"/>
    <w:rsid w:val="00A66DB7"/>
    <w:rsid w:val="00A6716C"/>
    <w:rsid w:val="00A67E01"/>
    <w:rsid w:val="00A71C2E"/>
    <w:rsid w:val="00A72925"/>
    <w:rsid w:val="00A73A5B"/>
    <w:rsid w:val="00A7510F"/>
    <w:rsid w:val="00A75758"/>
    <w:rsid w:val="00A76286"/>
    <w:rsid w:val="00A7779F"/>
    <w:rsid w:val="00A77882"/>
    <w:rsid w:val="00A80277"/>
    <w:rsid w:val="00A82A21"/>
    <w:rsid w:val="00A82BD0"/>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A7373"/>
    <w:rsid w:val="00BB45C9"/>
    <w:rsid w:val="00BC037E"/>
    <w:rsid w:val="00BC5A62"/>
    <w:rsid w:val="00BC6467"/>
    <w:rsid w:val="00BC6918"/>
    <w:rsid w:val="00BD360A"/>
    <w:rsid w:val="00BD3837"/>
    <w:rsid w:val="00BE71F9"/>
    <w:rsid w:val="00BF7C1D"/>
    <w:rsid w:val="00C027B2"/>
    <w:rsid w:val="00C05359"/>
    <w:rsid w:val="00C068D2"/>
    <w:rsid w:val="00C06ACC"/>
    <w:rsid w:val="00C1031F"/>
    <w:rsid w:val="00C10861"/>
    <w:rsid w:val="00C128A9"/>
    <w:rsid w:val="00C21FBD"/>
    <w:rsid w:val="00C34AAA"/>
    <w:rsid w:val="00C34CED"/>
    <w:rsid w:val="00C40CD8"/>
    <w:rsid w:val="00C44AE0"/>
    <w:rsid w:val="00C60486"/>
    <w:rsid w:val="00C63D4F"/>
    <w:rsid w:val="00C67F02"/>
    <w:rsid w:val="00C727B6"/>
    <w:rsid w:val="00C73821"/>
    <w:rsid w:val="00C74F1E"/>
    <w:rsid w:val="00C77750"/>
    <w:rsid w:val="00C845EB"/>
    <w:rsid w:val="00CA69C7"/>
    <w:rsid w:val="00CB01DF"/>
    <w:rsid w:val="00CB5BA0"/>
    <w:rsid w:val="00CC4F97"/>
    <w:rsid w:val="00CD17DF"/>
    <w:rsid w:val="00CD2D97"/>
    <w:rsid w:val="00CD4D65"/>
    <w:rsid w:val="00CF0770"/>
    <w:rsid w:val="00CF444C"/>
    <w:rsid w:val="00D12CD3"/>
    <w:rsid w:val="00D156EC"/>
    <w:rsid w:val="00D20A87"/>
    <w:rsid w:val="00D21D24"/>
    <w:rsid w:val="00D34502"/>
    <w:rsid w:val="00D37C05"/>
    <w:rsid w:val="00D41013"/>
    <w:rsid w:val="00D43758"/>
    <w:rsid w:val="00D54D2E"/>
    <w:rsid w:val="00D6462A"/>
    <w:rsid w:val="00D744E6"/>
    <w:rsid w:val="00D75408"/>
    <w:rsid w:val="00D863D9"/>
    <w:rsid w:val="00D874FE"/>
    <w:rsid w:val="00D90C12"/>
    <w:rsid w:val="00D916BA"/>
    <w:rsid w:val="00D92149"/>
    <w:rsid w:val="00D92D0C"/>
    <w:rsid w:val="00D96DA1"/>
    <w:rsid w:val="00D97357"/>
    <w:rsid w:val="00DA4060"/>
    <w:rsid w:val="00DA4E28"/>
    <w:rsid w:val="00DC021C"/>
    <w:rsid w:val="00DE32B9"/>
    <w:rsid w:val="00DE7CBC"/>
    <w:rsid w:val="00DF5419"/>
    <w:rsid w:val="00E00E15"/>
    <w:rsid w:val="00E07BFE"/>
    <w:rsid w:val="00E07E8E"/>
    <w:rsid w:val="00E11B6F"/>
    <w:rsid w:val="00E155AC"/>
    <w:rsid w:val="00E231FF"/>
    <w:rsid w:val="00E26781"/>
    <w:rsid w:val="00E37959"/>
    <w:rsid w:val="00E37EEF"/>
    <w:rsid w:val="00E37F44"/>
    <w:rsid w:val="00E42C77"/>
    <w:rsid w:val="00E4475C"/>
    <w:rsid w:val="00E524EA"/>
    <w:rsid w:val="00E544CA"/>
    <w:rsid w:val="00E5464C"/>
    <w:rsid w:val="00E54792"/>
    <w:rsid w:val="00E55147"/>
    <w:rsid w:val="00E57899"/>
    <w:rsid w:val="00E64B2A"/>
    <w:rsid w:val="00E6709C"/>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36E61"/>
    <w:rsid w:val="00F45225"/>
    <w:rsid w:val="00F521DC"/>
    <w:rsid w:val="00F532C5"/>
    <w:rsid w:val="00F67903"/>
    <w:rsid w:val="00F74353"/>
    <w:rsid w:val="00F826EA"/>
    <w:rsid w:val="00F92384"/>
    <w:rsid w:val="00FA239A"/>
    <w:rsid w:val="00FA56C2"/>
    <w:rsid w:val="00FA60F7"/>
    <w:rsid w:val="00FA72D0"/>
    <w:rsid w:val="00FB3A70"/>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uiPriority w:val="20"/>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 w:type="character" w:styleId="Textoennegrita">
    <w:name w:val="Strong"/>
    <w:basedOn w:val="Fuentedeprrafopredeter"/>
    <w:uiPriority w:val="22"/>
    <w:qFormat/>
    <w:rsid w:val="008D4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scielo.org.mx/scielo.php?script=sci_arttext&amp;pid=S1665-53462016000300161" TargetMode="External"/><Relationship Id="rId26" Type="http://schemas.openxmlformats.org/officeDocument/2006/relationships/hyperlink" Target="https://www.redalyc.org/journal/5116/511653854005/html/" TargetMode="External"/><Relationship Id="rId3" Type="http://schemas.openxmlformats.org/officeDocument/2006/relationships/styles" Target="styles.xml"/><Relationship Id="rId21" Type="http://schemas.openxmlformats.org/officeDocument/2006/relationships/hyperlink" Target="https://fred.stlouisfed.org/series/UNRAT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lo.org.mx/scielo.php?script=sci_arttext&amp;pid=S2448-66552020000300067"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hks.harvard.edu/fs/drodrik/Research%20papers/RER%20and%20growth.pdf" TargetMode="External"/><Relationship Id="rId29" Type="http://schemas.openxmlformats.org/officeDocument/2006/relationships/hyperlink" Target="https://www.cmfchile.cl/educa/621/w3-article-2714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org.mx/scielo.php?script=sci_arttext&amp;pid=S0186-10422015000600128" TargetMode="External"/><Relationship Id="rId32" Type="http://schemas.openxmlformats.org/officeDocument/2006/relationships/hyperlink" Target="https://www.bis.org/bcbs/basel3_es.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b.mx/cms/uploads/attachment/file/69156/Descripci_n_Sector_Burs_til.pdf" TargetMode="External"/><Relationship Id="rId28" Type="http://schemas.openxmlformats.org/officeDocument/2006/relationships/hyperlink" Target="http://www.scielo.org.pe/pdf/jefas/v21n41/a03v21n41.pdf" TargetMode="External"/><Relationship Id="rId10" Type="http://schemas.openxmlformats.org/officeDocument/2006/relationships/image" Target="media/image3.png"/><Relationship Id="rId19" Type="http://schemas.openxmlformats.org/officeDocument/2006/relationships/hyperlink" Target="https://www.scielo.org.mx/scielo.php?script=sci_arttext&amp;pid=S0186-10422015000600128" TargetMode="External"/><Relationship Id="rId31" Type="http://schemas.openxmlformats.org/officeDocument/2006/relationships/hyperlink" Target="https://www.goldmansachs.com/our-firm/history/moments/2000-dot-com-bub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b.mx/cnbv/acciones-y-programas/sector-bursatil" TargetMode="External"/><Relationship Id="rId27" Type="http://schemas.openxmlformats.org/officeDocument/2006/relationships/image" Target="media/image11.jpeg"/><Relationship Id="rId30" Type="http://schemas.openxmlformats.org/officeDocument/2006/relationships/hyperlink" Target="https://es.wikipedia.org/wiki/Crisis_burs%C3%A1til_mundial_de_octubre_de_2008?utm_source=chatgpt.co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7545</TotalTime>
  <Pages>1</Pages>
  <Words>5954</Words>
  <Characters>32752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38629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89</cp:revision>
  <dcterms:created xsi:type="dcterms:W3CDTF">2025-03-21T23:22:00Z</dcterms:created>
  <dcterms:modified xsi:type="dcterms:W3CDTF">2025-08-11T17:29:00Z</dcterms:modified>
</cp:coreProperties>
</file>