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03366"/>
          <w:sz w:val="48"/>
        </w:rPr>
        <w:t>Saloon Booking Scheduler</w:t>
      </w:r>
    </w:p>
    <w:p>
      <w:pPr>
        <w:jc w:val="center"/>
      </w:pPr>
      <w:r>
        <w:rPr>
          <w:rFonts w:ascii="Calibri" w:hAnsi="Calibri"/>
          <w:b w:val="0"/>
          <w:i/>
          <w:sz w:val="28"/>
        </w:rPr>
        <w:t>Technical Documentation &amp; System Architecture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66CC"/>
          <w:sz w:val="36"/>
        </w:rPr>
        <w:t>1. Project Overview</w:t>
      </w:r>
    </w:p>
    <w:p>
      <w:r>
        <w:rPr>
          <w:rFonts w:ascii="Calibri" w:hAnsi="Calibri"/>
          <w:b w:val="0"/>
          <w:i w:val="0"/>
          <w:sz w:val="22"/>
        </w:rPr>
        <w:t>The Saloon Booking Scheduler is a full-stack, production-ready appointment management platform built for modern salon operations. It features a role-based web application allowing administrators to manage salon services, working hours, and bookings, while customers can register, browse available slots, and confirm appointments via a self-service flow.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saloon-booking-backend</w:t>
            </w:r>
          </w:p>
        </w:tc>
        <w:tc>
          <w:tcPr>
            <w:tcW w:type="dxa" w:w="4320"/>
          </w:tcPr>
          <w:p>
            <w:r>
              <w:t>Laravel 12 REST API — auth, categories, services, bookings, slots, working-time rules</w:t>
            </w:r>
          </w:p>
        </w:tc>
      </w:tr>
      <w:tr>
        <w:tc>
          <w:tcPr>
            <w:tcW w:type="dxa" w:w="4320"/>
          </w:tcPr>
          <w:p>
            <w:r>
              <w:t>saloon-booking-frontend</w:t>
            </w:r>
          </w:p>
        </w:tc>
        <w:tc>
          <w:tcPr>
            <w:tcW w:type="dxa" w:w="4320"/>
          </w:tcPr>
          <w:p>
            <w:r>
              <w:t>React 19 + Vite SPA — admin panel and customer booking UI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66CC"/>
          <w:sz w:val="36"/>
        </w:rPr>
        <w:t>2. Features</w:t>
      </w:r>
    </w:p>
    <w:p>
      <w:pPr>
        <w:pStyle w:val="Heading3"/>
      </w:pPr>
      <w:r>
        <w:rPr>
          <w:rFonts w:ascii="Arial" w:hAnsi="Arial"/>
          <w:color w:val="333333"/>
          <w:sz w:val="28"/>
        </w:rPr>
        <w:t>Admin Features</w:t>
      </w:r>
    </w:p>
    <w:p>
      <w:pPr>
        <w:pStyle w:val="ListBullet"/>
      </w:pPr>
      <w:r>
        <w:rPr>
          <w:rFonts w:ascii="Calibri" w:hAnsi="Calibri"/>
          <w:sz w:val="22"/>
        </w:rPr>
        <w:t>Secure admin login with role guard</w:t>
      </w:r>
    </w:p>
    <w:p>
      <w:pPr>
        <w:pStyle w:val="ListBullet"/>
      </w:pPr>
      <w:r>
        <w:rPr>
          <w:rFonts w:ascii="Calibri" w:hAnsi="Calibri"/>
          <w:sz w:val="22"/>
        </w:rPr>
        <w:t>Categories CRUD (create, edit, delete)</w:t>
      </w:r>
    </w:p>
    <w:p>
      <w:pPr>
        <w:pStyle w:val="ListBullet"/>
      </w:pPr>
      <w:r>
        <w:rPr>
          <w:rFonts w:ascii="Calibri" w:hAnsi="Calibri"/>
          <w:sz w:val="22"/>
        </w:rPr>
        <w:t>Services CRUD (create, edit, delete with duration, price, and category linking)</w:t>
      </w:r>
    </w:p>
    <w:p>
      <w:pPr>
        <w:pStyle w:val="ListBullet"/>
      </w:pPr>
      <w:r>
        <w:rPr>
          <w:rFonts w:ascii="Calibri" w:hAnsi="Calibri"/>
          <w:sz w:val="22"/>
        </w:rPr>
        <w:t>Working-Time Rules management</w:t>
      </w:r>
    </w:p>
    <w:p>
      <w:pPr>
        <w:pStyle w:val="ListBullet"/>
      </w:pPr>
      <w:r>
        <w:rPr>
          <w:rFonts w:ascii="Calibri" w:hAnsi="Calibri"/>
          <w:sz w:val="22"/>
        </w:rPr>
        <w:t>Booking Management with client details</w:t>
      </w:r>
    </w:p>
    <w:p>
      <w:pPr>
        <w:pStyle w:val="ListBullet"/>
      </w:pPr>
      <w:r>
        <w:rPr>
          <w:rFonts w:ascii="Calibri" w:hAnsi="Calibri"/>
          <w:sz w:val="22"/>
        </w:rPr>
        <w:t>Slot Overview by Date</w:t>
      </w:r>
    </w:p>
    <w:p>
      <w:pPr>
        <w:pStyle w:val="Heading3"/>
      </w:pPr>
      <w:r>
        <w:rPr>
          <w:rFonts w:ascii="Arial" w:hAnsi="Arial"/>
          <w:color w:val="333333"/>
          <w:sz w:val="28"/>
        </w:rPr>
        <w:t>Customer Features</w:t>
      </w:r>
    </w:p>
    <w:p>
      <w:pPr>
        <w:pStyle w:val="ListBullet"/>
      </w:pPr>
      <w:r>
        <w:rPr>
          <w:rFonts w:ascii="Calibri" w:hAnsi="Calibri"/>
          <w:sz w:val="22"/>
        </w:rPr>
        <w:t>Self-registration and secure authentication</w:t>
      </w:r>
    </w:p>
    <w:p>
      <w:pPr>
        <w:pStyle w:val="ListBullet"/>
      </w:pPr>
      <w:r>
        <w:rPr>
          <w:rFonts w:ascii="Calibri" w:hAnsi="Calibri"/>
          <w:sz w:val="22"/>
        </w:rPr>
        <w:t>Category-first booking flow</w:t>
      </w:r>
    </w:p>
    <w:p>
      <w:pPr>
        <w:pStyle w:val="ListBullet"/>
      </w:pPr>
      <w:r>
        <w:rPr>
          <w:rFonts w:ascii="Calibri" w:hAnsi="Calibri"/>
          <w:sz w:val="22"/>
        </w:rPr>
        <w:t>Real-time slot grid generated on-demand</w:t>
      </w:r>
    </w:p>
    <w:p>
      <w:pPr>
        <w:pStyle w:val="ListBullet"/>
      </w:pPr>
      <w:r>
        <w:rPr>
          <w:rFonts w:ascii="Calibri" w:hAnsi="Calibri"/>
          <w:sz w:val="22"/>
        </w:rPr>
        <w:t>Auto-populates session user data</w:t>
      </w:r>
    </w:p>
    <w:p>
      <w:pPr>
        <w:pStyle w:val="Heading2"/>
      </w:pPr>
      <w:r>
        <w:rPr>
          <w:rFonts w:ascii="Arial" w:hAnsi="Arial"/>
          <w:color w:val="0066CC"/>
          <w:sz w:val="36"/>
        </w:rPr>
        <w:t>3. Tech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8.2+</w:t>
            </w:r>
          </w:p>
        </w:tc>
        <w:tc>
          <w:tcPr>
            <w:tcW w:type="dxa" w:w="2880"/>
          </w:tcPr>
          <w:p>
            <w:r>
              <w:t>Backend Runtime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12.x</w:t>
            </w:r>
          </w:p>
        </w:tc>
        <w:tc>
          <w:tcPr>
            <w:tcW w:type="dxa" w:w="2880"/>
          </w:tcPr>
          <w:p>
            <w:r>
              <w:t>Backend Framework</w:t>
            </w:r>
          </w:p>
        </w:tc>
      </w:tr>
      <w:tr>
        <w:tc>
          <w:tcPr>
            <w:tcW w:type="dxa" w:w="2880"/>
          </w:tcPr>
          <w:p>
            <w:r>
              <w:t>Laravel Sanctum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Token Authentication</w:t>
            </w:r>
          </w:p>
        </w:tc>
      </w:tr>
      <w:tr>
        <w:tc>
          <w:tcPr>
            <w:tcW w:type="dxa" w:w="2880"/>
          </w:tcPr>
          <w:p>
            <w:r>
              <w:t>SQLite/MySQL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  <w:tc>
          <w:tcPr>
            <w:tcW w:type="dxa" w:w="2880"/>
          </w:tcPr>
          <w:p>
            <w:r>
              <w:t>Frontend UI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7.x</w:t>
            </w:r>
          </w:p>
        </w:tc>
        <w:tc>
          <w:tcPr>
            <w:tcW w:type="dxa" w:w="2880"/>
          </w:tcPr>
          <w:p>
            <w:r>
              <w:t>Routing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8.x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66CC"/>
          <w:sz w:val="36"/>
        </w:rPr>
        <w:t>4. Full System Flow</w:t>
      </w:r>
    </w:p>
    <w:p>
      <w:pPr>
        <w:pStyle w:val="Heading3"/>
      </w:pPr>
      <w:r>
        <w:rPr>
          <w:rFonts w:ascii="Arial" w:hAnsi="Arial"/>
          <w:color w:val="333333"/>
          <w:sz w:val="28"/>
        </w:rPr>
        <w:t>Admin Flow</w:t>
      </w:r>
    </w:p>
    <w:p>
      <w:pPr>
        <w:pStyle w:val="ListBullet"/>
      </w:pPr>
      <w:r>
        <w:rPr>
          <w:rFonts w:ascii="Calibri" w:hAnsi="Calibri"/>
          <w:sz w:val="22"/>
        </w:rPr>
        <w:t>Navigate to /login and enter admin credentials</w:t>
      </w:r>
    </w:p>
    <w:p>
      <w:pPr>
        <w:pStyle w:val="ListBullet"/>
      </w:pPr>
      <w:r>
        <w:rPr>
          <w:rFonts w:ascii="Calibri" w:hAnsi="Calibri"/>
          <w:sz w:val="22"/>
        </w:rPr>
        <w:t>Token stored in localStorage, redirect to /admin</w:t>
      </w:r>
    </w:p>
    <w:p>
      <w:pPr>
        <w:pStyle w:val="ListBullet"/>
      </w:pPr>
      <w:r>
        <w:rPr>
          <w:rFonts w:ascii="Calibri" w:hAnsi="Calibri"/>
          <w:sz w:val="22"/>
        </w:rPr>
        <w:t>Manage Working-Time Rules, Categories, Services</w:t>
      </w:r>
    </w:p>
    <w:p>
      <w:pPr>
        <w:pStyle w:val="ListBullet"/>
      </w:pPr>
      <w:r>
        <w:rPr>
          <w:rFonts w:ascii="Calibri" w:hAnsi="Calibri"/>
          <w:sz w:val="22"/>
        </w:rPr>
        <w:t>View and cancel appointments in /admin/bookings</w:t>
      </w:r>
    </w:p>
    <w:p>
      <w:pPr>
        <w:pStyle w:val="Heading3"/>
      </w:pPr>
      <w:r>
        <w:rPr>
          <w:rFonts w:ascii="Arial" w:hAnsi="Arial"/>
          <w:color w:val="333333"/>
          <w:sz w:val="28"/>
        </w:rPr>
        <w:t>Customer Flow</w:t>
      </w:r>
    </w:p>
    <w:p>
      <w:pPr>
        <w:pStyle w:val="ListBullet"/>
      </w:pPr>
      <w:r>
        <w:rPr>
          <w:rFonts w:ascii="Calibri" w:hAnsi="Calibri"/>
          <w:sz w:val="22"/>
        </w:rPr>
        <w:t>Register or Login to access /booking</w:t>
      </w:r>
    </w:p>
    <w:p>
      <w:pPr>
        <w:pStyle w:val="ListBullet"/>
      </w:pPr>
      <w:r>
        <w:rPr>
          <w:rFonts w:ascii="Calibri" w:hAnsi="Calibri"/>
          <w:sz w:val="22"/>
        </w:rPr>
        <w:t>Select Category -&gt; Select Service -&gt; Select Date</w:t>
      </w:r>
    </w:p>
    <w:p>
      <w:pPr>
        <w:pStyle w:val="ListBullet"/>
      </w:pPr>
      <w:r>
        <w:rPr>
          <w:rFonts w:ascii="Calibri" w:hAnsi="Calibri"/>
          <w:sz w:val="22"/>
        </w:rPr>
        <w:t>Slots load automatically via API, filtering booked and past slots</w:t>
      </w:r>
    </w:p>
    <w:p>
      <w:pPr>
        <w:pStyle w:val="ListBullet"/>
      </w:pPr>
      <w:r>
        <w:rPr>
          <w:rFonts w:ascii="Calibri" w:hAnsi="Calibri"/>
          <w:sz w:val="22"/>
        </w:rPr>
        <w:t>Confirm appointment and view success message</w:t>
      </w:r>
    </w:p>
    <w:p>
      <w:pPr>
        <w:pStyle w:val="Heading2"/>
      </w:pPr>
      <w:r>
        <w:rPr>
          <w:rFonts w:ascii="Arial" w:hAnsi="Arial"/>
          <w:color w:val="0066CC"/>
          <w:sz w:val="36"/>
        </w:rPr>
        <w:t>5. API Overview</w:t>
      </w:r>
    </w:p>
    <w:p>
      <w:r>
        <w:rPr>
          <w:rFonts w:ascii="Calibri" w:hAnsi="Calibri"/>
          <w:b w:val="0"/>
          <w:i w:val="0"/>
          <w:sz w:val="22"/>
        </w:rPr>
        <w:t>Base URL: /api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Authenticate user and return token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/available-slots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Get slots for date + service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/appointments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  <w:tc>
          <w:tcPr>
            <w:tcW w:type="dxa" w:w="2160"/>
          </w:tcPr>
          <w:p>
            <w:r>
              <w:t>Create new appointment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/services</w:t>
            </w:r>
          </w:p>
        </w:tc>
        <w:tc>
          <w:tcPr>
            <w:tcW w:type="dxa" w:w="2160"/>
          </w:tcPr>
          <w:p>
            <w:r>
              <w:t>Admin Token</w:t>
            </w:r>
          </w:p>
        </w:tc>
        <w:tc>
          <w:tcPr>
            <w:tcW w:type="dxa" w:w="2160"/>
          </w:tcPr>
          <w:p>
            <w:r>
              <w:t>Create new service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/working-time-rules</w:t>
            </w:r>
          </w:p>
        </w:tc>
        <w:tc>
          <w:tcPr>
            <w:tcW w:type="dxa" w:w="2160"/>
          </w:tcPr>
          <w:p>
            <w:r>
              <w:t>Admin Token</w:t>
            </w:r>
          </w:p>
        </w:tc>
        <w:tc>
          <w:tcPr>
            <w:tcW w:type="dxa" w:w="2160"/>
          </w:tcPr>
          <w:p>
            <w:r>
              <w:t>List rules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66CC"/>
          <w:sz w:val="36"/>
        </w:rPr>
        <w:t>6. Database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Stores admins and customers (email, password, role)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Service categories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Available services linked to categories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Booked slots linked to user and service</w:t>
            </w:r>
          </w:p>
        </w:tc>
      </w:tr>
      <w:tr>
        <w:tc>
          <w:tcPr>
            <w:tcW w:type="dxa" w:w="4320"/>
          </w:tcPr>
          <w:p>
            <w:r>
              <w:t>working_time_rules</w:t>
            </w:r>
          </w:p>
        </w:tc>
        <w:tc>
          <w:tcPr>
            <w:tcW w:type="dxa" w:w="4320"/>
          </w:tcPr>
          <w:p>
            <w:r>
              <w:t>Availability rules (day of week or specific date)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66CC"/>
          <w:sz w:val="36"/>
        </w:rPr>
        <w:t>7. Slot Generation Logic</w:t>
      </w:r>
    </w:p>
    <w:p>
      <w:r>
        <w:rPr>
          <w:rFonts w:ascii="Calibri" w:hAnsi="Calibri"/>
          <w:b w:val="0"/>
          <w:i w:val="0"/>
          <w:sz w:val="22"/>
        </w:rPr>
        <w:t>Slots are generated on-demand by Loading the requested service duration, cross-referencing working-time rules for the requested date, and filtering out any time blocks that intersect with existing appointments in the database. Overlap detection uses strict interval logic: start_at &lt; slotEnd AND end_at &gt; slotStart.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