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F40CA" w14:textId="77777777" w:rsidR="003E30A8" w:rsidRDefault="005E0000">
      <w:pPr>
        <w:pStyle w:val="Corpodetexto"/>
        <w:spacing w:before="60"/>
        <w:ind w:left="220"/>
      </w:pPr>
      <w:r>
        <w:t>Glossário</w:t>
      </w:r>
    </w:p>
    <w:p w14:paraId="161546CC" w14:textId="77777777" w:rsidR="003E30A8" w:rsidRDefault="003E30A8">
      <w:pPr>
        <w:pStyle w:val="Corpodetexto"/>
        <w:rPr>
          <w:sz w:val="20"/>
        </w:rPr>
      </w:pPr>
    </w:p>
    <w:p w14:paraId="4949C98A" w14:textId="77777777" w:rsidR="003E30A8" w:rsidRDefault="003E30A8">
      <w:pPr>
        <w:pStyle w:val="Corpodetexto"/>
        <w:rPr>
          <w:sz w:val="20"/>
        </w:rPr>
      </w:pPr>
    </w:p>
    <w:p w14:paraId="2EC58D46" w14:textId="77777777" w:rsidR="003E30A8" w:rsidRDefault="003E30A8">
      <w:pPr>
        <w:pStyle w:val="Corpodetexto"/>
        <w:rPr>
          <w:sz w:val="20"/>
        </w:rPr>
      </w:pPr>
    </w:p>
    <w:p w14:paraId="6BC97D9C" w14:textId="77777777" w:rsidR="003E30A8" w:rsidRDefault="003E30A8">
      <w:pPr>
        <w:pStyle w:val="Corpodetexto"/>
        <w:spacing w:before="8" w:after="1"/>
        <w:rPr>
          <w:sz w:val="28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1"/>
        <w:gridCol w:w="6781"/>
      </w:tblGrid>
      <w:tr w:rsidR="003E30A8" w14:paraId="597AD254" w14:textId="77777777">
        <w:trPr>
          <w:trHeight w:val="860"/>
        </w:trPr>
        <w:tc>
          <w:tcPr>
            <w:tcW w:w="2221" w:type="dxa"/>
            <w:shd w:val="clear" w:color="auto" w:fill="6C9EEB"/>
          </w:tcPr>
          <w:p w14:paraId="2BE4B8F1" w14:textId="77777777" w:rsidR="003E30A8" w:rsidRPr="00D76A86" w:rsidRDefault="005E0000">
            <w:pPr>
              <w:pStyle w:val="TableParagraph"/>
              <w:ind w:left="282" w:right="146" w:hanging="101"/>
              <w:rPr>
                <w:sz w:val="24"/>
              </w:rPr>
            </w:pPr>
            <w:commentRangeStart w:id="0"/>
            <w:r w:rsidRPr="00D76A86">
              <w:rPr>
                <w:sz w:val="24"/>
              </w:rPr>
              <w:t>Termo, conceito ou Abreviação</w:t>
            </w:r>
          </w:p>
        </w:tc>
        <w:tc>
          <w:tcPr>
            <w:tcW w:w="6781" w:type="dxa"/>
            <w:shd w:val="clear" w:color="auto" w:fill="6C9EEB"/>
          </w:tcPr>
          <w:p w14:paraId="0097C55B" w14:textId="77777777" w:rsidR="003E30A8" w:rsidRPr="00D76A86" w:rsidRDefault="005E0000">
            <w:pPr>
              <w:pStyle w:val="TableParagraph"/>
              <w:ind w:left="130" w:right="108"/>
              <w:jc w:val="center"/>
              <w:rPr>
                <w:sz w:val="24"/>
              </w:rPr>
            </w:pPr>
            <w:r w:rsidRPr="00D76A86">
              <w:rPr>
                <w:sz w:val="24"/>
              </w:rPr>
              <w:t>Definição</w:t>
            </w:r>
          </w:p>
        </w:tc>
      </w:tr>
      <w:tr w:rsidR="003E30A8" w14:paraId="38BCEC1B" w14:textId="77777777">
        <w:trPr>
          <w:trHeight w:val="1026"/>
        </w:trPr>
        <w:tc>
          <w:tcPr>
            <w:tcW w:w="2221" w:type="dxa"/>
          </w:tcPr>
          <w:p w14:paraId="57E3C90A" w14:textId="77777777" w:rsidR="003E30A8" w:rsidRPr="00D76A86" w:rsidRDefault="005E0000">
            <w:pPr>
              <w:pStyle w:val="TableParagraph"/>
              <w:spacing w:before="94"/>
              <w:ind w:left="750"/>
              <w:rPr>
                <w:sz w:val="36"/>
              </w:rPr>
            </w:pPr>
            <w:r w:rsidRPr="00D76A86">
              <w:rPr>
                <w:sz w:val="36"/>
              </w:rPr>
              <w:t>B2B</w:t>
            </w:r>
          </w:p>
        </w:tc>
        <w:tc>
          <w:tcPr>
            <w:tcW w:w="6781" w:type="dxa"/>
          </w:tcPr>
          <w:p w14:paraId="58A478D8" w14:textId="77777777" w:rsidR="003E30A8" w:rsidRPr="00D76A86" w:rsidRDefault="005E0000">
            <w:pPr>
              <w:pStyle w:val="TableParagraph"/>
              <w:ind w:left="123" w:right="108"/>
              <w:jc w:val="center"/>
              <w:rPr>
                <w:sz w:val="24"/>
              </w:rPr>
            </w:pPr>
            <w:r w:rsidRPr="00D76A86">
              <w:rPr>
                <w:color w:val="212121"/>
                <w:sz w:val="24"/>
              </w:rPr>
              <w:t>Business-to-business, expressão identificada pela sigla B2B, é a denominação do comércio estabelecido entre empresas.</w:t>
            </w:r>
          </w:p>
        </w:tc>
      </w:tr>
      <w:tr w:rsidR="003E30A8" w14:paraId="2150405F" w14:textId="77777777">
        <w:trPr>
          <w:trHeight w:val="959"/>
        </w:trPr>
        <w:tc>
          <w:tcPr>
            <w:tcW w:w="2221" w:type="dxa"/>
          </w:tcPr>
          <w:p w14:paraId="42BAA864" w14:textId="77777777" w:rsidR="003E30A8" w:rsidRPr="00D76A86" w:rsidRDefault="005E0000">
            <w:pPr>
              <w:pStyle w:val="TableParagraph"/>
              <w:spacing w:before="94"/>
              <w:ind w:left="750"/>
              <w:rPr>
                <w:sz w:val="36"/>
              </w:rPr>
            </w:pPr>
            <w:r w:rsidRPr="00D76A86">
              <w:rPr>
                <w:sz w:val="36"/>
              </w:rPr>
              <w:t>B2C</w:t>
            </w:r>
          </w:p>
        </w:tc>
        <w:tc>
          <w:tcPr>
            <w:tcW w:w="6781" w:type="dxa"/>
          </w:tcPr>
          <w:p w14:paraId="0DDAE357" w14:textId="77777777" w:rsidR="003E30A8" w:rsidRPr="00D76A86" w:rsidRDefault="005E0000">
            <w:pPr>
              <w:pStyle w:val="TableParagraph"/>
              <w:spacing w:before="95"/>
              <w:ind w:left="131" w:right="108"/>
              <w:jc w:val="center"/>
            </w:pPr>
            <w:r w:rsidRPr="00D76A86">
              <w:rPr>
                <w:color w:val="212121"/>
              </w:rPr>
              <w:t>Business-to-consumer, B2C, também business-to-customer, é o comércio efetuado diretamente entre a empresa produtora, vendedora ou prestadora de serviços e o consumidor final.</w:t>
            </w:r>
          </w:p>
        </w:tc>
      </w:tr>
      <w:commentRangeEnd w:id="0"/>
      <w:tr w:rsidR="00EB3976" w14:paraId="69918382" w14:textId="77777777">
        <w:trPr>
          <w:trHeight w:val="959"/>
        </w:trPr>
        <w:tc>
          <w:tcPr>
            <w:tcW w:w="2221" w:type="dxa"/>
          </w:tcPr>
          <w:p w14:paraId="730D6F85" w14:textId="3132A7FA" w:rsidR="00EB3976" w:rsidRPr="00D76A86" w:rsidRDefault="00EB3976">
            <w:pPr>
              <w:pStyle w:val="TableParagraph"/>
              <w:spacing w:before="94"/>
              <w:ind w:left="750"/>
              <w:rPr>
                <w:sz w:val="36"/>
              </w:rPr>
            </w:pPr>
            <w:r>
              <w:rPr>
                <w:sz w:val="36"/>
              </w:rPr>
              <w:t>Leilão Reverso</w:t>
            </w:r>
          </w:p>
        </w:tc>
        <w:tc>
          <w:tcPr>
            <w:tcW w:w="6781" w:type="dxa"/>
          </w:tcPr>
          <w:p w14:paraId="657C3887" w14:textId="4AEA03FA" w:rsidR="00EB3976" w:rsidRPr="00D76A86" w:rsidRDefault="00EB3976">
            <w:pPr>
              <w:pStyle w:val="TableParagraph"/>
              <w:spacing w:before="95"/>
              <w:ind w:left="131" w:right="108"/>
              <w:jc w:val="center"/>
              <w:rPr>
                <w:color w:val="212121"/>
              </w:rPr>
            </w:pPr>
            <w:r>
              <w:rPr>
                <w:color w:val="212121"/>
              </w:rPr>
              <w:t>O fornecedor que lançar menor lance pelo produto num determinado período</w:t>
            </w:r>
          </w:p>
        </w:tc>
      </w:tr>
    </w:tbl>
    <w:p w14:paraId="5BED3F5B" w14:textId="77777777" w:rsidR="005E0000" w:rsidRDefault="005E0000">
      <w:bookmarkStart w:id="1" w:name="_GoBack"/>
      <w:bookmarkEnd w:id="1"/>
      <w:commentRangeStart w:id="2"/>
    </w:p>
    <w:sectPr w:rsidR="005E0000">
      <w:type w:val="continuous"/>
      <w:pgSz w:w="11910" w:h="16840"/>
      <w:pgMar w:top="1360" w:right="1440" w:bottom="280" w:left="1220" w:header="720" w:footer="720" w:gutter="0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559B75" w16cid:durableId="211C1213"/>
  <w16cid:commentId w16cid:paraId="74B76863" w16cid:durableId="211C123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E30A8"/>
    <w:rsid w:val="003E30A8"/>
    <w:rsid w:val="003E4711"/>
    <w:rsid w:val="005E0000"/>
    <w:rsid w:val="00BA0D79"/>
    <w:rsid w:val="00D76A86"/>
    <w:rsid w:val="00EB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D47A1"/>
  <w15:docId w15:val="{4AF4DE57-8832-4511-BEC1-0C48D72CA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6"/>
    </w:pPr>
  </w:style>
  <w:style w:type="character" w:styleId="Refdecomentrio">
    <w:name w:val="annotation reference"/>
    <w:basedOn w:val="Fontepargpadro"/>
    <w:uiPriority w:val="99"/>
    <w:semiHidden/>
    <w:unhideWhenUsed/>
    <w:rsid w:val="003E471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E4711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E4711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E471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E4711"/>
    <w:rPr>
      <w:rFonts w:ascii="Arial" w:eastAsia="Arial" w:hAnsi="Arial" w:cs="Arial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471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4711"/>
    <w:rPr>
      <w:rFonts w:ascii="Segoe UI" w:eastAsia="Arial" w:hAnsi="Segoe UI" w:cs="Segoe UI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378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Patryck</dc:creator>
  <cp:lastModifiedBy>Patryck Antonio Fragoso</cp:lastModifiedBy>
  <cp:revision>5</cp:revision>
  <dcterms:created xsi:type="dcterms:W3CDTF">2019-09-06T01:25:00Z</dcterms:created>
  <dcterms:modified xsi:type="dcterms:W3CDTF">2019-10-04T20:58:00Z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2019-09-06T00:00:00Z</vt:filetime>
  </property>
</Properties>
</file>