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98" w:rsidRDefault="00751C40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-859155</wp:posOffset>
            </wp:positionH>
            <wp:positionV relativeFrom="paragraph">
              <wp:posOffset>314</wp:posOffset>
            </wp:positionV>
            <wp:extent cx="7071360" cy="4430716"/>
            <wp:effectExtent l="0" t="0" r="0" b="8255"/>
            <wp:wrapTight wrapText="bothSides">
              <wp:wrapPolygon edited="0">
                <wp:start x="0" y="0"/>
                <wp:lineTo x="0" y="21547"/>
                <wp:lineTo x="21530" y="21547"/>
                <wp:lineTo x="2153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clo de vida de Pedido de cotaçã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686" cy="443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FC0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40"/>
    <w:rsid w:val="000A3438"/>
    <w:rsid w:val="00751C40"/>
    <w:rsid w:val="00E64108"/>
    <w:rsid w:val="00FC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8DE18-F66D-45BF-B291-5A2AB30A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Patryck Antonio Fragoso</dc:creator>
  <cp:keywords/>
  <dc:description/>
  <cp:lastModifiedBy>Patryck Antonio Fragoso</cp:lastModifiedBy>
  <cp:revision>3</cp:revision>
  <dcterms:created xsi:type="dcterms:W3CDTF">2019-11-06T22:36:00Z</dcterms:created>
  <dcterms:modified xsi:type="dcterms:W3CDTF">2019-11-07T02:11:00Z</dcterms:modified>
</cp:coreProperties>
</file>