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6D6C" w14:textId="19FFE631" w:rsidR="009B7F25" w:rsidRPr="001E6C88" w:rsidRDefault="006B7E07" w:rsidP="001E6C88">
      <w:pPr>
        <w:spacing w:after="0" w:line="276" w:lineRule="auto"/>
        <w:jc w:val="center"/>
        <w:rPr>
          <w:rFonts w:asciiTheme="minorHAnsi" w:eastAsiaTheme="minorHAnsi"/>
          <w:sz w:val="40"/>
          <w:szCs w:val="40"/>
        </w:rPr>
      </w:pPr>
      <w:r w:rsidRPr="001E6C88">
        <w:rPr>
          <w:rFonts w:asciiTheme="minorHAnsi" w:eastAsiaTheme="minorHAnsi" w:hint="eastAsia"/>
          <w:sz w:val="40"/>
          <w:szCs w:val="40"/>
        </w:rPr>
        <w:t>물리적</w:t>
      </w:r>
      <w:r w:rsidR="00B84AD5" w:rsidRPr="001E6C88">
        <w:rPr>
          <w:rFonts w:asciiTheme="minorHAnsi" w:eastAsiaTheme="minorHAnsi" w:hint="eastAsia"/>
          <w:sz w:val="40"/>
          <w:szCs w:val="40"/>
        </w:rPr>
        <w:t xml:space="preserve"> </w:t>
      </w:r>
      <w:r w:rsidR="00EF192E" w:rsidRPr="001E6C88">
        <w:rPr>
          <w:rFonts w:asciiTheme="minorHAnsi" w:eastAsiaTheme="minorHAnsi" w:hint="eastAsia"/>
          <w:sz w:val="40"/>
          <w:szCs w:val="40"/>
        </w:rPr>
        <w:t>업무</w:t>
      </w:r>
      <w:r w:rsidR="00974217" w:rsidRPr="001E6C88">
        <w:rPr>
          <w:rFonts w:asciiTheme="minorHAnsi" w:eastAsiaTheme="minorHAnsi" w:hint="eastAsia"/>
          <w:sz w:val="40"/>
          <w:szCs w:val="40"/>
        </w:rPr>
        <w:t>지침</w:t>
      </w:r>
    </w:p>
    <w:p w14:paraId="3ABC6D6D" w14:textId="77777777" w:rsidR="00230ADF" w:rsidRPr="001E6C88" w:rsidRDefault="00230ADF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5"/>
        <w:gridCol w:w="4945"/>
        <w:gridCol w:w="1726"/>
        <w:gridCol w:w="1440"/>
      </w:tblGrid>
      <w:tr w:rsidR="008107FC" w:rsidRPr="001E6C88" w14:paraId="3ABC6D71" w14:textId="00ECF9B3" w:rsidTr="008107FC">
        <w:tc>
          <w:tcPr>
            <w:tcW w:w="905" w:type="dxa"/>
          </w:tcPr>
          <w:p w14:paraId="3ABC6D6E" w14:textId="38D67BB6" w:rsidR="008107FC" w:rsidRPr="001E6C88" w:rsidRDefault="008107FC" w:rsidP="001E6C88">
            <w:pPr>
              <w:spacing w:line="276" w:lineRule="auto"/>
              <w:rPr>
                <w:rFonts w:asciiTheme="minorHAnsi" w:eastAsiaTheme="minorHAnsi"/>
              </w:rPr>
            </w:pPr>
            <w:r w:rsidRPr="001E6C88">
              <w:rPr>
                <w:rFonts w:asciiTheme="minorHAnsi" w:eastAsiaTheme="minorHAnsi" w:hint="eastAsia"/>
              </w:rPr>
              <w:t>No.</w:t>
            </w:r>
          </w:p>
        </w:tc>
        <w:tc>
          <w:tcPr>
            <w:tcW w:w="4945" w:type="dxa"/>
          </w:tcPr>
          <w:p w14:paraId="3ABC6D6F" w14:textId="77777777" w:rsidR="008107FC" w:rsidRPr="001E6C88" w:rsidRDefault="008107FC" w:rsidP="001E6C88">
            <w:pPr>
              <w:spacing w:line="276" w:lineRule="auto"/>
              <w:rPr>
                <w:rFonts w:asciiTheme="minorHAnsi" w:eastAsiaTheme="minorHAnsi"/>
              </w:rPr>
            </w:pPr>
            <w:r w:rsidRPr="001E6C88">
              <w:rPr>
                <w:rFonts w:asciiTheme="minorHAnsi" w:eastAsiaTheme="minorHAnsi" w:hint="eastAsia"/>
              </w:rPr>
              <w:t>개정 사유 및 내용</w:t>
            </w:r>
          </w:p>
        </w:tc>
        <w:tc>
          <w:tcPr>
            <w:tcW w:w="1726" w:type="dxa"/>
          </w:tcPr>
          <w:p w14:paraId="3ABC6D70" w14:textId="77777777" w:rsidR="008107FC" w:rsidRPr="001E6C88" w:rsidRDefault="008107FC" w:rsidP="001E6C88">
            <w:pPr>
              <w:spacing w:line="276" w:lineRule="auto"/>
              <w:rPr>
                <w:rFonts w:asciiTheme="minorHAnsi" w:eastAsiaTheme="minorHAnsi"/>
              </w:rPr>
            </w:pPr>
            <w:r w:rsidRPr="001E6C88">
              <w:rPr>
                <w:rFonts w:asciiTheme="minorHAnsi" w:eastAsiaTheme="minorHAnsi" w:hint="eastAsia"/>
              </w:rPr>
              <w:t>개정일자</w:t>
            </w:r>
          </w:p>
        </w:tc>
        <w:tc>
          <w:tcPr>
            <w:tcW w:w="1440" w:type="dxa"/>
          </w:tcPr>
          <w:p w14:paraId="1E33F091" w14:textId="6E8117FC" w:rsidR="008107FC" w:rsidRPr="001E6C88" w:rsidRDefault="008107FC" w:rsidP="001E6C88">
            <w:pPr>
              <w:spacing w:line="276" w:lineRule="auto"/>
              <w:rPr>
                <w:rFonts w:asciiTheme="minorHAnsi" w:eastAsiaTheme="minorHAnsi"/>
              </w:rPr>
            </w:pPr>
            <w:r w:rsidRPr="001E6C88">
              <w:rPr>
                <w:rFonts w:asciiTheme="minorHAnsi" w:eastAsiaTheme="minorHAnsi" w:hint="eastAsia"/>
              </w:rPr>
              <w:t>담당자</w:t>
            </w:r>
          </w:p>
        </w:tc>
      </w:tr>
      <w:tr w:rsidR="008107FC" w:rsidRPr="001E6C88" w14:paraId="3ABC6D75" w14:textId="49A0A86B" w:rsidTr="008107FC">
        <w:tc>
          <w:tcPr>
            <w:tcW w:w="905" w:type="dxa"/>
          </w:tcPr>
          <w:p w14:paraId="3ABC6D72" w14:textId="3B192972" w:rsidR="008107FC" w:rsidRPr="00A6715B" w:rsidRDefault="008107FC" w:rsidP="001E6C88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6715B">
              <w:rPr>
                <w:rFonts w:asciiTheme="minorHAnsi" w:eastAsiaTheme="minorHAnsi" w:hint="eastAsia"/>
                <w:color w:val="000000" w:themeColor="text1"/>
              </w:rPr>
              <w:t>1.0</w:t>
            </w:r>
          </w:p>
        </w:tc>
        <w:tc>
          <w:tcPr>
            <w:tcW w:w="4945" w:type="dxa"/>
          </w:tcPr>
          <w:p w14:paraId="3ABC6D73" w14:textId="77777777" w:rsidR="008107FC" w:rsidRPr="00A6715B" w:rsidRDefault="008107FC" w:rsidP="001E6C88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6715B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26" w:type="dxa"/>
          </w:tcPr>
          <w:p w14:paraId="3ABC6D74" w14:textId="1539E18A" w:rsidR="008107FC" w:rsidRPr="00A6715B" w:rsidRDefault="008107FC" w:rsidP="001E6C88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6715B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A6715B" w:rsidRPr="00A6715B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A6715B">
              <w:rPr>
                <w:rFonts w:asciiTheme="minorHAnsi" w:eastAsiaTheme="minorHAnsi" w:hint="eastAsia"/>
                <w:color w:val="000000" w:themeColor="text1"/>
              </w:rPr>
              <w:t>.</w:t>
            </w:r>
            <w:r w:rsidR="00A6715B" w:rsidRPr="00A6715B">
              <w:rPr>
                <w:rFonts w:asciiTheme="minorHAnsi" w:eastAsiaTheme="minorHAnsi" w:hint="eastAsia"/>
                <w:color w:val="000000" w:themeColor="text1"/>
              </w:rPr>
              <w:t>04</w:t>
            </w:r>
            <w:r w:rsidRPr="00A6715B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A6715B" w:rsidRPr="00A6715B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40" w:type="dxa"/>
          </w:tcPr>
          <w:p w14:paraId="3369E9A0" w14:textId="6C0C1367" w:rsidR="008107FC" w:rsidRPr="00A6715B" w:rsidRDefault="00A6715B" w:rsidP="001E6C88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A6715B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</w:tbl>
    <w:p w14:paraId="3ABC6D7A" w14:textId="2B707677" w:rsidR="001E6C88" w:rsidRDefault="001E6C88" w:rsidP="001E6C88">
      <w:pPr>
        <w:spacing w:after="0" w:line="276" w:lineRule="auto"/>
        <w:rPr>
          <w:rFonts w:asciiTheme="minorHAnsi" w:eastAsiaTheme="minorHAnsi"/>
        </w:rPr>
      </w:pPr>
    </w:p>
    <w:p w14:paraId="147D8D13" w14:textId="77777777" w:rsidR="001E6C88" w:rsidRDefault="001E6C88">
      <w:pPr>
        <w:rPr>
          <w:rFonts w:asciiTheme="minorHAnsi" w:eastAsiaTheme="minorHAnsi"/>
        </w:rPr>
      </w:pPr>
      <w:r>
        <w:rPr>
          <w:rFonts w:asciiTheme="minorHAnsi" w:eastAsiaTheme="minorHAnsi"/>
        </w:rPr>
        <w:br w:type="page"/>
      </w:r>
    </w:p>
    <w:sdt>
      <w:sdtPr>
        <w:rPr>
          <w:rFonts w:asciiTheme="minorEastAsia" w:eastAsiaTheme="minorEastAsia" w:hAnsiTheme="minorHAnsi" w:cstheme="minorBidi"/>
          <w:color w:val="auto"/>
          <w:kern w:val="2"/>
          <w:sz w:val="24"/>
          <w:szCs w:val="24"/>
          <w:lang w:val="ko-KR"/>
        </w:rPr>
        <w:id w:val="511028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D6A26" w14:textId="04BF49DA" w:rsidR="001E6C88" w:rsidRPr="001E6C88" w:rsidRDefault="001E6C88" w:rsidP="001E6C88">
          <w:pPr>
            <w:pStyle w:val="TOC"/>
            <w:jc w:val="center"/>
            <w:rPr>
              <w:color w:val="auto"/>
            </w:rPr>
          </w:pPr>
          <w:r w:rsidRPr="001E6C88">
            <w:rPr>
              <w:rFonts w:hint="eastAsia"/>
              <w:color w:val="auto"/>
              <w:lang w:val="ko-KR"/>
            </w:rPr>
            <w:t>목차</w:t>
          </w:r>
        </w:p>
        <w:p w14:paraId="4832FC3F" w14:textId="5EB514E8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3593106" w:history="1">
            <w:r w:rsidRPr="00857CC1">
              <w:rPr>
                <w:rStyle w:val="a9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E543" w14:textId="69B57FAB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07" w:history="1">
            <w:r w:rsidRPr="00857CC1">
              <w:rPr>
                <w:rStyle w:val="a9"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1628" w14:textId="64752A32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08" w:history="1">
            <w:r w:rsidRPr="00857CC1">
              <w:rPr>
                <w:rStyle w:val="a9"/>
                <w:noProof/>
              </w:rPr>
              <w:t>제1조 (보호구역 지정)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B5B3" w14:textId="257D8619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09" w:history="1">
            <w:r w:rsidRPr="00857CC1">
              <w:rPr>
                <w:rStyle w:val="a9"/>
                <w:noProof/>
              </w:rPr>
              <w:t>제2조 (보호구역 대책)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8493" w14:textId="71E1F7D5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10" w:history="1">
            <w:r w:rsidRPr="00857CC1">
              <w:rPr>
                <w:rStyle w:val="a9"/>
                <w:noProof/>
              </w:rPr>
              <w:t>제3조 (보호설비 운영)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A848" w14:textId="5A97989C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11" w:history="1">
            <w:r w:rsidRPr="00857CC1">
              <w:rPr>
                <w:rStyle w:val="a9"/>
                <w:noProof/>
              </w:rPr>
              <w:t>제4조 (정보시스템 배치)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CACB" w14:textId="37FDAA44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12" w:history="1">
            <w:r w:rsidRPr="00857CC1">
              <w:rPr>
                <w:rStyle w:val="a9"/>
                <w:noProof/>
              </w:rPr>
              <w:t>제5조 (출입통제)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924E" w14:textId="786761D6" w:rsidR="001E6C88" w:rsidRDefault="001E6C88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93113" w:history="1">
            <w:r w:rsidRPr="00857CC1">
              <w:rPr>
                <w:rStyle w:val="a9"/>
                <w:noProof/>
              </w:rPr>
              <w:t>제6조 (보호구역내 작업)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EC5F" w14:textId="31214A26" w:rsidR="001E6C88" w:rsidRDefault="001E6C88">
          <w:r>
            <w:rPr>
              <w:b/>
              <w:bCs/>
              <w:lang w:val="ko-KR"/>
            </w:rPr>
            <w:fldChar w:fldCharType="end"/>
          </w:r>
        </w:p>
      </w:sdtContent>
    </w:sdt>
    <w:p w14:paraId="2F069AE1" w14:textId="77777777" w:rsidR="00230ADF" w:rsidRPr="001E6C88" w:rsidRDefault="00230ADF" w:rsidP="001E6C88">
      <w:pPr>
        <w:spacing w:after="0" w:line="276" w:lineRule="auto"/>
        <w:rPr>
          <w:rFonts w:asciiTheme="minorHAnsi" w:eastAsiaTheme="minorHAnsi"/>
        </w:rPr>
      </w:pPr>
    </w:p>
    <w:p w14:paraId="3ABC6D7B" w14:textId="77777777" w:rsidR="006B7E07" w:rsidRPr="001E6C88" w:rsidRDefault="006B7E07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br w:type="page"/>
      </w:r>
    </w:p>
    <w:p w14:paraId="3ABC6D7C" w14:textId="77777777" w:rsidR="006B7E07" w:rsidRPr="001E6C88" w:rsidRDefault="006B7E07" w:rsidP="001E6C88">
      <w:pPr>
        <w:pStyle w:val="1"/>
      </w:pPr>
      <w:bookmarkStart w:id="0" w:name="_Toc13593106"/>
      <w:r w:rsidRPr="001E6C88">
        <w:rPr>
          <w:rFonts w:hint="eastAsia"/>
        </w:rPr>
        <w:lastRenderedPageBreak/>
        <w:t>목적</w:t>
      </w:r>
      <w:bookmarkEnd w:id="0"/>
      <w:r w:rsidRPr="001E6C88">
        <w:rPr>
          <w:rFonts w:hint="eastAsia"/>
        </w:rPr>
        <w:tab/>
      </w:r>
      <w:r w:rsidRPr="001E6C88">
        <w:rPr>
          <w:rFonts w:hint="eastAsia"/>
        </w:rPr>
        <w:tab/>
      </w:r>
      <w:r w:rsidRPr="001E6C88">
        <w:rPr>
          <w:rFonts w:hint="eastAsia"/>
        </w:rPr>
        <w:tab/>
      </w:r>
    </w:p>
    <w:p w14:paraId="3ABC6D7D" w14:textId="74179C80" w:rsidR="006B7E07" w:rsidRPr="001E6C88" w:rsidRDefault="006B7E07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t>본 지침은</w:t>
      </w:r>
      <w:r w:rsidRPr="001E6C88">
        <w:rPr>
          <w:rFonts w:asciiTheme="minorHAnsi" w:eastAsiaTheme="minorHAnsi" w:hint="eastAsia"/>
          <w:color w:val="FF0000"/>
        </w:rPr>
        <w:t xml:space="preserve"> </w:t>
      </w:r>
      <w:r w:rsidR="00A6715B" w:rsidRPr="00A6715B">
        <w:rPr>
          <w:rFonts w:asciiTheme="minorHAnsi" w:eastAsiaTheme="minorHAnsi" w:hint="eastAsia"/>
          <w:color w:val="000000" w:themeColor="text1"/>
        </w:rPr>
        <w:t xml:space="preserve">주식회사 </w:t>
      </w:r>
      <w:proofErr w:type="spellStart"/>
      <w:r w:rsidR="00A6715B" w:rsidRPr="00A6715B">
        <w:rPr>
          <w:rFonts w:asciiTheme="minorHAnsi" w:eastAsiaTheme="minorHAnsi" w:hint="eastAsia"/>
          <w:color w:val="000000" w:themeColor="text1"/>
        </w:rPr>
        <w:t>제타큐브</w:t>
      </w:r>
      <w:proofErr w:type="spellEnd"/>
      <w:r w:rsidRPr="001E6C88">
        <w:rPr>
          <w:rFonts w:asciiTheme="minorHAnsi" w:eastAsiaTheme="minorHAnsi" w:hint="eastAsia"/>
        </w:rPr>
        <w:t>(이하 '회사')의 보호구역에 대한 출입통제 및 작업을 규정함으로써 주요 자산을 물리적으로 보호하는데 그 목적이 있다</w:t>
      </w:r>
      <w:r w:rsidR="00DD1DCE" w:rsidRPr="001E6C88">
        <w:rPr>
          <w:rFonts w:asciiTheme="minorHAnsi" w:eastAsiaTheme="minorHAnsi" w:hint="eastAsia"/>
        </w:rPr>
        <w:t>.</w:t>
      </w:r>
    </w:p>
    <w:p w14:paraId="3ABC6D7E" w14:textId="77777777" w:rsidR="006B7E07" w:rsidRPr="001E6C88" w:rsidRDefault="006B7E07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</w:p>
    <w:p w14:paraId="3ABC6D7F" w14:textId="77777777" w:rsidR="006B7E07" w:rsidRPr="001E6C88" w:rsidRDefault="006B7E07" w:rsidP="001E6C88">
      <w:pPr>
        <w:pStyle w:val="1"/>
      </w:pPr>
      <w:bookmarkStart w:id="1" w:name="_Toc13593107"/>
      <w:r w:rsidRPr="001E6C88">
        <w:rPr>
          <w:rFonts w:hint="eastAsia"/>
        </w:rPr>
        <w:t>범위</w:t>
      </w:r>
      <w:bookmarkEnd w:id="1"/>
      <w:r w:rsidRPr="001E6C88">
        <w:rPr>
          <w:rFonts w:hint="eastAsia"/>
        </w:rPr>
        <w:tab/>
      </w:r>
      <w:r w:rsidRPr="001E6C88">
        <w:rPr>
          <w:rFonts w:hint="eastAsia"/>
        </w:rPr>
        <w:tab/>
      </w:r>
      <w:r w:rsidRPr="001E6C88">
        <w:rPr>
          <w:rFonts w:hint="eastAsia"/>
        </w:rPr>
        <w:tab/>
      </w:r>
    </w:p>
    <w:p w14:paraId="3ABC6D80" w14:textId="40F388FF" w:rsidR="006B7E07" w:rsidRPr="001E6C88" w:rsidRDefault="006B7E07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t>회사의 정보시스템이 위치한 물리적인 시설을 대상으로 적용된다</w:t>
      </w:r>
      <w:r w:rsidR="00DD1DCE" w:rsidRPr="001E6C88">
        <w:rPr>
          <w:rFonts w:asciiTheme="minorHAnsi" w:eastAsiaTheme="minorHAnsi" w:hint="eastAsia"/>
        </w:rPr>
        <w:t>.</w:t>
      </w:r>
    </w:p>
    <w:p w14:paraId="3ABC6D81" w14:textId="77777777" w:rsidR="006B7E07" w:rsidRPr="001E6C88" w:rsidRDefault="006B7E07" w:rsidP="001E6C88">
      <w:pPr>
        <w:spacing w:after="0" w:line="276" w:lineRule="auto"/>
        <w:rPr>
          <w:rFonts w:asciiTheme="minorHAnsi" w:eastAsiaTheme="minorHAnsi"/>
        </w:rPr>
      </w:pP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  <w:r w:rsidRPr="001E6C88">
        <w:rPr>
          <w:rFonts w:asciiTheme="minorHAnsi" w:eastAsiaTheme="minorHAnsi" w:hint="eastAsia"/>
        </w:rPr>
        <w:tab/>
      </w:r>
    </w:p>
    <w:p w14:paraId="3ABC6D82" w14:textId="56A767C8" w:rsidR="006B7E07" w:rsidRPr="001E6C88" w:rsidRDefault="00DD1DCE" w:rsidP="001E6C88">
      <w:pPr>
        <w:pStyle w:val="1"/>
      </w:pPr>
      <w:bookmarkStart w:id="2" w:name="_Toc13593108"/>
      <w:r w:rsidRPr="001E6C88">
        <w:rPr>
          <w:rFonts w:hint="eastAsia"/>
        </w:rPr>
        <w:t>제</w:t>
      </w:r>
      <w:r w:rsidR="006B7E07" w:rsidRPr="001E6C88">
        <w:rPr>
          <w:rFonts w:hint="eastAsia"/>
        </w:rPr>
        <w:t>1조</w:t>
      </w:r>
      <w:r w:rsidR="00EF192E" w:rsidRPr="001E6C88">
        <w:rPr>
          <w:rFonts w:hint="eastAsia"/>
        </w:rPr>
        <w:t xml:space="preserve"> </w:t>
      </w:r>
      <w:r w:rsidRPr="001E6C88">
        <w:rPr>
          <w:rFonts w:hint="eastAsia"/>
        </w:rPr>
        <w:t>(</w:t>
      </w:r>
      <w:r w:rsidR="00EF192E" w:rsidRPr="001E6C88">
        <w:rPr>
          <w:rFonts w:hint="eastAsia"/>
        </w:rPr>
        <w:t>보호구역 지정</w:t>
      </w:r>
      <w:r w:rsidRPr="001E6C88">
        <w:rPr>
          <w:rFonts w:hint="eastAsia"/>
        </w:rPr>
        <w:t>)</w:t>
      </w:r>
      <w:bookmarkEnd w:id="2"/>
    </w:p>
    <w:p w14:paraId="25480B5F" w14:textId="77777777" w:rsidR="00EF192E" w:rsidRPr="001E6C88" w:rsidRDefault="00EF192E" w:rsidP="001E6C88">
      <w:pPr>
        <w:pStyle w:val="10"/>
        <w:spacing w:line="276" w:lineRule="auto"/>
      </w:pPr>
      <w:r w:rsidRPr="001E6C88">
        <w:rPr>
          <w:rFonts w:hint="eastAsia"/>
        </w:rPr>
        <w:t>1. 비인가자의 물리적 접근 및 각종 물리적, 환경적 재난으로부터 주요 설비 및 시스템을 보호하기 위하여 물리적 보호구역을 아래와 같이 지정할 수 있다.</w:t>
      </w:r>
    </w:p>
    <w:p w14:paraId="57E8FE46" w14:textId="71442B8E" w:rsidR="00EF192E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가. 접견구역: 로비, 상담실 등 외부인이 별다른 출입증 없이 출입이 가능한 구역</w:t>
      </w:r>
    </w:p>
    <w:p w14:paraId="206F9734" w14:textId="54950C9A" w:rsidR="00EF192E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나. 제한구역: 사무실, 회의실 등 </w:t>
      </w:r>
      <w:proofErr w:type="spellStart"/>
      <w:r w:rsidRPr="001E6C88">
        <w:rPr>
          <w:rFonts w:hint="eastAsia"/>
        </w:rPr>
        <w:t>비인가된</w:t>
      </w:r>
      <w:proofErr w:type="spellEnd"/>
      <w:r w:rsidRPr="001E6C88">
        <w:rPr>
          <w:rFonts w:hint="eastAsia"/>
        </w:rPr>
        <w:t xml:space="preserve"> 접근을 방지하기 위하여 별도의 출입통제 장치가 설치된 장소로</w:t>
      </w:r>
      <w:r w:rsidR="001C257E">
        <w:rPr>
          <w:rFonts w:hint="eastAsia"/>
        </w:rPr>
        <w:t xml:space="preserve"> </w:t>
      </w:r>
      <w:r w:rsidR="00731857" w:rsidRPr="001E6C88">
        <w:rPr>
          <w:rFonts w:hint="eastAsia"/>
        </w:rPr>
        <w:t>출입 시</w:t>
      </w:r>
      <w:r w:rsidRPr="001E6C88">
        <w:rPr>
          <w:rFonts w:hint="eastAsia"/>
        </w:rPr>
        <w:t xml:space="preserve"> 직원카드</w:t>
      </w:r>
      <w:r w:rsidR="00E405F5" w:rsidRPr="001E6C88">
        <w:rPr>
          <w:rFonts w:hint="eastAsia"/>
        </w:rPr>
        <w:t>가</w:t>
      </w:r>
      <w:r w:rsidRPr="001E6C88">
        <w:rPr>
          <w:rFonts w:hint="eastAsia"/>
        </w:rPr>
        <w:t xml:space="preserve"> 필요한 구역</w:t>
      </w:r>
    </w:p>
    <w:p w14:paraId="3ABC6DBB" w14:textId="3D6AF98B" w:rsidR="00E833E2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다. 통제구역: 전산실 등 출입자격이 최소인원으로 유지되고 별도의 출입통제 및 CTTV가 설치된 장소로 출입 시 직원카드</w:t>
      </w:r>
      <w:r w:rsidR="00E405F5" w:rsidRPr="001E6C88">
        <w:rPr>
          <w:rFonts w:hint="eastAsia"/>
        </w:rPr>
        <w:t>가</w:t>
      </w:r>
      <w:r w:rsidRPr="001E6C88">
        <w:rPr>
          <w:rFonts w:hint="eastAsia"/>
        </w:rPr>
        <w:t xml:space="preserve"> 필요한 구역</w:t>
      </w:r>
    </w:p>
    <w:p w14:paraId="028F25BA" w14:textId="77777777" w:rsidR="008F71B8" w:rsidRPr="008F71B8" w:rsidRDefault="008F71B8" w:rsidP="001E6C88">
      <w:pPr>
        <w:tabs>
          <w:tab w:val="left" w:pos="709"/>
        </w:tabs>
        <w:spacing w:after="0" w:line="276" w:lineRule="auto"/>
        <w:ind w:left="850" w:hangingChars="354" w:hanging="850"/>
        <w:rPr>
          <w:rFonts w:asciiTheme="minorHAnsi" w:eastAsiaTheme="minorHAnsi"/>
        </w:rPr>
      </w:pPr>
    </w:p>
    <w:p w14:paraId="5DBCEE68" w14:textId="3C0E9895" w:rsidR="00EF192E" w:rsidRPr="001E6C88" w:rsidRDefault="00EF192E" w:rsidP="001E6C88">
      <w:pPr>
        <w:pStyle w:val="1"/>
      </w:pPr>
      <w:bookmarkStart w:id="3" w:name="_Toc13593109"/>
      <w:r w:rsidRPr="001E6C88">
        <w:rPr>
          <w:rFonts w:hint="eastAsia"/>
        </w:rPr>
        <w:t>제2조 (보호구역 대책)</w:t>
      </w:r>
      <w:bookmarkEnd w:id="3"/>
    </w:p>
    <w:p w14:paraId="4525CE92" w14:textId="77777777" w:rsidR="00EF192E" w:rsidRPr="001E6C88" w:rsidRDefault="00EF192E" w:rsidP="001E6C88">
      <w:pPr>
        <w:pStyle w:val="10"/>
        <w:spacing w:line="276" w:lineRule="auto"/>
      </w:pPr>
      <w:r w:rsidRPr="001E6C88">
        <w:rPr>
          <w:rFonts w:hint="eastAsia"/>
        </w:rPr>
        <w:t>1. 제한구역에 대한 보호대책은 다음과 같이 수립 이행한다.</w:t>
      </w:r>
    </w:p>
    <w:p w14:paraId="56727E4B" w14:textId="5F47D81A" w:rsidR="00EF192E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가. 출입통제를 위해 출입 통제장치를 </w:t>
      </w:r>
      <w:proofErr w:type="spellStart"/>
      <w:r w:rsidRPr="001E6C88">
        <w:rPr>
          <w:rFonts w:hint="eastAsia"/>
        </w:rPr>
        <w:t>설치·운영한다</w:t>
      </w:r>
      <w:proofErr w:type="spellEnd"/>
      <w:r w:rsidRPr="001E6C88">
        <w:rPr>
          <w:rFonts w:hint="eastAsia"/>
        </w:rPr>
        <w:t xml:space="preserve">. </w:t>
      </w:r>
    </w:p>
    <w:p w14:paraId="0163F97D" w14:textId="623A3E7A" w:rsidR="00EF192E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나. 외부인 방문 시 </w:t>
      </w:r>
      <w:r w:rsidR="00E405F5" w:rsidRPr="001E6C88">
        <w:rPr>
          <w:rFonts w:hint="eastAsia"/>
        </w:rPr>
        <w:t>직원과 함께 이동한다.</w:t>
      </w:r>
    </w:p>
    <w:p w14:paraId="7366D5A6" w14:textId="77777777" w:rsidR="00EF192E" w:rsidRPr="001E6C88" w:rsidRDefault="00EF192E" w:rsidP="001E6C88">
      <w:pPr>
        <w:pStyle w:val="10"/>
        <w:spacing w:line="276" w:lineRule="auto"/>
      </w:pPr>
      <w:r w:rsidRPr="001E6C88">
        <w:rPr>
          <w:rFonts w:hint="eastAsia"/>
        </w:rPr>
        <w:t>2. 통제구역에 대한 보호대책은 다음과 같이 수립 이행한다.</w:t>
      </w:r>
    </w:p>
    <w:p w14:paraId="4B1F25B6" w14:textId="0EFC7648" w:rsidR="00EF192E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가. 통제 구역에는 정보보호 담당자가 승인한 인원 외에는 출입이 통제된다.</w:t>
      </w:r>
    </w:p>
    <w:p w14:paraId="5B7B3F61" w14:textId="77398FB1" w:rsidR="00E405F5" w:rsidRPr="001E6C88" w:rsidRDefault="00EF192E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나. 출입통제를 위해 출입 통제장치를 </w:t>
      </w:r>
      <w:proofErr w:type="spellStart"/>
      <w:r w:rsidRPr="001E6C88">
        <w:rPr>
          <w:rFonts w:hint="eastAsia"/>
        </w:rPr>
        <w:t>설치·운영한다</w:t>
      </w:r>
      <w:proofErr w:type="spellEnd"/>
      <w:r w:rsidRPr="001E6C88">
        <w:rPr>
          <w:rFonts w:hint="eastAsia"/>
        </w:rPr>
        <w:t>. 만약, 출입 통제장치 설치가 어려운 경우에는 열쇠를 통해 관리한다.</w:t>
      </w:r>
    </w:p>
    <w:p w14:paraId="170053CD" w14:textId="39A4EA3F" w:rsidR="00EF192E" w:rsidRPr="001E6C88" w:rsidRDefault="00E405F5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다</w:t>
      </w:r>
      <w:r w:rsidR="00EF192E" w:rsidRPr="001E6C88">
        <w:rPr>
          <w:rFonts w:hint="eastAsia"/>
        </w:rPr>
        <w:t>. 외부인 방문 시 출입관리대장을 작성한다.</w:t>
      </w:r>
    </w:p>
    <w:p w14:paraId="6A008A12" w14:textId="40A1098E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1E6C88">
        <w:rPr>
          <w:rFonts w:hint="eastAsia"/>
        </w:rPr>
        <w:lastRenderedPageBreak/>
        <w:t xml:space="preserve">3. (법) 공개된 </w:t>
      </w:r>
      <w:r w:rsidRPr="00A6715B">
        <w:rPr>
          <w:rFonts w:hint="eastAsia"/>
          <w:color w:val="000000" w:themeColor="text1"/>
        </w:rPr>
        <w:t xml:space="preserve">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설치/운영할 경우, 목욕실/화장실/</w:t>
      </w:r>
      <w:proofErr w:type="spellStart"/>
      <w:r w:rsidRPr="00A6715B">
        <w:rPr>
          <w:rFonts w:hint="eastAsia"/>
          <w:color w:val="000000" w:themeColor="text1"/>
        </w:rPr>
        <w:t>발한실</w:t>
      </w:r>
      <w:proofErr w:type="spellEnd"/>
      <w:r w:rsidRPr="00A6715B">
        <w:rPr>
          <w:rFonts w:hint="eastAsia"/>
          <w:color w:val="000000" w:themeColor="text1"/>
        </w:rPr>
        <w:t>/탈의실 등 개인의 사생활을 현저히 침해할 수 있는 곳에 설치하지 않아야 한다.</w:t>
      </w:r>
    </w:p>
    <w:p w14:paraId="31BDD2CB" w14:textId="55BAC067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4. (법) 공개된 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CCTV를 설치/운영할 경우, </w:t>
      </w:r>
      <w:r w:rsidR="001C257E" w:rsidRPr="00A6715B">
        <w:rPr>
          <w:rFonts w:hint="eastAsia"/>
          <w:color w:val="000000" w:themeColor="text1"/>
        </w:rPr>
        <w:t>법률</w:t>
      </w:r>
      <w:r w:rsidRPr="00A6715B">
        <w:rPr>
          <w:rFonts w:hint="eastAsia"/>
          <w:color w:val="000000" w:themeColor="text1"/>
        </w:rPr>
        <w:t xml:space="preserve"> 요구사항*이 포함된 안내판을 출입구 등 잘 보이는 곳에 설치하여야 한다.</w:t>
      </w:r>
    </w:p>
    <w:p w14:paraId="5A4C920E" w14:textId="610F6D22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5. (법) 공개된 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설치/운영할 경우, 설치목적이 법</w:t>
      </w:r>
      <w:r w:rsidR="001C257E">
        <w:rPr>
          <w:rFonts w:hint="eastAsia"/>
          <w:color w:val="000000" w:themeColor="text1"/>
        </w:rPr>
        <w:t>률</w:t>
      </w:r>
      <w:r w:rsidRPr="00A6715B">
        <w:rPr>
          <w:rFonts w:hint="eastAsia"/>
          <w:color w:val="000000" w:themeColor="text1"/>
        </w:rPr>
        <w:t xml:space="preserve"> 요구사항(범죄의 예방 및 수사, 시설안전 및 화재 예방 등)에 부합하여야 한다.</w:t>
      </w:r>
    </w:p>
    <w:p w14:paraId="24F979D6" w14:textId="77777777" w:rsidR="00766766" w:rsidRPr="00A6715B" w:rsidRDefault="00766766" w:rsidP="00766766">
      <w:pPr>
        <w:pStyle w:val="10"/>
        <w:spacing w:line="276" w:lineRule="auto"/>
        <w:rPr>
          <w:color w:val="000000" w:themeColor="text1"/>
        </w:rPr>
      </w:pPr>
      <w:r w:rsidRPr="00A6715B">
        <w:rPr>
          <w:color w:val="000000" w:themeColor="text1"/>
        </w:rPr>
        <w:t>5의2. (법) 공개된 장소에 업무를 목적으로 이동형 영상정보처리기기를 운영할 경우, 법적 허용 요건에 해당하는지를 검토하여야 한다.</w:t>
      </w:r>
    </w:p>
    <w:p w14:paraId="374A6AC7" w14:textId="11C3DC9D" w:rsidR="00766766" w:rsidRPr="00A6715B" w:rsidRDefault="00766766" w:rsidP="00766766">
      <w:pPr>
        <w:pStyle w:val="10"/>
        <w:spacing w:line="276" w:lineRule="auto"/>
        <w:rPr>
          <w:color w:val="000000" w:themeColor="text1"/>
        </w:rPr>
      </w:pPr>
      <w:r w:rsidRPr="00A6715B">
        <w:rPr>
          <w:color w:val="000000" w:themeColor="text1"/>
        </w:rPr>
        <w:t>5의3. (법) 공개된 장소에 업무를 목적으로 이동형 영상정보처리기기를 통해 사람(또는 그 사람과 관련된 사물)을 촬영할 경우, 불빛/소리/안내판 등의 방법으로 촬영 사실을 표시하고 알리도록 하여야 한다.</w:t>
      </w:r>
    </w:p>
    <w:p w14:paraId="67EFA7F8" w14:textId="3C2FBF78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6. (법) 공개된 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설치/운영할 경우, 법</w:t>
      </w:r>
      <w:r w:rsidR="001C257E">
        <w:rPr>
          <w:rFonts w:hint="eastAsia"/>
          <w:color w:val="000000" w:themeColor="text1"/>
        </w:rPr>
        <w:t>률</w:t>
      </w:r>
      <w:r w:rsidRPr="00A6715B">
        <w:rPr>
          <w:rFonts w:hint="eastAsia"/>
          <w:color w:val="000000" w:themeColor="text1"/>
        </w:rPr>
        <w:t xml:space="preserve"> 요구사항**이 포함된 영상정보처리기기 운영/관리 방침을 마련하여야 한다.</w:t>
      </w:r>
    </w:p>
    <w:p w14:paraId="700BD5F8" w14:textId="6024B1DE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7. (법) 공개된 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설치/운영하기 위해 영상정보처리기기 운영/관리 방침을 마련한 경우, 해당 영상정보처리기기 운영/관리 방침을 개인정보처리방침의 공개방법과 동일하게 공개하여야 한다.</w:t>
      </w:r>
    </w:p>
    <w:p w14:paraId="111C751F" w14:textId="06AEE3AD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8. (법) 공개된 장소에 </w:t>
      </w:r>
      <w:r w:rsidR="00E53C99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CCTV를 설치/운영할 경우, </w:t>
      </w:r>
      <w:proofErr w:type="spellStart"/>
      <w:r w:rsidRPr="00A6715B">
        <w:rPr>
          <w:rFonts w:hint="eastAsia"/>
          <w:color w:val="000000" w:themeColor="text1"/>
        </w:rPr>
        <w:t>개보법</w:t>
      </w:r>
      <w:proofErr w:type="spellEnd"/>
      <w:r w:rsidRPr="00A6715B">
        <w:rPr>
          <w:rFonts w:hint="eastAsia"/>
          <w:color w:val="000000" w:themeColor="text1"/>
        </w:rPr>
        <w:t xml:space="preserve"> 제29조 안전성 확보에 필요한 조치(1인 1계정, 백신설치, 패치, 접근권한 최소, 접속기록 점검/백업 등)를 이행하여야 한다.</w:t>
      </w:r>
    </w:p>
    <w:p w14:paraId="0BC5DAA4" w14:textId="284EFCAE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9. (법) 공개된 장소에 </w:t>
      </w:r>
      <w:r w:rsidR="00DC1353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CCTV를 설치/운영할 경우, 설치목적과 다른 목적으로 </w:t>
      </w:r>
      <w:r w:rsidR="00DC1353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임의 조작(다른 곳을 비추는 행위)하지 못하도록 고정시켜야 한다.</w:t>
      </w:r>
    </w:p>
    <w:p w14:paraId="406177C8" w14:textId="2DE5F18E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A6715B">
        <w:rPr>
          <w:rFonts w:hint="eastAsia"/>
          <w:color w:val="000000" w:themeColor="text1"/>
        </w:rPr>
        <w:t xml:space="preserve">10. (법) 공개된 장소에 </w:t>
      </w:r>
      <w:r w:rsidR="00DC1353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CCTV를 설치/운영할 경우, 녹음기능을 사용할 수 없도록 차단하여야 한다.</w:t>
      </w:r>
    </w:p>
    <w:p w14:paraId="5BCFA583" w14:textId="45919932" w:rsidR="00EF192E" w:rsidRPr="001E6C88" w:rsidRDefault="00EF192E" w:rsidP="001E6C88">
      <w:pPr>
        <w:pStyle w:val="10"/>
        <w:spacing w:line="276" w:lineRule="auto"/>
      </w:pPr>
      <w:r w:rsidRPr="001E6C88">
        <w:rPr>
          <w:rFonts w:hint="eastAsia"/>
        </w:rPr>
        <w:t xml:space="preserve">* 설치 목적 및 장소, 촬영 범위 및 시간, 관리책임자의 성명 및 연락처, 사무위탁시 </w:t>
      </w:r>
      <w:proofErr w:type="spellStart"/>
      <w:r w:rsidRPr="001E6C88">
        <w:rPr>
          <w:rFonts w:hint="eastAsia"/>
        </w:rPr>
        <w:t>위탁받는자의</w:t>
      </w:r>
      <w:proofErr w:type="spellEnd"/>
      <w:r w:rsidRPr="001E6C88">
        <w:rPr>
          <w:rFonts w:hint="eastAsia"/>
        </w:rPr>
        <w:t xml:space="preserve"> 명칭 및 연락처</w:t>
      </w:r>
    </w:p>
    <w:p w14:paraId="6AE9D9B0" w14:textId="20D7E379" w:rsidR="00EF192E" w:rsidRPr="00A6715B" w:rsidRDefault="00EF192E" w:rsidP="001E6C88">
      <w:pPr>
        <w:pStyle w:val="10"/>
        <w:spacing w:line="276" w:lineRule="auto"/>
        <w:rPr>
          <w:color w:val="000000" w:themeColor="text1"/>
        </w:rPr>
      </w:pPr>
      <w:r w:rsidRPr="001E6C88">
        <w:rPr>
          <w:rFonts w:hint="eastAsia"/>
        </w:rPr>
        <w:lastRenderedPageBreak/>
        <w:t xml:space="preserve">** </w:t>
      </w:r>
      <w:r w:rsidR="007554BB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영상정보처리기기의 설치 근거 및 설치 목적, </w:t>
      </w:r>
      <w:r w:rsidR="007554BB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영상정보처리기기의 설치 대수, 설치 위치 및 촬영 범위, 관리책임자/담당 부서 및 영상정보에 대한 접근 권한이 있는 사람, 영상정보의 촬영시간/보관기간/보관장소 및 처리방법, </w:t>
      </w:r>
      <w:r w:rsidR="00525D1A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영상정보처리기기운영자의 영상정보 확인 방법 및 장소, 정보주체의 영상정보 열람 등 요구에 대한 조치, 영상정보 보호를 위한 </w:t>
      </w:r>
      <w:proofErr w:type="spellStart"/>
      <w:r w:rsidRPr="00A6715B">
        <w:rPr>
          <w:rFonts w:hint="eastAsia"/>
          <w:color w:val="000000" w:themeColor="text1"/>
        </w:rPr>
        <w:t>기술적·관리적</w:t>
      </w:r>
      <w:proofErr w:type="spellEnd"/>
      <w:r w:rsidRPr="00A6715B">
        <w:rPr>
          <w:rFonts w:hint="eastAsia"/>
          <w:color w:val="000000" w:themeColor="text1"/>
        </w:rPr>
        <w:t xml:space="preserve"> 및 물리적 조치, 그 밖에 </w:t>
      </w:r>
      <w:r w:rsidR="00525D1A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 xml:space="preserve">영상정보처리기기의 </w:t>
      </w:r>
      <w:proofErr w:type="spellStart"/>
      <w:r w:rsidRPr="00A6715B">
        <w:rPr>
          <w:rFonts w:hint="eastAsia"/>
          <w:color w:val="000000" w:themeColor="text1"/>
        </w:rPr>
        <w:t>설치·운영</w:t>
      </w:r>
      <w:proofErr w:type="spellEnd"/>
      <w:r w:rsidRPr="00A6715B">
        <w:rPr>
          <w:rFonts w:hint="eastAsia"/>
          <w:color w:val="000000" w:themeColor="text1"/>
        </w:rPr>
        <w:t xml:space="preserve"> 및 관리에 필요한 사항</w:t>
      </w:r>
    </w:p>
    <w:p w14:paraId="44407538" w14:textId="77DDC420" w:rsidR="008F3A12" w:rsidRPr="001E6C88" w:rsidRDefault="008F3A12" w:rsidP="001E6C88">
      <w:pPr>
        <w:tabs>
          <w:tab w:val="left" w:pos="709"/>
        </w:tabs>
        <w:spacing w:after="0" w:line="276" w:lineRule="auto"/>
        <w:ind w:left="850" w:hangingChars="354" w:hanging="850"/>
        <w:rPr>
          <w:rFonts w:asciiTheme="minorHAnsi" w:eastAsiaTheme="minorHAnsi"/>
        </w:rPr>
      </w:pPr>
    </w:p>
    <w:p w14:paraId="11B9F737" w14:textId="65B59BEF" w:rsidR="008F3A12" w:rsidRPr="001E6C88" w:rsidRDefault="008F3A12" w:rsidP="001E6C88">
      <w:pPr>
        <w:pStyle w:val="1"/>
      </w:pPr>
      <w:bookmarkStart w:id="4" w:name="_Toc13593110"/>
      <w:r w:rsidRPr="001E6C88">
        <w:rPr>
          <w:rFonts w:hint="eastAsia"/>
        </w:rPr>
        <w:t>제3조 (보호설비 운영)</w:t>
      </w:r>
      <w:bookmarkEnd w:id="4"/>
    </w:p>
    <w:p w14:paraId="13ABB338" w14:textId="77777777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1. 통제구역의 물리적인 상황을 감안하여 다음과 같은 설비를 선택적으로 갖추고 운영하여야 한다.</w:t>
      </w:r>
    </w:p>
    <w:p w14:paraId="3D073380" w14:textId="764A6B90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가. </w:t>
      </w:r>
      <w:proofErr w:type="spellStart"/>
      <w:r w:rsidRPr="001E6C88">
        <w:rPr>
          <w:rFonts w:hint="eastAsia"/>
        </w:rPr>
        <w:t>온습도</w:t>
      </w:r>
      <w:proofErr w:type="spellEnd"/>
      <w:r w:rsidRPr="001E6C88">
        <w:rPr>
          <w:rFonts w:hint="eastAsia"/>
        </w:rPr>
        <w:t xml:space="preserve"> 조절장치: 항온 </w:t>
      </w:r>
      <w:proofErr w:type="spellStart"/>
      <w:r w:rsidRPr="001E6C88">
        <w:rPr>
          <w:rFonts w:hint="eastAsia"/>
        </w:rPr>
        <w:t>항습기</w:t>
      </w:r>
      <w:proofErr w:type="spellEnd"/>
      <w:r w:rsidRPr="001E6C88">
        <w:rPr>
          <w:rFonts w:hint="eastAsia"/>
        </w:rPr>
        <w:t xml:space="preserve"> 또는 에어컨을 설치하여 적정 온습도를 유지한다.</w:t>
      </w:r>
    </w:p>
    <w:p w14:paraId="584F8C44" w14:textId="200D73AB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나. 화재감지 장치: 화재감지장치를 천장에 설치하여 운영한다.</w:t>
      </w:r>
    </w:p>
    <w:p w14:paraId="7EC4F393" w14:textId="3F1B2071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다. 소화설비 장치: 소화기 또는 자동 소화시스템을 설치하여 운영한다.</w:t>
      </w:r>
    </w:p>
    <w:p w14:paraId="64C15DAA" w14:textId="0EB8672B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라. 누수감지 장치: 누수감지 장치를 설치하여 운영할 수 있다.</w:t>
      </w:r>
    </w:p>
    <w:p w14:paraId="693327FC" w14:textId="535AA779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마. UPS: 통제구역내 중요 시스템의 연속성을 확보할 수 있게끔 용량을 확보하여 운영한다.</w:t>
      </w:r>
    </w:p>
    <w:p w14:paraId="6A91D798" w14:textId="57D7B867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바. 비상발전기: 통제구역내 중요 시스템의 지속적인 연속성을 확보하게끔 비상발전기를 운영한다.</w:t>
      </w:r>
    </w:p>
    <w:p w14:paraId="032C17CA" w14:textId="09CA3365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>사. 이중전원선: 통제구역내 중요 시스템의 안전한 전원공급을 위해 전원선을 이중으로 운영한다.</w:t>
      </w:r>
    </w:p>
    <w:p w14:paraId="3AB016B2" w14:textId="6F074EC9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2. 집적정보통신시설 등 외부의 시설 또는 서비스를 이용하는 경우 적절한 보호대책을 마련하여야 한다.</w:t>
      </w:r>
    </w:p>
    <w:p w14:paraId="06665CA6" w14:textId="003CB51A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3. 전산장비에 연결된 전력과 통신 케이블은 절단 등 물리적 손상을 방지하기 위해 가능한 매설하고, 매설이 어려울 경우 보호용 파이프를 사용하여 보호한다.</w:t>
      </w:r>
    </w:p>
    <w:p w14:paraId="6DE28BA5" w14:textId="27141987" w:rsidR="008F3A12" w:rsidRPr="001E6C88" w:rsidRDefault="008F3A12" w:rsidP="001E6C88">
      <w:pPr>
        <w:tabs>
          <w:tab w:val="left" w:pos="284"/>
        </w:tabs>
        <w:spacing w:after="0" w:line="276" w:lineRule="auto"/>
        <w:ind w:left="283" w:hangingChars="118" w:hanging="283"/>
        <w:rPr>
          <w:rFonts w:asciiTheme="minorHAnsi" w:eastAsiaTheme="minorHAnsi"/>
        </w:rPr>
      </w:pPr>
    </w:p>
    <w:p w14:paraId="492408C3" w14:textId="223ED5CE" w:rsidR="008F3A12" w:rsidRPr="001E6C88" w:rsidRDefault="008F3A12" w:rsidP="001E6C88">
      <w:pPr>
        <w:pStyle w:val="1"/>
      </w:pPr>
      <w:bookmarkStart w:id="5" w:name="_Toc13593111"/>
      <w:r w:rsidRPr="001E6C88">
        <w:rPr>
          <w:rFonts w:hint="eastAsia"/>
        </w:rPr>
        <w:lastRenderedPageBreak/>
        <w:t>제4조 (정보시스템 배치)</w:t>
      </w:r>
      <w:bookmarkEnd w:id="5"/>
    </w:p>
    <w:p w14:paraId="49BE4961" w14:textId="77777777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 xml:space="preserve">1. 네트워크 장비와 </w:t>
      </w:r>
      <w:proofErr w:type="spellStart"/>
      <w:r w:rsidRPr="001E6C88">
        <w:rPr>
          <w:rFonts w:hint="eastAsia"/>
        </w:rPr>
        <w:t>그외</w:t>
      </w:r>
      <w:proofErr w:type="spellEnd"/>
      <w:r w:rsidRPr="001E6C88">
        <w:rPr>
          <w:rFonts w:hint="eastAsia"/>
        </w:rPr>
        <w:t xml:space="preserve"> 정보시스템은 특성에 따라 분리하여 배치한다.</w:t>
      </w:r>
    </w:p>
    <w:p w14:paraId="5F9D15B4" w14:textId="5E9C51F4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2. 정보시스템의 물리적 위치를 파악할 수 있도록 관리한다.</w:t>
      </w:r>
    </w:p>
    <w:p w14:paraId="2E00DEAD" w14:textId="726B4EF0" w:rsidR="008F3A12" w:rsidRPr="001E6C88" w:rsidRDefault="008F3A12" w:rsidP="001E6C88">
      <w:pPr>
        <w:tabs>
          <w:tab w:val="left" w:pos="284"/>
        </w:tabs>
        <w:spacing w:after="0" w:line="276" w:lineRule="auto"/>
        <w:ind w:left="283" w:hangingChars="118" w:hanging="283"/>
        <w:rPr>
          <w:rFonts w:asciiTheme="minorHAnsi" w:eastAsiaTheme="minorHAnsi"/>
        </w:rPr>
      </w:pPr>
    </w:p>
    <w:p w14:paraId="19C040F4" w14:textId="1C3B159A" w:rsidR="008F3A12" w:rsidRPr="001E6C88" w:rsidRDefault="008F3A12" w:rsidP="001E6C88">
      <w:pPr>
        <w:pStyle w:val="1"/>
      </w:pPr>
      <w:bookmarkStart w:id="6" w:name="_Toc13593112"/>
      <w:r w:rsidRPr="001E6C88">
        <w:rPr>
          <w:rFonts w:hint="eastAsia"/>
        </w:rPr>
        <w:t>제5조 (출입통제)</w:t>
      </w:r>
      <w:bookmarkEnd w:id="6"/>
    </w:p>
    <w:p w14:paraId="1E518DE6" w14:textId="77777777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1. 통제구역 내 주요 설비 및 시스템의 접근은 인가된 사람만이 접근할 수 있도록 출입통제시스템을 구축하여 운영한다.</w:t>
      </w:r>
    </w:p>
    <w:p w14:paraId="39BD69CD" w14:textId="7387D8BC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2. (법) 개인정보를 보관하는 물리적 보관장소가 존재할 경우에는 인가된 사람만이 접근할 수 있도록 출입통제시스템을 구축하여 운영한다.</w:t>
      </w:r>
    </w:p>
    <w:p w14:paraId="21B86FC4" w14:textId="3D928F5F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3. 출입통제시스템을 통해 인가된 사용자의 출입 및 접근 이력을 남길 수 있도록 운영한다.</w:t>
      </w:r>
    </w:p>
    <w:p w14:paraId="3A92F8B8" w14:textId="335C7014" w:rsidR="008F3A12" w:rsidRPr="001E6C88" w:rsidRDefault="008F3A12" w:rsidP="001E6C88">
      <w:pPr>
        <w:tabs>
          <w:tab w:val="left" w:pos="284"/>
        </w:tabs>
        <w:spacing w:after="0" w:line="276" w:lineRule="auto"/>
        <w:ind w:left="283" w:hangingChars="118" w:hanging="283"/>
        <w:rPr>
          <w:rFonts w:asciiTheme="minorHAnsi" w:eastAsiaTheme="minorHAnsi"/>
        </w:rPr>
      </w:pPr>
    </w:p>
    <w:p w14:paraId="7C4482CF" w14:textId="0C5191A2" w:rsidR="008F3A12" w:rsidRPr="001E6C88" w:rsidRDefault="008F3A12" w:rsidP="001E6C88">
      <w:pPr>
        <w:pStyle w:val="1"/>
      </w:pPr>
      <w:bookmarkStart w:id="7" w:name="_Toc13593113"/>
      <w:r w:rsidRPr="001E6C88">
        <w:rPr>
          <w:rFonts w:hint="eastAsia"/>
        </w:rPr>
        <w:t>제6조 (보호구역내 작업)</w:t>
      </w:r>
      <w:bookmarkEnd w:id="7"/>
    </w:p>
    <w:p w14:paraId="6CF02CFB" w14:textId="77777777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1. 유지보수 등 주요 설비 및 시스템이 위치한 통제구역 내에서의 작업은 다음의 절차를 따른다.</w:t>
      </w:r>
    </w:p>
    <w:p w14:paraId="54FA8D52" w14:textId="2D22535A" w:rsidR="008F3A12" w:rsidRPr="001E6C88" w:rsidRDefault="008F3A12" w:rsidP="001E6C88">
      <w:pPr>
        <w:pStyle w:val="a8"/>
        <w:spacing w:line="276" w:lineRule="auto"/>
        <w:ind w:left="933"/>
      </w:pPr>
      <w:r w:rsidRPr="001E6C88">
        <w:rPr>
          <w:rFonts w:hint="eastAsia"/>
        </w:rPr>
        <w:t xml:space="preserve">가. </w:t>
      </w:r>
      <w:proofErr w:type="spellStart"/>
      <w:r w:rsidRPr="001E6C88">
        <w:rPr>
          <w:rFonts w:hint="eastAsia"/>
        </w:rPr>
        <w:t>인가받은</w:t>
      </w:r>
      <w:proofErr w:type="spellEnd"/>
      <w:r w:rsidRPr="001E6C88">
        <w:rPr>
          <w:rFonts w:hint="eastAsia"/>
        </w:rPr>
        <w:t xml:space="preserve"> 사용자만이 통제구역에 접근할 수 있도록 한다.</w:t>
      </w:r>
    </w:p>
    <w:p w14:paraId="3ED9A2C2" w14:textId="4BE26450" w:rsidR="00C95E60" w:rsidRPr="004A7746" w:rsidRDefault="008F3A12" w:rsidP="006701D5">
      <w:pPr>
        <w:pStyle w:val="a8"/>
        <w:spacing w:line="276" w:lineRule="auto"/>
        <w:ind w:left="933"/>
        <w:rPr>
          <w:color w:val="FF0000"/>
        </w:rPr>
      </w:pPr>
      <w:r w:rsidRPr="001E6C88">
        <w:rPr>
          <w:rFonts w:hint="eastAsia"/>
        </w:rPr>
        <w:t xml:space="preserve">나. 외부자가 통제구역에 접근하여 업무를 진행하는 동안, 관련 내부 담당자가 동행을 하여야 한다. 단, 내부 담당자가 동행을 하기 어려울 </w:t>
      </w:r>
      <w:r w:rsidRPr="00A6715B">
        <w:rPr>
          <w:rFonts w:hint="eastAsia"/>
          <w:color w:val="000000" w:themeColor="text1"/>
        </w:rPr>
        <w:t xml:space="preserve">경우에는 </w:t>
      </w:r>
      <w:r w:rsidR="009E6820" w:rsidRPr="00A6715B">
        <w:rPr>
          <w:rFonts w:hint="eastAsia"/>
          <w:color w:val="000000" w:themeColor="text1"/>
        </w:rPr>
        <w:t xml:space="preserve">고정형 </w:t>
      </w:r>
      <w:r w:rsidRPr="00A6715B">
        <w:rPr>
          <w:rFonts w:hint="eastAsia"/>
          <w:color w:val="000000" w:themeColor="text1"/>
        </w:rPr>
        <w:t>CCTV 등으로 동</w:t>
      </w:r>
      <w:r w:rsidRPr="001E6C88">
        <w:rPr>
          <w:rFonts w:hint="eastAsia"/>
        </w:rPr>
        <w:t>행과 비슷한 효과를 낼 수 있는 통제를 진행하여야 한다.</w:t>
      </w:r>
    </w:p>
    <w:p w14:paraId="1BFC410F" w14:textId="5E8968BF" w:rsidR="000F7DB1" w:rsidRPr="001E6C88" w:rsidRDefault="000F7DB1" w:rsidP="001E6C88">
      <w:pPr>
        <w:pStyle w:val="10"/>
        <w:spacing w:line="276" w:lineRule="auto"/>
      </w:pPr>
      <w:r w:rsidRPr="001E6C88">
        <w:t xml:space="preserve">2. 회사자산으로 등록되지 않은 USB 등 이동형 저장매체는 통제구역에 대한 반입을 원천적으로 막는다. </w:t>
      </w:r>
    </w:p>
    <w:p w14:paraId="210EF5AC" w14:textId="58846005" w:rsidR="008F3A12" w:rsidRPr="001E6C88" w:rsidRDefault="000F7DB1" w:rsidP="001E6C88">
      <w:pPr>
        <w:pStyle w:val="10"/>
        <w:spacing w:line="276" w:lineRule="auto"/>
      </w:pPr>
      <w:r w:rsidRPr="001E6C88">
        <w:t>3. 회사자산으로 등록되지 않은 USB 등 이동형 저장매체는 제한구역에 대한 반입을 원천적으로 막는다. 단, 개인용 스마트폰의 경우 예외정책을 적용할 수 있으나, 내부 네트워크에 연결하여 사용</w:t>
      </w:r>
      <w:r w:rsidRPr="001E6C88">
        <w:rPr>
          <w:rFonts w:hint="eastAsia"/>
        </w:rPr>
        <w:t>하면 안된다.</w:t>
      </w:r>
    </w:p>
    <w:p w14:paraId="15D82C8E" w14:textId="1587F1C1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>4. 정보보호담당자가 통제구역 내 출입 및 접근 이력에 대한 검토를 반기별로 실행한다.</w:t>
      </w:r>
    </w:p>
    <w:p w14:paraId="1B523A14" w14:textId="2DD2E565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lastRenderedPageBreak/>
        <w:t>5. 외부인이 통제구역에 접근 시 방문목적(작업에 대한 기록)을 출입관리대장에 남기고, 이를 정보보호 담당자가 월1회 검토한다.</w:t>
      </w:r>
    </w:p>
    <w:p w14:paraId="0EB72BF6" w14:textId="5D28CAFF" w:rsidR="008F3A12" w:rsidRPr="001E6C88" w:rsidRDefault="008F3A12" w:rsidP="001E6C88">
      <w:pPr>
        <w:pStyle w:val="10"/>
        <w:spacing w:line="276" w:lineRule="auto"/>
      </w:pPr>
      <w:r w:rsidRPr="001E6C88">
        <w:rPr>
          <w:rFonts w:hint="eastAsia"/>
        </w:rPr>
        <w:t xml:space="preserve">6. 보호구역 내 모바일기기, 저장매체 등에 대한 </w:t>
      </w:r>
      <w:proofErr w:type="spellStart"/>
      <w:r w:rsidRPr="001E6C88">
        <w:rPr>
          <w:rFonts w:hint="eastAsia"/>
        </w:rPr>
        <w:t>반출입</w:t>
      </w:r>
      <w:proofErr w:type="spellEnd"/>
      <w:r w:rsidRPr="001E6C88">
        <w:rPr>
          <w:rFonts w:hint="eastAsia"/>
        </w:rPr>
        <w:t xml:space="preserve"> 현황을 출입관리대장에 남기고, 이를 정보보호 담당자가 월1회 검토한다.</w:t>
      </w:r>
    </w:p>
    <w:sectPr w:rsidR="008F3A12" w:rsidRPr="001E6C88" w:rsidSect="00230A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75D86" w14:textId="77777777" w:rsidR="001B3F48" w:rsidRDefault="001B3F48" w:rsidP="00230ADF">
      <w:pPr>
        <w:spacing w:after="0"/>
      </w:pPr>
      <w:r>
        <w:separator/>
      </w:r>
    </w:p>
  </w:endnote>
  <w:endnote w:type="continuationSeparator" w:id="0">
    <w:p w14:paraId="7887B011" w14:textId="77777777" w:rsidR="001B3F48" w:rsidRDefault="001B3F48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63C6" w14:textId="77777777" w:rsidR="001C257E" w:rsidRDefault="001C25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C6DC2" w14:textId="5784C8A7" w:rsidR="00230ADF" w:rsidRDefault="00B84AD5" w:rsidP="00230ADF">
    <w:pPr>
      <w:pStyle w:val="a5"/>
      <w:jc w:val="center"/>
    </w:pPr>
    <w:r>
      <w:rPr>
        <w:rFonts w:hint="eastAsia"/>
      </w:rPr>
      <w:t>ST0</w:t>
    </w:r>
    <w:r w:rsidR="00EF192E">
      <w:t>1</w:t>
    </w:r>
    <w:r w:rsidR="00230ADF">
      <w:rPr>
        <w:rFonts w:hint="eastAsia"/>
      </w:rPr>
      <w:t>-</w:t>
    </w:r>
    <w:r w:rsidR="006B7E07">
      <w:rPr>
        <w:rFonts w:hAnsiTheme="minorEastAsia" w:hint="eastAsia"/>
      </w:rPr>
      <w:t>물리적</w:t>
    </w:r>
    <w:r>
      <w:rPr>
        <w:rFonts w:hAnsiTheme="minorEastAsia" w:hint="eastAsia"/>
      </w:rPr>
      <w:t xml:space="preserve"> </w:t>
    </w:r>
    <w:r w:rsidR="00EF192E">
      <w:rPr>
        <w:rFonts w:hAnsiTheme="minorEastAsia" w:hint="eastAsia"/>
      </w:rPr>
      <w:t>업무</w:t>
    </w:r>
    <w:r w:rsidR="006B6F2D">
      <w:rPr>
        <w:rFonts w:hAnsiTheme="minorEastAsia" w:hint="eastAsia"/>
      </w:rPr>
      <w:t>지침</w:t>
    </w:r>
  </w:p>
  <w:p w14:paraId="3ABC6DC3" w14:textId="77777777" w:rsidR="00230ADF" w:rsidRDefault="00230ADF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A795A" w:rsidRPr="00DA795A">
      <w:rPr>
        <w:b/>
        <w:bCs/>
        <w:noProof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A795A" w:rsidRPr="00DA795A">
      <w:rPr>
        <w:b/>
        <w:bCs/>
        <w:noProof/>
        <w:lang w:val="ko-KR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D9C3B" w14:textId="77777777" w:rsidR="001C257E" w:rsidRDefault="001C25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BDDF" w14:textId="77777777" w:rsidR="001B3F48" w:rsidRDefault="001B3F48" w:rsidP="00230ADF">
      <w:pPr>
        <w:spacing w:after="0"/>
      </w:pPr>
      <w:r>
        <w:separator/>
      </w:r>
    </w:p>
  </w:footnote>
  <w:footnote w:type="continuationSeparator" w:id="0">
    <w:p w14:paraId="229D3AC4" w14:textId="77777777" w:rsidR="001B3F48" w:rsidRDefault="001B3F48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1DD73" w14:textId="77777777" w:rsidR="001C257E" w:rsidRDefault="001C25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C6DC0" w14:textId="4463FAC6" w:rsidR="00230ADF" w:rsidRDefault="00597EB0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98512D" wp14:editId="04DFA387">
          <wp:simplePos x="0" y="0"/>
          <wp:positionH relativeFrom="margin">
            <wp:posOffset>26207</wp:posOffset>
          </wp:positionH>
          <wp:positionV relativeFrom="paragraph">
            <wp:posOffset>-7648</wp:posOffset>
          </wp:positionV>
          <wp:extent cx="1366575" cy="493395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622" cy="499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A6CB" w14:textId="77777777" w:rsidR="001C257E" w:rsidRDefault="001C25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4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A0"/>
    <w:rsid w:val="00056CCF"/>
    <w:rsid w:val="000572C6"/>
    <w:rsid w:val="000858AA"/>
    <w:rsid w:val="000E0D9C"/>
    <w:rsid w:val="000F7DB1"/>
    <w:rsid w:val="001129E6"/>
    <w:rsid w:val="001848E9"/>
    <w:rsid w:val="001B3F48"/>
    <w:rsid w:val="001B7239"/>
    <w:rsid w:val="001C257E"/>
    <w:rsid w:val="001E6C88"/>
    <w:rsid w:val="001F0F44"/>
    <w:rsid w:val="00230ADF"/>
    <w:rsid w:val="00282A88"/>
    <w:rsid w:val="002A2343"/>
    <w:rsid w:val="002C3D0B"/>
    <w:rsid w:val="002E6BB2"/>
    <w:rsid w:val="00494EBF"/>
    <w:rsid w:val="004A7746"/>
    <w:rsid w:val="004B7B2E"/>
    <w:rsid w:val="0050733F"/>
    <w:rsid w:val="00525D1A"/>
    <w:rsid w:val="0053099D"/>
    <w:rsid w:val="00550F7F"/>
    <w:rsid w:val="00592F62"/>
    <w:rsid w:val="00597EB0"/>
    <w:rsid w:val="00636062"/>
    <w:rsid w:val="00644965"/>
    <w:rsid w:val="006701D5"/>
    <w:rsid w:val="006B6F2D"/>
    <w:rsid w:val="006B7E07"/>
    <w:rsid w:val="00716C24"/>
    <w:rsid w:val="00731857"/>
    <w:rsid w:val="007554BB"/>
    <w:rsid w:val="00766766"/>
    <w:rsid w:val="007C1523"/>
    <w:rsid w:val="008107FC"/>
    <w:rsid w:val="0083249E"/>
    <w:rsid w:val="008F3A12"/>
    <w:rsid w:val="008F71B8"/>
    <w:rsid w:val="00917440"/>
    <w:rsid w:val="00940DF7"/>
    <w:rsid w:val="00942A73"/>
    <w:rsid w:val="009737EC"/>
    <w:rsid w:val="00974217"/>
    <w:rsid w:val="009B7F25"/>
    <w:rsid w:val="009E6820"/>
    <w:rsid w:val="00A427CA"/>
    <w:rsid w:val="00A6715B"/>
    <w:rsid w:val="00B114A1"/>
    <w:rsid w:val="00B20EA2"/>
    <w:rsid w:val="00B84AD5"/>
    <w:rsid w:val="00BE0A8E"/>
    <w:rsid w:val="00C54B60"/>
    <w:rsid w:val="00C6028E"/>
    <w:rsid w:val="00C81F5E"/>
    <w:rsid w:val="00C95E60"/>
    <w:rsid w:val="00D90966"/>
    <w:rsid w:val="00DA795A"/>
    <w:rsid w:val="00DC1353"/>
    <w:rsid w:val="00DD1DCE"/>
    <w:rsid w:val="00DF5B35"/>
    <w:rsid w:val="00E03CA0"/>
    <w:rsid w:val="00E072B3"/>
    <w:rsid w:val="00E405F5"/>
    <w:rsid w:val="00E46083"/>
    <w:rsid w:val="00E53C99"/>
    <w:rsid w:val="00E833E2"/>
    <w:rsid w:val="00E9664A"/>
    <w:rsid w:val="00EA0065"/>
    <w:rsid w:val="00EE649E"/>
    <w:rsid w:val="00EF192E"/>
    <w:rsid w:val="00F111D2"/>
    <w:rsid w:val="00FC3CCF"/>
    <w:rsid w:val="00FD1DF9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C6D6C"/>
  <w15:chartTrackingRefBased/>
  <w15:docId w15:val="{ECB3F2DB-2D68-4B07-AE23-3C87C2F6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E6C8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E6C88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1E6C88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1E6C88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1E6C88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1E6C88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1E6C88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6C88"/>
  </w:style>
  <w:style w:type="character" w:styleId="a9">
    <w:name w:val="Hyperlink"/>
    <w:basedOn w:val="a0"/>
    <w:uiPriority w:val="99"/>
    <w:unhideWhenUsed/>
    <w:rsid w:val="001E6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AiHao.Cc</cp:lastModifiedBy>
  <cp:revision>37</cp:revision>
  <cp:lastPrinted>2019-02-12T06:40:00Z</cp:lastPrinted>
  <dcterms:created xsi:type="dcterms:W3CDTF">2018-11-21T04:03:00Z</dcterms:created>
  <dcterms:modified xsi:type="dcterms:W3CDTF">2024-10-28T10:10:00Z</dcterms:modified>
</cp:coreProperties>
</file>