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B7F16" w14:textId="0F5C810C" w:rsidR="009B7F25" w:rsidRPr="00727BDC" w:rsidRDefault="00373EA4" w:rsidP="00ED0DCF">
      <w:pPr>
        <w:spacing w:after="0" w:line="276" w:lineRule="auto"/>
        <w:jc w:val="center"/>
        <w:rPr>
          <w:rFonts w:eastAsiaTheme="minorHAnsi"/>
          <w:color w:val="000000" w:themeColor="text1"/>
          <w:sz w:val="40"/>
          <w:szCs w:val="40"/>
        </w:rPr>
      </w:pPr>
      <w:proofErr w:type="spellStart"/>
      <w:r w:rsidRPr="00727BDC">
        <w:rPr>
          <w:rFonts w:eastAsiaTheme="minorHAnsi" w:hint="eastAsia"/>
          <w:color w:val="000000" w:themeColor="text1"/>
          <w:sz w:val="40"/>
          <w:szCs w:val="40"/>
        </w:rPr>
        <w:t>월렛</w:t>
      </w:r>
      <w:r w:rsidR="002E1FC8" w:rsidRPr="00727BDC">
        <w:rPr>
          <w:rFonts w:eastAsiaTheme="minorHAnsi" w:hint="eastAsia"/>
          <w:color w:val="000000" w:themeColor="text1"/>
          <w:sz w:val="40"/>
          <w:szCs w:val="40"/>
        </w:rPr>
        <w:t>관련</w:t>
      </w:r>
      <w:proofErr w:type="spellEnd"/>
      <w:r w:rsidR="002E1FC8" w:rsidRPr="00727BDC">
        <w:rPr>
          <w:rFonts w:eastAsiaTheme="minorHAnsi" w:hint="eastAsia"/>
          <w:color w:val="000000" w:themeColor="text1"/>
          <w:sz w:val="40"/>
          <w:szCs w:val="40"/>
        </w:rPr>
        <w:t xml:space="preserve"> </w:t>
      </w:r>
      <w:r w:rsidR="00D4640E" w:rsidRPr="00727BDC">
        <w:rPr>
          <w:rFonts w:eastAsiaTheme="minorHAnsi" w:hint="eastAsia"/>
          <w:color w:val="000000" w:themeColor="text1"/>
          <w:sz w:val="40"/>
          <w:szCs w:val="40"/>
        </w:rPr>
        <w:t>업무</w:t>
      </w:r>
      <w:r w:rsidR="006B6F2D" w:rsidRPr="00727BDC">
        <w:rPr>
          <w:rFonts w:eastAsiaTheme="minorHAnsi" w:hint="eastAsia"/>
          <w:color w:val="000000" w:themeColor="text1"/>
          <w:sz w:val="40"/>
          <w:szCs w:val="40"/>
        </w:rPr>
        <w:t>지침</w:t>
      </w:r>
    </w:p>
    <w:p w14:paraId="79AB7F17" w14:textId="77777777" w:rsidR="00230ADF" w:rsidRPr="00727BDC" w:rsidRDefault="00230AD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  <w:r w:rsidRPr="00727BDC">
        <w:rPr>
          <w:rFonts w:eastAsiaTheme="minorHAnsi" w:hint="eastAsia"/>
          <w:color w:val="000000" w:themeColor="text1"/>
          <w:sz w:val="24"/>
          <w:szCs w:val="24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2"/>
        <w:gridCol w:w="4942"/>
        <w:gridCol w:w="1700"/>
        <w:gridCol w:w="1442"/>
      </w:tblGrid>
      <w:tr w:rsidR="00727BDC" w:rsidRPr="00727BDC" w14:paraId="79AB7F1B" w14:textId="0B43CD81" w:rsidTr="001F74F1">
        <w:tc>
          <w:tcPr>
            <w:tcW w:w="932" w:type="dxa"/>
          </w:tcPr>
          <w:p w14:paraId="79AB7F18" w14:textId="77777777" w:rsidR="001F74F1" w:rsidRPr="00727BDC" w:rsidRDefault="001F74F1" w:rsidP="00ED0DCF">
            <w:pPr>
              <w:spacing w:line="276" w:lineRule="auto"/>
              <w:ind w:left="-56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942" w:type="dxa"/>
          </w:tcPr>
          <w:p w14:paraId="79AB7F19" w14:textId="77777777" w:rsidR="001F74F1" w:rsidRPr="00727BDC" w:rsidRDefault="001F74F1" w:rsidP="00ED0DCF">
            <w:pPr>
              <w:spacing w:line="276" w:lineRule="auto"/>
              <w:ind w:left="-56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개정 사유 및 내용</w:t>
            </w:r>
          </w:p>
        </w:tc>
        <w:tc>
          <w:tcPr>
            <w:tcW w:w="1700" w:type="dxa"/>
          </w:tcPr>
          <w:p w14:paraId="79AB7F1A" w14:textId="77777777" w:rsidR="001F74F1" w:rsidRPr="00727BDC" w:rsidRDefault="001F74F1" w:rsidP="00ED0DCF">
            <w:pPr>
              <w:spacing w:line="276" w:lineRule="auto"/>
              <w:ind w:left="-56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개정일자</w:t>
            </w:r>
          </w:p>
        </w:tc>
        <w:tc>
          <w:tcPr>
            <w:tcW w:w="1442" w:type="dxa"/>
          </w:tcPr>
          <w:p w14:paraId="432F7F17" w14:textId="697957F5" w:rsidR="001F74F1" w:rsidRPr="00727BDC" w:rsidRDefault="001F74F1" w:rsidP="00ED0DCF">
            <w:pPr>
              <w:spacing w:line="276" w:lineRule="auto"/>
              <w:ind w:left="-56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담당자</w:t>
            </w:r>
          </w:p>
        </w:tc>
      </w:tr>
      <w:tr w:rsidR="00727BDC" w:rsidRPr="00727BDC" w14:paraId="79AB7F1F" w14:textId="102B7C29" w:rsidTr="001F74F1">
        <w:tc>
          <w:tcPr>
            <w:tcW w:w="932" w:type="dxa"/>
          </w:tcPr>
          <w:p w14:paraId="79AB7F1C" w14:textId="5C06B679" w:rsidR="001F74F1" w:rsidRPr="00727BDC" w:rsidRDefault="001F74F1" w:rsidP="00ED0DCF">
            <w:pPr>
              <w:spacing w:line="276" w:lineRule="auto"/>
              <w:ind w:left="-56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4942" w:type="dxa"/>
          </w:tcPr>
          <w:p w14:paraId="79AB7F1D" w14:textId="77777777" w:rsidR="001F74F1" w:rsidRPr="00727BDC" w:rsidRDefault="001F74F1" w:rsidP="00ED0DCF">
            <w:pPr>
              <w:spacing w:line="276" w:lineRule="auto"/>
              <w:ind w:left="-56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제정</w:t>
            </w:r>
          </w:p>
        </w:tc>
        <w:tc>
          <w:tcPr>
            <w:tcW w:w="1700" w:type="dxa"/>
          </w:tcPr>
          <w:p w14:paraId="79AB7F1E" w14:textId="25CA0E9A" w:rsidR="001F74F1" w:rsidRPr="00727BDC" w:rsidRDefault="001F74F1" w:rsidP="00ED0DCF">
            <w:pPr>
              <w:spacing w:line="276" w:lineRule="auto"/>
              <w:ind w:left="-56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20</w:t>
            </w:r>
            <w:r w:rsidR="00727BDC"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24</w:t>
            </w: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.</w:t>
            </w:r>
            <w:r w:rsidR="00727BDC"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04</w:t>
            </w:r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.</w:t>
            </w:r>
            <w:r w:rsidR="00727BDC"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442" w:type="dxa"/>
          </w:tcPr>
          <w:p w14:paraId="6F46EC76" w14:textId="170D4CC1" w:rsidR="001F74F1" w:rsidRPr="00727BDC" w:rsidRDefault="00727BDC" w:rsidP="00ED0DCF">
            <w:pPr>
              <w:spacing w:line="276" w:lineRule="auto"/>
              <w:ind w:left="-56"/>
              <w:rPr>
                <w:rFonts w:eastAsiaTheme="minorHAnsi"/>
                <w:color w:val="000000" w:themeColor="text1"/>
                <w:sz w:val="24"/>
                <w:szCs w:val="24"/>
              </w:rPr>
            </w:pPr>
            <w:proofErr w:type="spellStart"/>
            <w:r w:rsidRPr="00727BDC">
              <w:rPr>
                <w:rFonts w:eastAsiaTheme="minorHAnsi" w:hint="eastAsia"/>
                <w:color w:val="000000" w:themeColor="text1"/>
                <w:sz w:val="24"/>
                <w:szCs w:val="24"/>
              </w:rPr>
              <w:t>최철훈</w:t>
            </w:r>
            <w:proofErr w:type="spellEnd"/>
          </w:p>
        </w:tc>
      </w:tr>
    </w:tbl>
    <w:p w14:paraId="79AB7F24" w14:textId="61B6218E" w:rsidR="007C4C08" w:rsidRPr="00727BDC" w:rsidRDefault="007C4C08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2332344E" w14:textId="77777777" w:rsidR="007C4C08" w:rsidRPr="00727BDC" w:rsidRDefault="007C4C08">
      <w:pPr>
        <w:rPr>
          <w:rFonts w:eastAsiaTheme="minorHAnsi"/>
          <w:color w:val="000000" w:themeColor="text1"/>
          <w:sz w:val="24"/>
          <w:szCs w:val="24"/>
        </w:rPr>
      </w:pPr>
      <w:r w:rsidRPr="00727BDC">
        <w:rPr>
          <w:rFonts w:eastAsiaTheme="minorHAnsi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0"/>
          <w:szCs w:val="22"/>
          <w:lang w:val="ko-KR"/>
        </w:rPr>
        <w:id w:val="290320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929E06" w14:textId="3AF65A0C" w:rsidR="007C4C08" w:rsidRPr="00727BDC" w:rsidRDefault="007C4C08" w:rsidP="007C4C08">
          <w:pPr>
            <w:pStyle w:val="TOC"/>
            <w:jc w:val="center"/>
            <w:rPr>
              <w:color w:val="000000" w:themeColor="text1"/>
            </w:rPr>
          </w:pPr>
          <w:r w:rsidRPr="00727BDC">
            <w:rPr>
              <w:rFonts w:hint="eastAsia"/>
              <w:color w:val="000000" w:themeColor="text1"/>
              <w:lang w:val="ko-KR"/>
            </w:rPr>
            <w:t>목차</w:t>
          </w:r>
        </w:p>
        <w:p w14:paraId="70C1E09F" w14:textId="77321194" w:rsidR="00015137" w:rsidRPr="00727BDC" w:rsidRDefault="007C4C08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r w:rsidRPr="00727BDC">
            <w:rPr>
              <w:b/>
              <w:bCs/>
              <w:color w:val="000000" w:themeColor="text1"/>
              <w:lang w:val="ko-KR"/>
            </w:rPr>
            <w:fldChar w:fldCharType="begin"/>
          </w:r>
          <w:r w:rsidRPr="00727BDC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727BDC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69131067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목적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_Toc69131067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3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D32C8C" w14:textId="2C516E0B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68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범위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_Toc69131068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3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60C935" w14:textId="4435B798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69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제1조 (월렛룸)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_Toc69131069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3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13C1A1" w14:textId="332A7CD4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0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제2조 (월렛룸 내 작업)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_Toc69131070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3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F8335A" w14:textId="2CD94023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1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제3조 (월렛존)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_Toc69131071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3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D6D2E5" w14:textId="2A4DF203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2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제4조 (외주개발존)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_Toc69131072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4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6574CE" w14:textId="76F7830D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3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제5조 (노드서버)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_Toc69131073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4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3EE5F8" w14:textId="724D9B8D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4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제6조 (원격접근)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_Toc69131074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4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091A7B" w14:textId="2CA91209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5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제7조 (월렛구성)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_Toc69131075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5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49D427" w14:textId="24548038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6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제8조 (콜드월렛 단말통제)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_Toc69131076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5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5C8C20" w14:textId="694F07D3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7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제9조 (추가인증)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_Toc69131077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5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7864B2" w14:textId="6805B66A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8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제10조 (주요 직무자 점검)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_Toc69131078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6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BBB590" w14:textId="72131C8A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79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제11조 (주요 직무자 단말통제)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_Toc69131079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6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31384C" w14:textId="0E4717E6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80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제12조 (로그관리)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_Toc69131080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6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496D0F" w14:textId="6405338C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81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제13조 (로그검토)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_Toc69131081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7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E9D429" w14:textId="6C3459F5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82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제14조 (월렛행위확인)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_Toc69131082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7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7CD81A" w14:textId="4C088AB5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83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제15조 (소산백업)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_Toc69131083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7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7B218E" w14:textId="1144026F" w:rsidR="00015137" w:rsidRPr="00727BDC" w:rsidRDefault="00727BDC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69131084" w:history="1">
            <w:r w:rsidR="00015137" w:rsidRPr="00727BDC">
              <w:rPr>
                <w:rStyle w:val="a8"/>
                <w:rFonts w:eastAsiaTheme="minorHAnsi"/>
                <w:noProof/>
                <w:color w:val="000000" w:themeColor="text1"/>
              </w:rPr>
              <w:t>제16조 (개발요구사항)</w:t>
            </w:r>
            <w:r w:rsidR="00015137" w:rsidRPr="00727BDC">
              <w:rPr>
                <w:noProof/>
                <w:webHidden/>
                <w:color w:val="000000" w:themeColor="text1"/>
              </w:rPr>
              <w:tab/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begin"/>
            </w:r>
            <w:r w:rsidR="00015137" w:rsidRPr="00727BDC">
              <w:rPr>
                <w:noProof/>
                <w:webHidden/>
                <w:color w:val="000000" w:themeColor="text1"/>
              </w:rPr>
              <w:instrText xml:space="preserve"> PAGEREF _Toc69131084 \h </w:instrText>
            </w:r>
            <w:r w:rsidR="00015137" w:rsidRPr="00727BDC">
              <w:rPr>
                <w:noProof/>
                <w:webHidden/>
                <w:color w:val="000000" w:themeColor="text1"/>
              </w:rPr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separate"/>
            </w:r>
            <w:r w:rsidR="00015137" w:rsidRPr="00727BDC">
              <w:rPr>
                <w:noProof/>
                <w:webHidden/>
                <w:color w:val="000000" w:themeColor="text1"/>
              </w:rPr>
              <w:t>7</w:t>
            </w:r>
            <w:r w:rsidR="00015137" w:rsidRPr="00727BD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C54783" w14:textId="05C322B3" w:rsidR="007C4C08" w:rsidRPr="00727BDC" w:rsidRDefault="007C4C08">
          <w:pPr>
            <w:rPr>
              <w:color w:val="000000" w:themeColor="text1"/>
            </w:rPr>
          </w:pPr>
          <w:r w:rsidRPr="00727BDC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6E20219B" w14:textId="77777777" w:rsidR="00230ADF" w:rsidRPr="00727BDC" w:rsidRDefault="00230AD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79AB7F25" w14:textId="77777777" w:rsidR="00230ADF" w:rsidRPr="00727BDC" w:rsidRDefault="00230AD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  <w:r w:rsidRPr="00727BDC">
        <w:rPr>
          <w:rFonts w:eastAsiaTheme="minorHAnsi" w:hint="eastAsia"/>
          <w:color w:val="000000" w:themeColor="text1"/>
          <w:sz w:val="24"/>
          <w:szCs w:val="24"/>
        </w:rPr>
        <w:br w:type="page"/>
      </w:r>
    </w:p>
    <w:p w14:paraId="79AB7F26" w14:textId="77777777" w:rsidR="00940DF7" w:rsidRPr="00727BDC" w:rsidRDefault="00940DF7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0" w:name="_Toc69131067"/>
      <w:r w:rsidRPr="00727BDC">
        <w:rPr>
          <w:rFonts w:asciiTheme="minorHAnsi" w:eastAsiaTheme="minorHAnsi" w:hAnsiTheme="minorHAnsi" w:hint="eastAsia"/>
          <w:color w:val="000000" w:themeColor="text1"/>
        </w:rPr>
        <w:lastRenderedPageBreak/>
        <w:t>목적</w:t>
      </w:r>
      <w:bookmarkEnd w:id="0"/>
    </w:p>
    <w:p w14:paraId="79AB7F27" w14:textId="0B7D1B0F" w:rsidR="00940DF7" w:rsidRPr="00727BDC" w:rsidRDefault="00940DF7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  <w:r w:rsidRPr="00727BDC">
        <w:rPr>
          <w:rFonts w:eastAsiaTheme="minorHAnsi" w:hint="eastAsia"/>
          <w:color w:val="000000" w:themeColor="text1"/>
          <w:sz w:val="24"/>
          <w:szCs w:val="24"/>
        </w:rPr>
        <w:t xml:space="preserve">본 지침은 </w:t>
      </w:r>
      <w:r w:rsidR="00727BDC" w:rsidRPr="00727BDC">
        <w:rPr>
          <w:rFonts w:eastAsiaTheme="minorHAnsi" w:hint="eastAsia"/>
          <w:color w:val="000000" w:themeColor="text1"/>
          <w:kern w:val="0"/>
          <w:sz w:val="24"/>
          <w:szCs w:val="24"/>
        </w:rPr>
        <w:t xml:space="preserve">주식회사 </w:t>
      </w:r>
      <w:proofErr w:type="spellStart"/>
      <w:r w:rsidR="00727BDC" w:rsidRPr="00727BDC">
        <w:rPr>
          <w:rFonts w:eastAsiaTheme="minorHAnsi" w:hint="eastAsia"/>
          <w:color w:val="000000" w:themeColor="text1"/>
          <w:kern w:val="0"/>
          <w:sz w:val="24"/>
          <w:szCs w:val="24"/>
        </w:rPr>
        <w:t>제타큐브</w:t>
      </w:r>
      <w:proofErr w:type="spellEnd"/>
      <w:r w:rsidRPr="00727BDC">
        <w:rPr>
          <w:rFonts w:eastAsiaTheme="minorHAnsi" w:hint="eastAsia"/>
          <w:color w:val="000000" w:themeColor="text1"/>
          <w:sz w:val="24"/>
          <w:szCs w:val="24"/>
        </w:rPr>
        <w:t xml:space="preserve">(이하 '회사')의 </w:t>
      </w:r>
      <w:proofErr w:type="spellStart"/>
      <w:r w:rsidR="00373EA4" w:rsidRPr="00727BDC">
        <w:rPr>
          <w:rFonts w:eastAsiaTheme="minorHAnsi" w:hint="eastAsia"/>
          <w:color w:val="000000" w:themeColor="text1"/>
          <w:sz w:val="24"/>
          <w:szCs w:val="24"/>
        </w:rPr>
        <w:t>핫월렛</w:t>
      </w:r>
      <w:proofErr w:type="spellEnd"/>
      <w:r w:rsidR="00373EA4" w:rsidRPr="00727BDC">
        <w:rPr>
          <w:rFonts w:eastAsiaTheme="minorHAnsi" w:hint="eastAsia"/>
          <w:color w:val="000000" w:themeColor="text1"/>
          <w:sz w:val="24"/>
          <w:szCs w:val="24"/>
        </w:rPr>
        <w:t xml:space="preserve"> 및 </w:t>
      </w:r>
      <w:proofErr w:type="spellStart"/>
      <w:r w:rsidR="00373EA4" w:rsidRPr="00727BDC">
        <w:rPr>
          <w:rFonts w:eastAsiaTheme="minorHAnsi" w:hint="eastAsia"/>
          <w:color w:val="000000" w:themeColor="text1"/>
          <w:sz w:val="24"/>
          <w:szCs w:val="24"/>
        </w:rPr>
        <w:t>콜드월렛</w:t>
      </w:r>
      <w:proofErr w:type="spellEnd"/>
      <w:r w:rsidR="00373EA4" w:rsidRPr="00727BDC">
        <w:rPr>
          <w:rFonts w:eastAsiaTheme="minorHAnsi" w:hint="eastAsia"/>
          <w:color w:val="000000" w:themeColor="text1"/>
          <w:sz w:val="24"/>
          <w:szCs w:val="24"/>
        </w:rPr>
        <w:t xml:space="preserve"> 업무를 </w:t>
      </w:r>
      <w:r w:rsidRPr="00727BDC">
        <w:rPr>
          <w:rFonts w:eastAsiaTheme="minorHAnsi" w:hint="eastAsia"/>
          <w:color w:val="000000" w:themeColor="text1"/>
          <w:sz w:val="24"/>
          <w:szCs w:val="24"/>
        </w:rPr>
        <w:t>보호</w:t>
      </w:r>
      <w:r w:rsidR="002E1FC8" w:rsidRPr="00727BDC">
        <w:rPr>
          <w:rFonts w:eastAsiaTheme="minorHAnsi" w:hint="eastAsia"/>
          <w:color w:val="000000" w:themeColor="text1"/>
          <w:sz w:val="24"/>
          <w:szCs w:val="24"/>
        </w:rPr>
        <w:t>하기 위한</w:t>
      </w:r>
      <w:r w:rsidRPr="00727BDC">
        <w:rPr>
          <w:rFonts w:eastAsiaTheme="minorHAnsi" w:hint="eastAsia"/>
          <w:color w:val="000000" w:themeColor="text1"/>
          <w:sz w:val="24"/>
          <w:szCs w:val="24"/>
        </w:rPr>
        <w:t xml:space="preserve"> 활동을 규정함으로써 회사의</w:t>
      </w:r>
      <w:r w:rsidR="00373EA4" w:rsidRPr="00727BDC">
        <w:rPr>
          <w:rFonts w:eastAsiaTheme="minorHAnsi" w:hint="eastAsia"/>
          <w:color w:val="000000" w:themeColor="text1"/>
          <w:sz w:val="24"/>
          <w:szCs w:val="24"/>
        </w:rPr>
        <w:t xml:space="preserve"> 안전한</w:t>
      </w:r>
      <w:r w:rsidRPr="00727BDC">
        <w:rPr>
          <w:rFonts w:eastAsiaTheme="minorHAnsi" w:hint="eastAsia"/>
          <w:color w:val="000000" w:themeColor="text1"/>
          <w:sz w:val="24"/>
          <w:szCs w:val="24"/>
        </w:rPr>
        <w:t xml:space="preserve"> </w:t>
      </w:r>
      <w:proofErr w:type="spellStart"/>
      <w:r w:rsidR="00373EA4" w:rsidRPr="00727BDC">
        <w:rPr>
          <w:rFonts w:eastAsiaTheme="minorHAnsi" w:hint="eastAsia"/>
          <w:color w:val="000000" w:themeColor="text1"/>
          <w:sz w:val="24"/>
          <w:szCs w:val="24"/>
        </w:rPr>
        <w:t>월렛</w:t>
      </w:r>
      <w:r w:rsidRPr="00727BDC">
        <w:rPr>
          <w:rFonts w:eastAsiaTheme="minorHAnsi" w:hint="eastAsia"/>
          <w:color w:val="000000" w:themeColor="text1"/>
          <w:sz w:val="24"/>
          <w:szCs w:val="24"/>
        </w:rPr>
        <w:t>관리를</w:t>
      </w:r>
      <w:proofErr w:type="spellEnd"/>
      <w:r w:rsidRPr="00727BDC">
        <w:rPr>
          <w:rFonts w:eastAsiaTheme="minorHAnsi" w:hint="eastAsia"/>
          <w:color w:val="000000" w:themeColor="text1"/>
          <w:sz w:val="24"/>
          <w:szCs w:val="24"/>
        </w:rPr>
        <w:t xml:space="preserve"> 지속적으로 이루게 하는데 그 목적이 있다</w:t>
      </w:r>
      <w:r w:rsidR="006D4867" w:rsidRPr="00727BDC">
        <w:rPr>
          <w:rFonts w:eastAsiaTheme="minorHAnsi" w:hint="eastAsia"/>
          <w:color w:val="000000" w:themeColor="text1"/>
          <w:sz w:val="24"/>
          <w:szCs w:val="24"/>
        </w:rPr>
        <w:t>.</w:t>
      </w:r>
    </w:p>
    <w:p w14:paraId="79AB7F28" w14:textId="77777777" w:rsidR="00940DF7" w:rsidRPr="00727BDC" w:rsidRDefault="00940DF7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  <w:r w:rsidRPr="00727BDC">
        <w:rPr>
          <w:rFonts w:eastAsiaTheme="minorHAnsi" w:hint="eastAsia"/>
          <w:color w:val="000000" w:themeColor="text1"/>
          <w:sz w:val="24"/>
          <w:szCs w:val="24"/>
        </w:rPr>
        <w:tab/>
      </w:r>
      <w:r w:rsidRPr="00727BDC">
        <w:rPr>
          <w:rFonts w:eastAsiaTheme="minorHAnsi" w:hint="eastAsia"/>
          <w:color w:val="000000" w:themeColor="text1"/>
          <w:sz w:val="24"/>
          <w:szCs w:val="24"/>
        </w:rPr>
        <w:tab/>
      </w:r>
      <w:r w:rsidRPr="00727BDC">
        <w:rPr>
          <w:rFonts w:eastAsiaTheme="minorHAnsi" w:hint="eastAsia"/>
          <w:color w:val="000000" w:themeColor="text1"/>
          <w:sz w:val="24"/>
          <w:szCs w:val="24"/>
        </w:rPr>
        <w:tab/>
      </w:r>
      <w:r w:rsidRPr="00727BDC">
        <w:rPr>
          <w:rFonts w:eastAsiaTheme="minorHAnsi" w:hint="eastAsia"/>
          <w:color w:val="000000" w:themeColor="text1"/>
          <w:sz w:val="24"/>
          <w:szCs w:val="24"/>
        </w:rPr>
        <w:tab/>
      </w:r>
    </w:p>
    <w:p w14:paraId="79AB7F29" w14:textId="77777777" w:rsidR="00940DF7" w:rsidRPr="00727BDC" w:rsidRDefault="00940DF7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" w:name="_Toc69131068"/>
      <w:r w:rsidRPr="00727BDC">
        <w:rPr>
          <w:rFonts w:asciiTheme="minorHAnsi" w:eastAsiaTheme="minorHAnsi" w:hAnsiTheme="minorHAnsi" w:hint="eastAsia"/>
          <w:color w:val="000000" w:themeColor="text1"/>
        </w:rPr>
        <w:t>범위</w:t>
      </w:r>
      <w:bookmarkEnd w:id="1"/>
    </w:p>
    <w:p w14:paraId="79AB7F2A" w14:textId="619F3718" w:rsidR="00940DF7" w:rsidRPr="00727BDC" w:rsidRDefault="00940DF7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  <w:r w:rsidRPr="00727BDC">
        <w:rPr>
          <w:rFonts w:eastAsiaTheme="minorHAnsi" w:hint="eastAsia"/>
          <w:color w:val="000000" w:themeColor="text1"/>
          <w:sz w:val="24"/>
          <w:szCs w:val="24"/>
        </w:rPr>
        <w:t xml:space="preserve">회사의 </w:t>
      </w:r>
      <w:proofErr w:type="spellStart"/>
      <w:r w:rsidR="00373EA4" w:rsidRPr="00727BDC">
        <w:rPr>
          <w:rFonts w:eastAsiaTheme="minorHAnsi" w:hint="eastAsia"/>
          <w:color w:val="000000" w:themeColor="text1"/>
          <w:sz w:val="24"/>
          <w:szCs w:val="24"/>
        </w:rPr>
        <w:t>월렛</w:t>
      </w:r>
      <w:proofErr w:type="spellEnd"/>
      <w:r w:rsidR="002E1FC8" w:rsidRPr="00727BDC">
        <w:rPr>
          <w:rFonts w:eastAsiaTheme="minorHAnsi" w:hint="eastAsia"/>
          <w:color w:val="000000" w:themeColor="text1"/>
          <w:sz w:val="24"/>
          <w:szCs w:val="24"/>
        </w:rPr>
        <w:t xml:space="preserve"> 운영 </w:t>
      </w:r>
      <w:r w:rsidRPr="00727BDC">
        <w:rPr>
          <w:rFonts w:eastAsiaTheme="minorHAnsi" w:hint="eastAsia"/>
          <w:color w:val="000000" w:themeColor="text1"/>
          <w:sz w:val="24"/>
          <w:szCs w:val="24"/>
        </w:rPr>
        <w:t>관련</w:t>
      </w:r>
      <w:r w:rsidR="002E1FC8" w:rsidRPr="00727BDC">
        <w:rPr>
          <w:rFonts w:eastAsiaTheme="minorHAnsi" w:hint="eastAsia"/>
          <w:color w:val="000000" w:themeColor="text1"/>
          <w:sz w:val="24"/>
          <w:szCs w:val="24"/>
        </w:rPr>
        <w:t>한</w:t>
      </w:r>
      <w:r w:rsidRPr="00727BDC">
        <w:rPr>
          <w:rFonts w:eastAsiaTheme="minorHAnsi" w:hint="eastAsia"/>
          <w:color w:val="000000" w:themeColor="text1"/>
          <w:sz w:val="24"/>
          <w:szCs w:val="24"/>
        </w:rPr>
        <w:t xml:space="preserve"> 조직에 대하여 적용</w:t>
      </w:r>
      <w:r w:rsidR="00015137" w:rsidRPr="00727BDC">
        <w:rPr>
          <w:rFonts w:eastAsiaTheme="minorHAnsi" w:hint="eastAsia"/>
          <w:color w:val="000000" w:themeColor="text1"/>
          <w:sz w:val="24"/>
          <w:szCs w:val="24"/>
        </w:rPr>
        <w:t>되며,</w:t>
      </w:r>
      <w:r w:rsidR="00015137" w:rsidRPr="00727BDC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015137" w:rsidRPr="00727BDC">
        <w:rPr>
          <w:rFonts w:eastAsiaTheme="minorHAnsi" w:hint="eastAsia"/>
          <w:color w:val="000000" w:themeColor="text1"/>
          <w:sz w:val="24"/>
          <w:szCs w:val="24"/>
        </w:rPr>
        <w:t xml:space="preserve">회사 내 다른 운영지침보다 본 </w:t>
      </w:r>
      <w:proofErr w:type="spellStart"/>
      <w:r w:rsidR="00015137" w:rsidRPr="00727BDC">
        <w:rPr>
          <w:rFonts w:eastAsiaTheme="minorHAnsi" w:hint="eastAsia"/>
          <w:color w:val="000000" w:themeColor="text1"/>
          <w:sz w:val="24"/>
          <w:szCs w:val="24"/>
        </w:rPr>
        <w:t>월렛관련</w:t>
      </w:r>
      <w:proofErr w:type="spellEnd"/>
      <w:r w:rsidR="00015137" w:rsidRPr="00727BDC">
        <w:rPr>
          <w:rFonts w:eastAsiaTheme="minorHAnsi" w:hint="eastAsia"/>
          <w:color w:val="000000" w:themeColor="text1"/>
          <w:sz w:val="24"/>
          <w:szCs w:val="24"/>
        </w:rPr>
        <w:t xml:space="preserve"> 업무지침이 우선시</w:t>
      </w:r>
      <w:r w:rsidR="00015137" w:rsidRPr="00727BDC">
        <w:rPr>
          <w:rFonts w:eastAsiaTheme="minorHAnsi"/>
          <w:color w:val="000000" w:themeColor="text1"/>
          <w:sz w:val="24"/>
          <w:szCs w:val="24"/>
        </w:rPr>
        <w:t>되어야</w:t>
      </w:r>
      <w:r w:rsidR="00015137" w:rsidRPr="00727BDC">
        <w:rPr>
          <w:rFonts w:eastAsiaTheme="minorHAnsi" w:hint="eastAsia"/>
          <w:color w:val="000000" w:themeColor="text1"/>
          <w:sz w:val="24"/>
          <w:szCs w:val="24"/>
        </w:rPr>
        <w:t xml:space="preserve"> 한다.</w:t>
      </w:r>
    </w:p>
    <w:p w14:paraId="22405BB2" w14:textId="77777777" w:rsidR="00ED0DCF" w:rsidRPr="00727BDC" w:rsidRDefault="00ED0DCF" w:rsidP="00373EA4">
      <w:pPr>
        <w:spacing w:after="0" w:line="276" w:lineRule="auto"/>
        <w:rPr>
          <w:rFonts w:eastAsiaTheme="minorHAnsi"/>
          <w:color w:val="000000" w:themeColor="text1"/>
          <w:sz w:val="24"/>
          <w:szCs w:val="24"/>
        </w:rPr>
      </w:pPr>
    </w:p>
    <w:p w14:paraId="79AB7F2C" w14:textId="063D9998" w:rsidR="00940DF7" w:rsidRPr="00727BDC" w:rsidRDefault="006D4867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2" w:name="_Toc69131069"/>
      <w:r w:rsidRPr="00727BDC">
        <w:rPr>
          <w:rFonts w:asciiTheme="minorHAnsi" w:eastAsiaTheme="minorHAnsi" w:hAnsiTheme="minorHAnsi" w:hint="eastAsia"/>
          <w:color w:val="000000" w:themeColor="text1"/>
        </w:rPr>
        <w:t>제</w:t>
      </w:r>
      <w:r w:rsidR="00940DF7" w:rsidRPr="00727BDC">
        <w:rPr>
          <w:rFonts w:asciiTheme="minorHAnsi" w:eastAsiaTheme="minorHAnsi" w:hAnsiTheme="minorHAnsi" w:hint="eastAsia"/>
          <w:color w:val="000000" w:themeColor="text1"/>
        </w:rPr>
        <w:t>1조</w:t>
      </w:r>
      <w:r w:rsidR="002E1FC8" w:rsidRPr="00727BD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727BDC">
        <w:rPr>
          <w:rFonts w:asciiTheme="minorHAnsi" w:eastAsiaTheme="minorHAnsi" w:hAnsiTheme="minorHAnsi" w:hint="eastAsia"/>
          <w:color w:val="000000" w:themeColor="text1"/>
        </w:rPr>
        <w:t>(</w:t>
      </w:r>
      <w:proofErr w:type="spellStart"/>
      <w:r w:rsidR="00373EA4" w:rsidRPr="00727BDC">
        <w:rPr>
          <w:rFonts w:asciiTheme="minorHAnsi" w:eastAsiaTheme="minorHAnsi" w:hAnsiTheme="minorHAnsi" w:hint="eastAsia"/>
          <w:color w:val="000000" w:themeColor="text1"/>
        </w:rPr>
        <w:t>월렛룸</w:t>
      </w:r>
      <w:proofErr w:type="spellEnd"/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2"/>
    </w:p>
    <w:p w14:paraId="4E03634C" w14:textId="09AC7633" w:rsidR="00373EA4" w:rsidRPr="00727BDC" w:rsidRDefault="00BA528F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373EA4" w:rsidRPr="00727BDC">
        <w:rPr>
          <w:color w:val="000000" w:themeColor="text1"/>
        </w:rPr>
        <w:t xml:space="preserve">콜드/핫 </w:t>
      </w:r>
      <w:proofErr w:type="spellStart"/>
      <w:r w:rsidR="00373EA4" w:rsidRPr="00727BDC">
        <w:rPr>
          <w:color w:val="000000" w:themeColor="text1"/>
        </w:rPr>
        <w:t>월렛</w:t>
      </w:r>
      <w:proofErr w:type="spellEnd"/>
      <w:r w:rsidR="00373EA4" w:rsidRPr="00727BDC">
        <w:rPr>
          <w:color w:val="000000" w:themeColor="text1"/>
        </w:rPr>
        <w:t xml:space="preserve"> 관련 보관, </w:t>
      </w:r>
      <w:proofErr w:type="spellStart"/>
      <w:r w:rsidR="00373EA4" w:rsidRPr="00727BDC">
        <w:rPr>
          <w:color w:val="000000" w:themeColor="text1"/>
        </w:rPr>
        <w:t>월렛</w:t>
      </w:r>
      <w:proofErr w:type="spellEnd"/>
      <w:r w:rsidR="00373EA4" w:rsidRPr="00727BDC">
        <w:rPr>
          <w:color w:val="000000" w:themeColor="text1"/>
        </w:rPr>
        <w:t xml:space="preserve"> 사용을 위한 공간 등 </w:t>
      </w:r>
      <w:proofErr w:type="spellStart"/>
      <w:r w:rsidR="00373EA4" w:rsidRPr="00727BDC">
        <w:rPr>
          <w:color w:val="000000" w:themeColor="text1"/>
        </w:rPr>
        <w:t>월렛관련</w:t>
      </w:r>
      <w:proofErr w:type="spellEnd"/>
      <w:r w:rsidR="00373EA4" w:rsidRPr="00727BDC">
        <w:rPr>
          <w:color w:val="000000" w:themeColor="text1"/>
        </w:rPr>
        <w:t xml:space="preserve"> 중요공간을 일반업무에 대한 통제구역과 구분하여 별도 분리된 통제구역으로 지정한다.</w:t>
      </w:r>
    </w:p>
    <w:p w14:paraId="7A8E8127" w14:textId="73053319" w:rsidR="00BA528F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2. 공통적인 보호구역 지정에 관련해서는 ST01(물리적 업무지침) - 제1조(보호구역 지정)를 준용한다.</w:t>
      </w:r>
    </w:p>
    <w:p w14:paraId="663B3243" w14:textId="4831B5C8" w:rsidR="00BA528F" w:rsidRPr="00727BDC" w:rsidRDefault="00BA528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3617821D" w14:textId="174C61C6" w:rsidR="00BA528F" w:rsidRPr="00727BDC" w:rsidRDefault="00BA528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3" w:name="_Toc69131070"/>
      <w:r w:rsidRPr="00727BDC">
        <w:rPr>
          <w:rFonts w:asciiTheme="minorHAnsi" w:eastAsiaTheme="minorHAnsi" w:hAnsiTheme="minorHAnsi" w:hint="eastAsia"/>
          <w:color w:val="000000" w:themeColor="text1"/>
        </w:rPr>
        <w:t>제2조 (</w:t>
      </w:r>
      <w:proofErr w:type="spellStart"/>
      <w:r w:rsidR="00373EA4" w:rsidRPr="00727BDC">
        <w:rPr>
          <w:rFonts w:asciiTheme="minorHAnsi" w:eastAsiaTheme="minorHAnsi" w:hAnsiTheme="minorHAnsi" w:hint="eastAsia"/>
          <w:color w:val="000000" w:themeColor="text1"/>
        </w:rPr>
        <w:t>월렛룸</w:t>
      </w:r>
      <w:proofErr w:type="spellEnd"/>
      <w:r w:rsidR="00373EA4" w:rsidRPr="00727BDC">
        <w:rPr>
          <w:rFonts w:asciiTheme="minorHAnsi" w:eastAsiaTheme="minorHAnsi" w:hAnsiTheme="minorHAnsi" w:hint="eastAsia"/>
          <w:color w:val="000000" w:themeColor="text1"/>
        </w:rPr>
        <w:t xml:space="preserve"> 내 작업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3"/>
    </w:p>
    <w:p w14:paraId="4C10CBA3" w14:textId="25C35CAA" w:rsidR="00373EA4" w:rsidRPr="00727BDC" w:rsidRDefault="00BA528F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373EA4" w:rsidRPr="00727BDC">
        <w:rPr>
          <w:color w:val="000000" w:themeColor="text1"/>
        </w:rPr>
        <w:t xml:space="preserve">통제구역으로 지정된 </w:t>
      </w:r>
      <w:proofErr w:type="spellStart"/>
      <w:r w:rsidR="00373EA4" w:rsidRPr="00727BDC">
        <w:rPr>
          <w:color w:val="000000" w:themeColor="text1"/>
        </w:rPr>
        <w:t>월렛룸</w:t>
      </w:r>
      <w:proofErr w:type="spellEnd"/>
      <w:r w:rsidR="00373EA4" w:rsidRPr="00727BDC">
        <w:rPr>
          <w:color w:val="000000" w:themeColor="text1"/>
        </w:rPr>
        <w:t xml:space="preserve">(중요 </w:t>
      </w:r>
      <w:proofErr w:type="spellStart"/>
      <w:r w:rsidR="00373EA4" w:rsidRPr="00727BDC">
        <w:rPr>
          <w:color w:val="000000" w:themeColor="text1"/>
        </w:rPr>
        <w:t>월렛관련</w:t>
      </w:r>
      <w:proofErr w:type="spellEnd"/>
      <w:r w:rsidR="00373EA4" w:rsidRPr="00727BDC">
        <w:rPr>
          <w:color w:val="000000" w:themeColor="text1"/>
        </w:rPr>
        <w:t xml:space="preserve"> 운영 및 보관장소) 내 작업을 위해서는, 사전에 책임자의 승인을 통해 담당자 1인이 아닌 2인 이상이 함께 동반하여 업무를 처리하여야 한다.</w:t>
      </w:r>
    </w:p>
    <w:p w14:paraId="18514C65" w14:textId="3B6106F4" w:rsidR="00BA528F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2. 공통적인 보호구역내 작업에 관해서는 ST01(물리적 업무지침) - 제6조(보호구역내 작업)를 준용한다.</w:t>
      </w:r>
    </w:p>
    <w:p w14:paraId="79AB7F61" w14:textId="6F6ED7B5" w:rsidR="00E833E2" w:rsidRPr="00727BDC" w:rsidRDefault="00E833E2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0A562C20" w14:textId="7B506C1A" w:rsidR="005F6B30" w:rsidRPr="00727BDC" w:rsidRDefault="005F6B30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4" w:name="_Toc69131071"/>
      <w:r w:rsidRPr="00727BDC">
        <w:rPr>
          <w:rFonts w:asciiTheme="minorHAnsi" w:eastAsiaTheme="minorHAnsi" w:hAnsiTheme="minorHAnsi" w:hint="eastAsia"/>
          <w:color w:val="000000" w:themeColor="text1"/>
        </w:rPr>
        <w:t>제3조 (</w:t>
      </w:r>
      <w:proofErr w:type="spellStart"/>
      <w:r w:rsidR="00373EA4" w:rsidRPr="00727BDC">
        <w:rPr>
          <w:rFonts w:asciiTheme="minorHAnsi" w:eastAsiaTheme="minorHAnsi" w:hAnsiTheme="minorHAnsi" w:hint="eastAsia"/>
          <w:color w:val="000000" w:themeColor="text1"/>
        </w:rPr>
        <w:t>월렛존</w:t>
      </w:r>
      <w:proofErr w:type="spellEnd"/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4"/>
    </w:p>
    <w:p w14:paraId="76B751C8" w14:textId="4CA6BD6C" w:rsidR="00373EA4" w:rsidRPr="00727BDC" w:rsidRDefault="005F6B30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proofErr w:type="spellStart"/>
      <w:r w:rsidR="00373EA4" w:rsidRPr="00727BDC">
        <w:rPr>
          <w:color w:val="000000" w:themeColor="text1"/>
        </w:rPr>
        <w:t>월렛</w:t>
      </w:r>
      <w:proofErr w:type="spellEnd"/>
      <w:r w:rsidR="00373EA4" w:rsidRPr="00727BDC">
        <w:rPr>
          <w:color w:val="000000" w:themeColor="text1"/>
        </w:rPr>
        <w:t xml:space="preserve"> 운영과 관련된 단말 및 시스템(</w:t>
      </w:r>
      <w:proofErr w:type="spellStart"/>
      <w:r w:rsidR="00373EA4" w:rsidRPr="00727BDC">
        <w:rPr>
          <w:color w:val="000000" w:themeColor="text1"/>
        </w:rPr>
        <w:t>월렛룸</w:t>
      </w:r>
      <w:proofErr w:type="spellEnd"/>
      <w:r w:rsidR="00373EA4" w:rsidRPr="00727BDC">
        <w:rPr>
          <w:color w:val="000000" w:themeColor="text1"/>
        </w:rPr>
        <w:t>)은 별도의 네트워크 영역으로 구분하여야 한다.</w:t>
      </w:r>
    </w:p>
    <w:p w14:paraId="5C016E24" w14:textId="71C96FBF" w:rsidR="005F6B30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2. 공통적인 네트워크 분리 관련해서는 ST03(접속통제관련 업무지침) - 제2조(네트워크 분리 및 접근통제)를 준용한다.</w:t>
      </w:r>
    </w:p>
    <w:p w14:paraId="5C5AB6F8" w14:textId="77777777" w:rsidR="00ED0DCF" w:rsidRPr="00727BDC" w:rsidRDefault="00ED0DCF" w:rsidP="00373EA4">
      <w:pPr>
        <w:spacing w:after="0" w:line="276" w:lineRule="auto"/>
        <w:rPr>
          <w:rFonts w:eastAsiaTheme="minorHAnsi"/>
          <w:color w:val="000000" w:themeColor="text1"/>
          <w:sz w:val="24"/>
          <w:szCs w:val="24"/>
        </w:rPr>
      </w:pPr>
    </w:p>
    <w:p w14:paraId="528A20FC" w14:textId="12259B3A" w:rsidR="00BA528F" w:rsidRPr="00727BDC" w:rsidRDefault="005F6B30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5" w:name="_Toc69131072"/>
      <w:r w:rsidRPr="00727BDC">
        <w:rPr>
          <w:rFonts w:asciiTheme="minorHAnsi" w:eastAsiaTheme="minorHAnsi" w:hAnsiTheme="minorHAnsi" w:hint="eastAsia"/>
          <w:color w:val="000000" w:themeColor="text1"/>
        </w:rPr>
        <w:t>제4조 (</w:t>
      </w:r>
      <w:r w:rsidR="00373EA4" w:rsidRPr="00727BDC">
        <w:rPr>
          <w:rFonts w:asciiTheme="minorHAnsi" w:eastAsiaTheme="minorHAnsi" w:hAnsiTheme="minorHAnsi" w:hint="eastAsia"/>
          <w:color w:val="000000" w:themeColor="text1"/>
        </w:rPr>
        <w:t>외주개발존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5"/>
    </w:p>
    <w:p w14:paraId="0850F672" w14:textId="7D34B2E7" w:rsidR="00373EA4" w:rsidRPr="00727BDC" w:rsidRDefault="005F6B30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373EA4" w:rsidRPr="00727BDC">
        <w:rPr>
          <w:color w:val="000000" w:themeColor="text1"/>
        </w:rPr>
        <w:t>가상자산거래서비스 또는 개인정보처리시스템을 외주개발 시, 외부인의 개발환경(전산설비 및 물리적 장소)과 내부업무용을 분리하여 운영하여야 한다.</w:t>
      </w:r>
    </w:p>
    <w:p w14:paraId="20214F87" w14:textId="250B2F6F" w:rsidR="00C0518D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2. 공통적인 네트워크 분리 관련해서는 ST03(접속통제관련 업무지침) - 제2조(네트워크 분리 및 접근통제)를 준용한다.</w:t>
      </w:r>
    </w:p>
    <w:p w14:paraId="75F4ADDE" w14:textId="77777777" w:rsidR="005F6B30" w:rsidRPr="00727BDC" w:rsidRDefault="005F6B30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28A90796" w14:textId="1DB27E68" w:rsidR="00BA528F" w:rsidRPr="00727BDC" w:rsidRDefault="005F6B30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6" w:name="_Toc69131073"/>
      <w:r w:rsidRPr="00727BDC">
        <w:rPr>
          <w:rFonts w:asciiTheme="minorHAnsi" w:eastAsiaTheme="minorHAnsi" w:hAnsiTheme="minorHAnsi" w:hint="eastAsia"/>
          <w:color w:val="000000" w:themeColor="text1"/>
        </w:rPr>
        <w:t>제5조 (</w:t>
      </w:r>
      <w:proofErr w:type="spellStart"/>
      <w:r w:rsidR="00373EA4" w:rsidRPr="00727BDC">
        <w:rPr>
          <w:rFonts w:asciiTheme="minorHAnsi" w:eastAsiaTheme="minorHAnsi" w:hAnsiTheme="minorHAnsi" w:hint="eastAsia"/>
          <w:color w:val="000000" w:themeColor="text1"/>
        </w:rPr>
        <w:t>노드서버</w:t>
      </w:r>
      <w:proofErr w:type="spellEnd"/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6"/>
    </w:p>
    <w:p w14:paraId="509D19D2" w14:textId="48AF47F0" w:rsidR="00373EA4" w:rsidRPr="00727BDC" w:rsidRDefault="005F6B30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373EA4" w:rsidRPr="00727BDC">
        <w:rPr>
          <w:color w:val="000000" w:themeColor="text1"/>
        </w:rPr>
        <w:t xml:space="preserve">가상자산 </w:t>
      </w:r>
      <w:proofErr w:type="spellStart"/>
      <w:r w:rsidR="00373EA4" w:rsidRPr="00727BDC">
        <w:rPr>
          <w:color w:val="000000" w:themeColor="text1"/>
        </w:rPr>
        <w:t>노드서버와</w:t>
      </w:r>
      <w:proofErr w:type="spellEnd"/>
      <w:r w:rsidR="00373EA4" w:rsidRPr="00727BDC">
        <w:rPr>
          <w:color w:val="000000" w:themeColor="text1"/>
        </w:rPr>
        <w:t xml:space="preserve"> 분산원장을 동기화하는 취급업소의 노트서버는 내부망에 존재하여야 한다.</w:t>
      </w:r>
    </w:p>
    <w:p w14:paraId="35F465B5" w14:textId="77777777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2. 가상자산 </w:t>
      </w:r>
      <w:proofErr w:type="spellStart"/>
      <w:r w:rsidRPr="00727BDC">
        <w:rPr>
          <w:color w:val="000000" w:themeColor="text1"/>
        </w:rPr>
        <w:t>노드서버와</w:t>
      </w:r>
      <w:proofErr w:type="spellEnd"/>
      <w:r w:rsidRPr="00727BDC">
        <w:rPr>
          <w:color w:val="000000" w:themeColor="text1"/>
        </w:rPr>
        <w:t xml:space="preserve"> 분산원장을 동기화하는 취급업소의 </w:t>
      </w:r>
      <w:proofErr w:type="spellStart"/>
      <w:r w:rsidRPr="00727BDC">
        <w:rPr>
          <w:color w:val="000000" w:themeColor="text1"/>
        </w:rPr>
        <w:t>노드서버의</w:t>
      </w:r>
      <w:proofErr w:type="spellEnd"/>
      <w:r w:rsidRPr="00727BDC">
        <w:rPr>
          <w:color w:val="000000" w:themeColor="text1"/>
        </w:rPr>
        <w:t xml:space="preserve"> 운영구조상 불가피하게 DMZ구간에 필수적으로 위치해야 하는 경우에는, 이로 인해 발생하는 위험요소(불특정 다수로 인한 외부공격을 받을 수 있는 가능성)에 대한 보완대책을 마련해야 한다. </w:t>
      </w:r>
    </w:p>
    <w:p w14:paraId="7BEE911D" w14:textId="77777777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3. 가상자산 </w:t>
      </w:r>
      <w:proofErr w:type="spellStart"/>
      <w:r w:rsidRPr="00727BDC">
        <w:rPr>
          <w:color w:val="000000" w:themeColor="text1"/>
        </w:rPr>
        <w:t>노드서버와</w:t>
      </w:r>
      <w:proofErr w:type="spellEnd"/>
      <w:r w:rsidRPr="00727BDC">
        <w:rPr>
          <w:color w:val="000000" w:themeColor="text1"/>
        </w:rPr>
        <w:t xml:space="preserve"> 분산원장을 동기화하는 취급업소의 </w:t>
      </w:r>
      <w:proofErr w:type="spellStart"/>
      <w:r w:rsidRPr="00727BDC">
        <w:rPr>
          <w:color w:val="000000" w:themeColor="text1"/>
        </w:rPr>
        <w:t>노드서버의</w:t>
      </w:r>
      <w:proofErr w:type="spellEnd"/>
      <w:r w:rsidRPr="00727BDC">
        <w:rPr>
          <w:color w:val="000000" w:themeColor="text1"/>
        </w:rPr>
        <w:t xml:space="preserve"> 운영구조상 불가피하게 DMZ구간에 필수적으로 위치해야 하는 경우에는, 경영진의 승인을 통해 진행한다.</w:t>
      </w:r>
    </w:p>
    <w:p w14:paraId="0A4206DD" w14:textId="77777777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4. DMZ 구간에 존재하는 </w:t>
      </w:r>
      <w:proofErr w:type="spellStart"/>
      <w:r w:rsidRPr="00727BDC">
        <w:rPr>
          <w:color w:val="000000" w:themeColor="text1"/>
        </w:rPr>
        <w:t>노드서버와</w:t>
      </w:r>
      <w:proofErr w:type="spellEnd"/>
      <w:r w:rsidRPr="00727BDC">
        <w:rPr>
          <w:color w:val="000000" w:themeColor="text1"/>
        </w:rPr>
        <w:t xml:space="preserve"> 분산원장을 동기화하는 취급업소의 </w:t>
      </w:r>
      <w:proofErr w:type="spellStart"/>
      <w:r w:rsidRPr="00727BDC">
        <w:rPr>
          <w:color w:val="000000" w:themeColor="text1"/>
        </w:rPr>
        <w:t>노드서버에서는</w:t>
      </w:r>
      <w:proofErr w:type="spellEnd"/>
      <w:r w:rsidRPr="00727BDC">
        <w:rPr>
          <w:color w:val="000000" w:themeColor="text1"/>
        </w:rPr>
        <w:t xml:space="preserve"> 개인키 및 개인키가 포함된 </w:t>
      </w:r>
      <w:proofErr w:type="spellStart"/>
      <w:r w:rsidRPr="00727BDC">
        <w:rPr>
          <w:color w:val="000000" w:themeColor="text1"/>
        </w:rPr>
        <w:t>월렛을</w:t>
      </w:r>
      <w:proofErr w:type="spellEnd"/>
      <w:r w:rsidRPr="00727BDC">
        <w:rPr>
          <w:color w:val="000000" w:themeColor="text1"/>
        </w:rPr>
        <w:t xml:space="preserve"> 사용하면 안된다.</w:t>
      </w:r>
    </w:p>
    <w:p w14:paraId="05053C93" w14:textId="220E138B" w:rsidR="005F6B30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5. 공통적인 암호화 관련해서는 ST05(운영관련 업무지침) - 제4조(암호화)를 준용한다.</w:t>
      </w:r>
    </w:p>
    <w:p w14:paraId="3A5A26DA" w14:textId="1A3892FC" w:rsidR="005F6B30" w:rsidRPr="00727BDC" w:rsidRDefault="005F6B30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076B8E24" w14:textId="7AD2E8E5" w:rsidR="005F6B30" w:rsidRPr="00727BDC" w:rsidRDefault="005F6B30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7" w:name="_Toc69131074"/>
      <w:r w:rsidRPr="00727BDC">
        <w:rPr>
          <w:rFonts w:asciiTheme="minorHAnsi" w:eastAsiaTheme="minorHAnsi" w:hAnsiTheme="minorHAnsi" w:hint="eastAsia"/>
          <w:color w:val="000000" w:themeColor="text1"/>
        </w:rPr>
        <w:t>제6조 (</w:t>
      </w:r>
      <w:r w:rsidR="00373EA4" w:rsidRPr="00727BDC">
        <w:rPr>
          <w:rFonts w:asciiTheme="minorHAnsi" w:eastAsiaTheme="minorHAnsi" w:hAnsiTheme="minorHAnsi" w:hint="eastAsia"/>
          <w:color w:val="000000" w:themeColor="text1"/>
        </w:rPr>
        <w:t>원격접근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7"/>
    </w:p>
    <w:p w14:paraId="0D69F1C6" w14:textId="7AEB5D35" w:rsidR="00373EA4" w:rsidRPr="00727BDC" w:rsidRDefault="005F6B30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373EA4" w:rsidRPr="00727BDC">
        <w:rPr>
          <w:color w:val="000000" w:themeColor="text1"/>
        </w:rPr>
        <w:t xml:space="preserve">외부네트워크를 통한 </w:t>
      </w:r>
      <w:proofErr w:type="spellStart"/>
      <w:r w:rsidR="00373EA4" w:rsidRPr="00727BDC">
        <w:rPr>
          <w:color w:val="000000" w:themeColor="text1"/>
        </w:rPr>
        <w:t>월렛</w:t>
      </w:r>
      <w:proofErr w:type="spellEnd"/>
      <w:r w:rsidR="00373EA4" w:rsidRPr="00727BDC">
        <w:rPr>
          <w:color w:val="000000" w:themeColor="text1"/>
        </w:rPr>
        <w:t xml:space="preserve"> 관련 시스템의 원격접근은 </w:t>
      </w:r>
      <w:proofErr w:type="spellStart"/>
      <w:r w:rsidR="00373EA4" w:rsidRPr="00727BDC">
        <w:rPr>
          <w:color w:val="000000" w:themeColor="text1"/>
        </w:rPr>
        <w:t>예외없이</w:t>
      </w:r>
      <w:proofErr w:type="spellEnd"/>
      <w:r w:rsidR="00373EA4" w:rsidRPr="00727BDC">
        <w:rPr>
          <w:color w:val="000000" w:themeColor="text1"/>
        </w:rPr>
        <w:t xml:space="preserve"> 금지한다.</w:t>
      </w:r>
    </w:p>
    <w:p w14:paraId="346CDEB2" w14:textId="77777777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2. </w:t>
      </w:r>
      <w:proofErr w:type="spellStart"/>
      <w:r w:rsidRPr="00727BDC">
        <w:rPr>
          <w:color w:val="000000" w:themeColor="text1"/>
        </w:rPr>
        <w:t>월렛</w:t>
      </w:r>
      <w:proofErr w:type="spellEnd"/>
      <w:r w:rsidRPr="00727BDC">
        <w:rPr>
          <w:color w:val="000000" w:themeColor="text1"/>
        </w:rPr>
        <w:t xml:space="preserve"> 관련된 응용프로그램 운영구조상 외부망을 통해 원격접근이 필수적일 경우, 이로 인해 발생하는 위험요소(외부공격을 받을 수 있는 가능성 등)에 대한 보완대책을 마련하여야 한다.</w:t>
      </w:r>
    </w:p>
    <w:p w14:paraId="4FA81B1E" w14:textId="77777777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lastRenderedPageBreak/>
        <w:t xml:space="preserve">3. </w:t>
      </w:r>
      <w:proofErr w:type="spellStart"/>
      <w:r w:rsidRPr="00727BDC">
        <w:rPr>
          <w:color w:val="000000" w:themeColor="text1"/>
        </w:rPr>
        <w:t>월렛</w:t>
      </w:r>
      <w:proofErr w:type="spellEnd"/>
      <w:r w:rsidRPr="00727BDC">
        <w:rPr>
          <w:color w:val="000000" w:themeColor="text1"/>
        </w:rPr>
        <w:t xml:space="preserve"> 관련된 응용프로그램 운영구조상 외부망을 통해 원격접근이 필수적일 경우, 경영진의 승인을 통해 진행한다.</w:t>
      </w:r>
    </w:p>
    <w:p w14:paraId="7F254089" w14:textId="77777777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4. 공통적인 원격접근 관련해서는 ST03(접속통제관련 업무지침) - 제1조(원격지 </w:t>
      </w:r>
      <w:proofErr w:type="spellStart"/>
      <w:r w:rsidRPr="00727BDC">
        <w:rPr>
          <w:color w:val="000000" w:themeColor="text1"/>
        </w:rPr>
        <w:t>접근시</w:t>
      </w:r>
      <w:proofErr w:type="spellEnd"/>
      <w:r w:rsidRPr="00727BDC">
        <w:rPr>
          <w:color w:val="000000" w:themeColor="text1"/>
        </w:rPr>
        <w:t xml:space="preserve"> 보호대책)를 준용한다.</w:t>
      </w:r>
    </w:p>
    <w:p w14:paraId="150E734D" w14:textId="77777777" w:rsidR="00ED0DCF" w:rsidRPr="00727BDC" w:rsidRDefault="00ED0DCF" w:rsidP="00373EA4">
      <w:pPr>
        <w:spacing w:after="0" w:line="276" w:lineRule="auto"/>
        <w:rPr>
          <w:rFonts w:eastAsiaTheme="minorHAnsi"/>
          <w:color w:val="000000" w:themeColor="text1"/>
          <w:sz w:val="24"/>
          <w:szCs w:val="24"/>
        </w:rPr>
      </w:pPr>
    </w:p>
    <w:p w14:paraId="4A32B02B" w14:textId="55E97F7B" w:rsidR="00BA528F" w:rsidRPr="00727BDC" w:rsidRDefault="005F6B30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8" w:name="_Toc69131075"/>
      <w:r w:rsidRPr="00727BDC">
        <w:rPr>
          <w:rFonts w:asciiTheme="minorHAnsi" w:eastAsiaTheme="minorHAnsi" w:hAnsiTheme="minorHAnsi" w:hint="eastAsia"/>
          <w:color w:val="000000" w:themeColor="text1"/>
        </w:rPr>
        <w:t>제7조 (</w:t>
      </w:r>
      <w:proofErr w:type="spellStart"/>
      <w:r w:rsidR="00373EA4" w:rsidRPr="00727BDC">
        <w:rPr>
          <w:rFonts w:asciiTheme="minorHAnsi" w:eastAsiaTheme="minorHAnsi" w:hAnsiTheme="minorHAnsi" w:hint="eastAsia"/>
          <w:color w:val="000000" w:themeColor="text1"/>
        </w:rPr>
        <w:t>월렛구성</w:t>
      </w:r>
      <w:proofErr w:type="spellEnd"/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8"/>
    </w:p>
    <w:p w14:paraId="09A88EF1" w14:textId="42019D0E" w:rsidR="00373EA4" w:rsidRPr="00727BDC" w:rsidRDefault="005F6B30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373EA4" w:rsidRPr="00727BDC">
        <w:rPr>
          <w:color w:val="000000" w:themeColor="text1"/>
        </w:rPr>
        <w:t xml:space="preserve">취급하는 모든 가상자산에 대해 </w:t>
      </w:r>
      <w:proofErr w:type="spellStart"/>
      <w:r w:rsidR="00373EA4" w:rsidRPr="00727BDC">
        <w:rPr>
          <w:color w:val="000000" w:themeColor="text1"/>
        </w:rPr>
        <w:t>핫월렛과</w:t>
      </w:r>
      <w:proofErr w:type="spellEnd"/>
      <w:r w:rsidR="00373EA4" w:rsidRPr="00727BDC">
        <w:rPr>
          <w:color w:val="000000" w:themeColor="text1"/>
        </w:rPr>
        <w:t xml:space="preserve"> </w:t>
      </w:r>
      <w:proofErr w:type="spellStart"/>
      <w:r w:rsidR="00373EA4" w:rsidRPr="00727BDC">
        <w:rPr>
          <w:color w:val="000000" w:themeColor="text1"/>
        </w:rPr>
        <w:t>콜드월렛을</w:t>
      </w:r>
      <w:proofErr w:type="spellEnd"/>
      <w:r w:rsidR="00373EA4" w:rsidRPr="00727BDC">
        <w:rPr>
          <w:color w:val="000000" w:themeColor="text1"/>
        </w:rPr>
        <w:t xml:space="preserve"> 사용해야 한다.</w:t>
      </w:r>
      <w:r w:rsidR="00E616B9" w:rsidRPr="00727BDC">
        <w:rPr>
          <w:color w:val="000000" w:themeColor="text1"/>
        </w:rPr>
        <w:t xml:space="preserve"> </w:t>
      </w:r>
      <w:r w:rsidR="00E616B9" w:rsidRPr="00727BDC">
        <w:rPr>
          <w:rFonts w:hint="eastAsia"/>
          <w:color w:val="000000" w:themeColor="text1"/>
        </w:rPr>
        <w:t>다만,</w:t>
      </w:r>
      <w:r w:rsidR="00E616B9" w:rsidRPr="00727BDC">
        <w:rPr>
          <w:color w:val="000000" w:themeColor="text1"/>
        </w:rPr>
        <w:t xml:space="preserve"> </w:t>
      </w:r>
      <w:r w:rsidR="00E616B9" w:rsidRPr="00727BDC">
        <w:rPr>
          <w:rFonts w:hint="eastAsia"/>
          <w:color w:val="000000" w:themeColor="text1"/>
        </w:rPr>
        <w:t xml:space="preserve">서비스 특성상 </w:t>
      </w:r>
      <w:proofErr w:type="spellStart"/>
      <w:r w:rsidR="00E616B9" w:rsidRPr="00727BDC">
        <w:rPr>
          <w:rFonts w:hint="eastAsia"/>
          <w:color w:val="000000" w:themeColor="text1"/>
        </w:rPr>
        <w:t>핫월렛을</w:t>
      </w:r>
      <w:proofErr w:type="spellEnd"/>
      <w:r w:rsidR="00E616B9" w:rsidRPr="00727BDC">
        <w:rPr>
          <w:rFonts w:hint="eastAsia"/>
          <w:color w:val="000000" w:themeColor="text1"/>
        </w:rPr>
        <w:t xml:space="preserve"> 사용하지 않을 경우에는 해당사항이 없다.</w:t>
      </w:r>
    </w:p>
    <w:p w14:paraId="2280623C" w14:textId="5863FF1D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2. </w:t>
      </w:r>
      <w:r w:rsidR="007816E3" w:rsidRPr="00727BDC">
        <w:rPr>
          <w:color w:val="000000" w:themeColor="text1"/>
        </w:rPr>
        <w:t>(</w:t>
      </w:r>
      <w:r w:rsidR="007816E3" w:rsidRPr="00727BDC">
        <w:rPr>
          <w:rFonts w:hint="eastAsia"/>
          <w:color w:val="000000" w:themeColor="text1"/>
        </w:rPr>
        <w:t>법)</w:t>
      </w:r>
      <w:r w:rsidR="007816E3" w:rsidRPr="00727BDC">
        <w:rPr>
          <w:color w:val="000000" w:themeColor="text1"/>
        </w:rPr>
        <w:t xml:space="preserve"> </w:t>
      </w:r>
      <w:proofErr w:type="spellStart"/>
      <w:r w:rsidRPr="00727BDC">
        <w:rPr>
          <w:color w:val="000000" w:themeColor="text1"/>
        </w:rPr>
        <w:t>핫월렛과</w:t>
      </w:r>
      <w:proofErr w:type="spellEnd"/>
      <w:r w:rsidRPr="00727BDC">
        <w:rPr>
          <w:color w:val="000000" w:themeColor="text1"/>
        </w:rPr>
        <w:t xml:space="preserve"> </w:t>
      </w:r>
      <w:proofErr w:type="spellStart"/>
      <w:r w:rsidRPr="00727BDC">
        <w:rPr>
          <w:color w:val="000000" w:themeColor="text1"/>
        </w:rPr>
        <w:t>콜드월렛이</w:t>
      </w:r>
      <w:proofErr w:type="spellEnd"/>
      <w:r w:rsidRPr="00727BDC">
        <w:rPr>
          <w:color w:val="000000" w:themeColor="text1"/>
        </w:rPr>
        <w:t xml:space="preserve"> 처리하는 금액의 비율은 </w:t>
      </w:r>
      <w:r w:rsidR="00B51AB3" w:rsidRPr="00727BDC">
        <w:rPr>
          <w:color w:val="000000" w:themeColor="text1"/>
        </w:rPr>
        <w:t>2</w:t>
      </w:r>
      <w:r w:rsidRPr="00727BDC">
        <w:rPr>
          <w:color w:val="000000" w:themeColor="text1"/>
        </w:rPr>
        <w:t>:</w:t>
      </w:r>
      <w:r w:rsidR="00B51AB3" w:rsidRPr="00727BDC">
        <w:rPr>
          <w:color w:val="000000" w:themeColor="text1"/>
        </w:rPr>
        <w:t>8</w:t>
      </w:r>
      <w:r w:rsidR="004111C6" w:rsidRPr="00727BDC">
        <w:rPr>
          <w:rFonts w:hint="eastAsia"/>
          <w:color w:val="000000" w:themeColor="text1"/>
        </w:rPr>
        <w:t>로 운영하여야 한다</w:t>
      </w:r>
      <w:r w:rsidR="004111C6" w:rsidRPr="00727BDC">
        <w:rPr>
          <w:color w:val="000000" w:themeColor="text1"/>
        </w:rPr>
        <w:t xml:space="preserve">. </w:t>
      </w:r>
      <w:r w:rsidR="00E616B9" w:rsidRPr="00727BDC">
        <w:rPr>
          <w:rFonts w:hint="eastAsia"/>
          <w:color w:val="000000" w:themeColor="text1"/>
        </w:rPr>
        <w:t>다만,</w:t>
      </w:r>
      <w:r w:rsidR="00E616B9" w:rsidRPr="00727BDC">
        <w:rPr>
          <w:color w:val="000000" w:themeColor="text1"/>
        </w:rPr>
        <w:t xml:space="preserve"> </w:t>
      </w:r>
      <w:r w:rsidR="00E616B9" w:rsidRPr="00727BDC">
        <w:rPr>
          <w:rFonts w:hint="eastAsia"/>
          <w:color w:val="000000" w:themeColor="text1"/>
        </w:rPr>
        <w:t xml:space="preserve">서비스 특성상 </w:t>
      </w:r>
      <w:proofErr w:type="spellStart"/>
      <w:r w:rsidR="00E616B9" w:rsidRPr="00727BDC">
        <w:rPr>
          <w:rFonts w:hint="eastAsia"/>
          <w:color w:val="000000" w:themeColor="text1"/>
        </w:rPr>
        <w:t>핫월렛을</w:t>
      </w:r>
      <w:proofErr w:type="spellEnd"/>
      <w:r w:rsidR="00E616B9" w:rsidRPr="00727BDC">
        <w:rPr>
          <w:rFonts w:hint="eastAsia"/>
          <w:color w:val="000000" w:themeColor="text1"/>
        </w:rPr>
        <w:t xml:space="preserve"> 사용하지 않을 경우에는 해당사항이 없다.</w:t>
      </w:r>
    </w:p>
    <w:p w14:paraId="58BA4FA3" w14:textId="40B36FE1" w:rsidR="005F6B30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3. 가상자산의 </w:t>
      </w:r>
      <w:proofErr w:type="spellStart"/>
      <w:r w:rsidRPr="00727BDC">
        <w:rPr>
          <w:color w:val="000000" w:themeColor="text1"/>
        </w:rPr>
        <w:t>월렛</w:t>
      </w:r>
      <w:proofErr w:type="spellEnd"/>
      <w:r w:rsidRPr="00727BDC">
        <w:rPr>
          <w:color w:val="000000" w:themeColor="text1"/>
        </w:rPr>
        <w:t xml:space="preserve">(핫/콜드) 사용 시, </w:t>
      </w:r>
      <w:proofErr w:type="spellStart"/>
      <w:r w:rsidRPr="00727BDC">
        <w:rPr>
          <w:color w:val="000000" w:themeColor="text1"/>
        </w:rPr>
        <w:t>멀티시그</w:t>
      </w:r>
      <w:proofErr w:type="spellEnd"/>
      <w:r w:rsidRPr="00727BDC">
        <w:rPr>
          <w:color w:val="000000" w:themeColor="text1"/>
        </w:rPr>
        <w:t xml:space="preserve"> 방식을 적용해야 한다. 만약, </w:t>
      </w:r>
      <w:proofErr w:type="spellStart"/>
      <w:r w:rsidRPr="00727BDC">
        <w:rPr>
          <w:color w:val="000000" w:themeColor="text1"/>
        </w:rPr>
        <w:t>멀티시그</w:t>
      </w:r>
      <w:proofErr w:type="spellEnd"/>
      <w:r w:rsidRPr="00727BDC">
        <w:rPr>
          <w:color w:val="000000" w:themeColor="text1"/>
        </w:rPr>
        <w:t xml:space="preserve"> 방식을 적용할 수 없을 경우에는, 그에 준하는 방식(2인 이상의 MFA(Multi-Factor Authentication) 인증, 자체 개발한 </w:t>
      </w:r>
      <w:proofErr w:type="spellStart"/>
      <w:r w:rsidRPr="00727BDC">
        <w:rPr>
          <w:color w:val="000000" w:themeColor="text1"/>
        </w:rPr>
        <w:t>멀티시그</w:t>
      </w:r>
      <w:proofErr w:type="spellEnd"/>
      <w:r w:rsidRPr="00727BDC">
        <w:rPr>
          <w:color w:val="000000" w:themeColor="text1"/>
        </w:rPr>
        <w:t xml:space="preserve"> 기능(2개 이상의 key가 있어야만 거래가 가능하도록 통제 적용) 등)으로 적용하여야 한다</w:t>
      </w:r>
      <w:r w:rsidR="005F6B30" w:rsidRPr="00727BDC">
        <w:rPr>
          <w:rFonts w:hint="eastAsia"/>
          <w:color w:val="000000" w:themeColor="text1"/>
        </w:rPr>
        <w:t>.</w:t>
      </w:r>
      <w:r w:rsidR="00E616B9" w:rsidRPr="00727BDC">
        <w:rPr>
          <w:color w:val="000000" w:themeColor="text1"/>
        </w:rPr>
        <w:t xml:space="preserve"> </w:t>
      </w:r>
      <w:r w:rsidR="00E616B9" w:rsidRPr="00727BDC">
        <w:rPr>
          <w:rFonts w:hint="eastAsia"/>
          <w:color w:val="000000" w:themeColor="text1"/>
        </w:rPr>
        <w:t>다만,</w:t>
      </w:r>
      <w:r w:rsidR="00E616B9" w:rsidRPr="00727BDC">
        <w:rPr>
          <w:color w:val="000000" w:themeColor="text1"/>
        </w:rPr>
        <w:t xml:space="preserve"> </w:t>
      </w:r>
      <w:r w:rsidR="00E616B9" w:rsidRPr="00727BDC">
        <w:rPr>
          <w:rFonts w:hint="eastAsia"/>
          <w:color w:val="000000" w:themeColor="text1"/>
        </w:rPr>
        <w:t xml:space="preserve">서비스 특성상 </w:t>
      </w:r>
      <w:proofErr w:type="spellStart"/>
      <w:r w:rsidR="00E616B9" w:rsidRPr="00727BDC">
        <w:rPr>
          <w:rFonts w:hint="eastAsia"/>
          <w:color w:val="000000" w:themeColor="text1"/>
        </w:rPr>
        <w:t>핫월렛을</w:t>
      </w:r>
      <w:proofErr w:type="spellEnd"/>
      <w:r w:rsidR="00E616B9" w:rsidRPr="00727BDC">
        <w:rPr>
          <w:rFonts w:hint="eastAsia"/>
          <w:color w:val="000000" w:themeColor="text1"/>
        </w:rPr>
        <w:t xml:space="preserve"> 사용하지 않을 경우에는 </w:t>
      </w:r>
      <w:proofErr w:type="spellStart"/>
      <w:r w:rsidR="00E616B9" w:rsidRPr="00727BDC">
        <w:rPr>
          <w:rFonts w:hint="eastAsia"/>
          <w:color w:val="000000" w:themeColor="text1"/>
        </w:rPr>
        <w:t>콜드월렛에만</w:t>
      </w:r>
      <w:proofErr w:type="spellEnd"/>
      <w:r w:rsidR="00E616B9" w:rsidRPr="00727BDC">
        <w:rPr>
          <w:rFonts w:hint="eastAsia"/>
          <w:color w:val="000000" w:themeColor="text1"/>
        </w:rPr>
        <w:t xml:space="preserve"> 적용하면 된다.</w:t>
      </w:r>
    </w:p>
    <w:p w14:paraId="346A6913" w14:textId="77777777" w:rsidR="00ED0DCF" w:rsidRPr="00727BDC" w:rsidRDefault="00ED0DC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540F9E20" w14:textId="54F1E527" w:rsidR="00BA528F" w:rsidRPr="00727BDC" w:rsidRDefault="005F6B30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9" w:name="_Toc69131076"/>
      <w:r w:rsidRPr="00727BDC">
        <w:rPr>
          <w:rFonts w:asciiTheme="minorHAnsi" w:eastAsiaTheme="minorHAnsi" w:hAnsiTheme="minorHAnsi" w:hint="eastAsia"/>
          <w:color w:val="000000" w:themeColor="text1"/>
        </w:rPr>
        <w:t>제8조 (</w:t>
      </w:r>
      <w:proofErr w:type="spellStart"/>
      <w:r w:rsidR="00373EA4" w:rsidRPr="00727BDC">
        <w:rPr>
          <w:rFonts w:asciiTheme="minorHAnsi" w:eastAsiaTheme="minorHAnsi" w:hAnsiTheme="minorHAnsi" w:hint="eastAsia"/>
          <w:color w:val="000000" w:themeColor="text1"/>
        </w:rPr>
        <w:t>콜드월렛</w:t>
      </w:r>
      <w:proofErr w:type="spellEnd"/>
      <w:r w:rsidR="00373EA4" w:rsidRPr="00727BDC">
        <w:rPr>
          <w:rFonts w:asciiTheme="minorHAnsi" w:eastAsiaTheme="minorHAnsi" w:hAnsiTheme="minorHAnsi" w:hint="eastAsia"/>
          <w:color w:val="000000" w:themeColor="text1"/>
        </w:rPr>
        <w:t xml:space="preserve"> 단말통제</w:t>
      </w:r>
      <w:r w:rsidR="007F17EF"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9"/>
    </w:p>
    <w:p w14:paraId="639F08A0" w14:textId="6948549F" w:rsidR="00373EA4" w:rsidRPr="00727BDC" w:rsidRDefault="007F17EF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proofErr w:type="spellStart"/>
      <w:r w:rsidR="00373EA4" w:rsidRPr="00727BDC">
        <w:rPr>
          <w:color w:val="000000" w:themeColor="text1"/>
        </w:rPr>
        <w:t>콜드월렛</w:t>
      </w:r>
      <w:proofErr w:type="spellEnd"/>
      <w:r w:rsidR="00373EA4" w:rsidRPr="00727BDC">
        <w:rPr>
          <w:color w:val="000000" w:themeColor="text1"/>
        </w:rPr>
        <w:t xml:space="preserve"> 전용단말기에 대해서는 네트워크 접속(인터넷 사용, </w:t>
      </w:r>
      <w:proofErr w:type="spellStart"/>
      <w:r w:rsidR="00373EA4" w:rsidRPr="00727BDC">
        <w:rPr>
          <w:color w:val="000000" w:themeColor="text1"/>
        </w:rPr>
        <w:t>목적외</w:t>
      </w:r>
      <w:proofErr w:type="spellEnd"/>
      <w:r w:rsidR="00373EA4" w:rsidRPr="00727BDC">
        <w:rPr>
          <w:color w:val="000000" w:themeColor="text1"/>
        </w:rPr>
        <w:t xml:space="preserve"> SW운영 등)을 차단하여야 한다.</w:t>
      </w:r>
    </w:p>
    <w:p w14:paraId="561FE46A" w14:textId="0B7278D3" w:rsidR="007F17EF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2. 공통적인 인터넷 접속통제 관련해서는 ST03(접속통제관련 업무지침) - 제6조(인터넷 접속 통제)를 준용한다.</w:t>
      </w:r>
    </w:p>
    <w:p w14:paraId="4191E1F6" w14:textId="77777777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</w:p>
    <w:p w14:paraId="7E3AFEBA" w14:textId="58AE7D1D" w:rsidR="007F17EF" w:rsidRPr="00727BDC" w:rsidRDefault="007F17E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0" w:name="_Toc69131077"/>
      <w:r w:rsidRPr="00727BDC">
        <w:rPr>
          <w:rFonts w:asciiTheme="minorHAnsi" w:eastAsiaTheme="minorHAnsi" w:hAnsiTheme="minorHAnsi" w:hint="eastAsia"/>
          <w:color w:val="000000" w:themeColor="text1"/>
        </w:rPr>
        <w:t>제9조 (</w:t>
      </w:r>
      <w:r w:rsidR="00373EA4" w:rsidRPr="00727BDC">
        <w:rPr>
          <w:rFonts w:asciiTheme="minorHAnsi" w:eastAsiaTheme="minorHAnsi" w:hAnsiTheme="minorHAnsi" w:hint="eastAsia"/>
          <w:color w:val="000000" w:themeColor="text1"/>
        </w:rPr>
        <w:t>추가인증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10"/>
    </w:p>
    <w:p w14:paraId="002C15FC" w14:textId="5AC08882" w:rsidR="00373EA4" w:rsidRPr="00727BDC" w:rsidRDefault="007F17EF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373EA4" w:rsidRPr="00727BDC">
        <w:rPr>
          <w:color w:val="000000" w:themeColor="text1"/>
        </w:rPr>
        <w:t>회원인 이용자의 로그인/출금/사용자정보변경 등의 서비스를 이용 시, 추가적인 인증수단(OTP, 인증서, 기기인증 등)을 통해 인증이 되도록 하여야 한다.</w:t>
      </w:r>
    </w:p>
    <w:p w14:paraId="3654273C" w14:textId="77777777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2. 이체 등 지갑관련한 주요 </w:t>
      </w:r>
      <w:proofErr w:type="spellStart"/>
      <w:r w:rsidRPr="00727BDC">
        <w:rPr>
          <w:color w:val="000000" w:themeColor="text1"/>
        </w:rPr>
        <w:t>직무자</w:t>
      </w:r>
      <w:proofErr w:type="spellEnd"/>
      <w:r w:rsidRPr="00727BDC">
        <w:rPr>
          <w:color w:val="000000" w:themeColor="text1"/>
        </w:rPr>
        <w:t>(지갑전용단말기 사용자)에 대해서는 내부망에서 접속할 경우에도 추가적인 인증수단(OTP 등)을 적용해야 한다.</w:t>
      </w:r>
    </w:p>
    <w:p w14:paraId="52E40F47" w14:textId="4E0D551A" w:rsidR="005F6B30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lastRenderedPageBreak/>
        <w:t>3. 공통적인 주요직무자</w:t>
      </w:r>
      <w:r w:rsidRPr="00727BDC">
        <w:rPr>
          <w:rFonts w:hint="eastAsia"/>
          <w:color w:val="000000" w:themeColor="text1"/>
        </w:rPr>
        <w:t xml:space="preserve"> 관리</w:t>
      </w:r>
      <w:r w:rsidRPr="00727BDC">
        <w:rPr>
          <w:color w:val="000000" w:themeColor="text1"/>
        </w:rPr>
        <w:t xml:space="preserve">에 대해서는 ST04(접근제어관련 업무지침) - 제5조(주요 </w:t>
      </w:r>
      <w:proofErr w:type="spellStart"/>
      <w:r w:rsidRPr="00727BDC">
        <w:rPr>
          <w:color w:val="000000" w:themeColor="text1"/>
        </w:rPr>
        <w:t>직무자</w:t>
      </w:r>
      <w:proofErr w:type="spellEnd"/>
      <w:r w:rsidRPr="00727BDC">
        <w:rPr>
          <w:color w:val="000000" w:themeColor="text1"/>
        </w:rPr>
        <w:t xml:space="preserve"> 관리)를 준용한다.</w:t>
      </w:r>
    </w:p>
    <w:p w14:paraId="35569872" w14:textId="34276084" w:rsidR="007F17EF" w:rsidRPr="00727BDC" w:rsidRDefault="007F17E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65AE82B1" w14:textId="396C56BC" w:rsidR="007F17EF" w:rsidRPr="00727BDC" w:rsidRDefault="007F17E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1" w:name="_Toc69131078"/>
      <w:r w:rsidRPr="00727BDC">
        <w:rPr>
          <w:rFonts w:asciiTheme="minorHAnsi" w:eastAsiaTheme="minorHAnsi" w:hAnsiTheme="minorHAnsi" w:hint="eastAsia"/>
          <w:color w:val="000000" w:themeColor="text1"/>
        </w:rPr>
        <w:t>제10조 (</w:t>
      </w:r>
      <w:r w:rsidR="00373EA4" w:rsidRPr="00727BDC">
        <w:rPr>
          <w:rFonts w:asciiTheme="minorHAnsi" w:eastAsiaTheme="minorHAnsi" w:hAnsiTheme="minorHAnsi" w:hint="eastAsia"/>
          <w:color w:val="000000" w:themeColor="text1"/>
        </w:rPr>
        <w:t xml:space="preserve">주요 </w:t>
      </w:r>
      <w:proofErr w:type="spellStart"/>
      <w:r w:rsidR="00373EA4" w:rsidRPr="00727BDC">
        <w:rPr>
          <w:rFonts w:asciiTheme="minorHAnsi" w:eastAsiaTheme="minorHAnsi" w:hAnsiTheme="minorHAnsi" w:hint="eastAsia"/>
          <w:color w:val="000000" w:themeColor="text1"/>
        </w:rPr>
        <w:t>직무자</w:t>
      </w:r>
      <w:proofErr w:type="spellEnd"/>
      <w:r w:rsidR="00373EA4" w:rsidRPr="00727BDC">
        <w:rPr>
          <w:rFonts w:asciiTheme="minorHAnsi" w:eastAsiaTheme="minorHAnsi" w:hAnsiTheme="minorHAnsi" w:hint="eastAsia"/>
          <w:color w:val="000000" w:themeColor="text1"/>
        </w:rPr>
        <w:t xml:space="preserve"> 점검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11"/>
    </w:p>
    <w:p w14:paraId="2B4B833D" w14:textId="77777777" w:rsidR="00373EA4" w:rsidRPr="00727BDC" w:rsidRDefault="007F17EF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proofErr w:type="spellStart"/>
      <w:r w:rsidR="00373EA4" w:rsidRPr="00727BDC">
        <w:rPr>
          <w:color w:val="000000" w:themeColor="text1"/>
        </w:rPr>
        <w:t>월렛관련</w:t>
      </w:r>
      <w:proofErr w:type="spellEnd"/>
      <w:r w:rsidR="00373EA4" w:rsidRPr="00727BDC">
        <w:rPr>
          <w:color w:val="000000" w:themeColor="text1"/>
        </w:rPr>
        <w:t xml:space="preserve"> 정보시스템(가상자산 </w:t>
      </w:r>
      <w:proofErr w:type="spellStart"/>
      <w:r w:rsidR="00373EA4" w:rsidRPr="00727BDC">
        <w:rPr>
          <w:color w:val="000000" w:themeColor="text1"/>
        </w:rPr>
        <w:t>노드서버</w:t>
      </w:r>
      <w:proofErr w:type="spellEnd"/>
      <w:r w:rsidR="00373EA4" w:rsidRPr="00727BDC">
        <w:rPr>
          <w:color w:val="000000" w:themeColor="text1"/>
        </w:rPr>
        <w:t xml:space="preserve">, </w:t>
      </w:r>
      <w:proofErr w:type="spellStart"/>
      <w:r w:rsidR="00373EA4" w:rsidRPr="00727BDC">
        <w:rPr>
          <w:color w:val="000000" w:themeColor="text1"/>
        </w:rPr>
        <w:t>키관리</w:t>
      </w:r>
      <w:proofErr w:type="spellEnd"/>
      <w:r w:rsidR="00373EA4" w:rsidRPr="00727BDC">
        <w:rPr>
          <w:color w:val="000000" w:themeColor="text1"/>
        </w:rPr>
        <w:t xml:space="preserve"> 시스템, </w:t>
      </w:r>
      <w:proofErr w:type="spellStart"/>
      <w:r w:rsidR="00373EA4" w:rsidRPr="00727BDC">
        <w:rPr>
          <w:color w:val="000000" w:themeColor="text1"/>
        </w:rPr>
        <w:t>월렛서버</w:t>
      </w:r>
      <w:proofErr w:type="spellEnd"/>
      <w:r w:rsidR="00373EA4" w:rsidRPr="00727BDC">
        <w:rPr>
          <w:color w:val="000000" w:themeColor="text1"/>
        </w:rPr>
        <w:t xml:space="preserve">, </w:t>
      </w:r>
      <w:proofErr w:type="spellStart"/>
      <w:r w:rsidR="00373EA4" w:rsidRPr="00727BDC">
        <w:rPr>
          <w:color w:val="000000" w:themeColor="text1"/>
        </w:rPr>
        <w:t>월렛</w:t>
      </w:r>
      <w:proofErr w:type="spellEnd"/>
      <w:r w:rsidR="00373EA4" w:rsidRPr="00727BDC">
        <w:rPr>
          <w:color w:val="000000" w:themeColor="text1"/>
        </w:rPr>
        <w:t xml:space="preserve"> 관련 어플리케이션 등)의 일반 사용자 계정</w:t>
      </w:r>
      <w:r w:rsidR="00373EA4" w:rsidRPr="00727BDC">
        <w:rPr>
          <w:rFonts w:hint="eastAsia"/>
          <w:color w:val="000000" w:themeColor="text1"/>
        </w:rPr>
        <w:t>을 주요 직무자로 지정한다.</w:t>
      </w:r>
    </w:p>
    <w:p w14:paraId="29421948" w14:textId="47C085A8" w:rsidR="00373EA4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2. </w:t>
      </w:r>
      <w:proofErr w:type="spellStart"/>
      <w:r w:rsidRPr="00727BDC">
        <w:rPr>
          <w:color w:val="000000" w:themeColor="text1"/>
        </w:rPr>
        <w:t>월렛관련</w:t>
      </w:r>
      <w:proofErr w:type="spellEnd"/>
      <w:r w:rsidRPr="00727BDC">
        <w:rPr>
          <w:color w:val="000000" w:themeColor="text1"/>
        </w:rPr>
        <w:t xml:space="preserve"> 정보시스템(가상자산 </w:t>
      </w:r>
      <w:proofErr w:type="spellStart"/>
      <w:r w:rsidRPr="00727BDC">
        <w:rPr>
          <w:color w:val="000000" w:themeColor="text1"/>
        </w:rPr>
        <w:t>노드서버</w:t>
      </w:r>
      <w:proofErr w:type="spellEnd"/>
      <w:r w:rsidRPr="00727BDC">
        <w:rPr>
          <w:color w:val="000000" w:themeColor="text1"/>
        </w:rPr>
        <w:t xml:space="preserve">, </w:t>
      </w:r>
      <w:proofErr w:type="spellStart"/>
      <w:r w:rsidRPr="00727BDC">
        <w:rPr>
          <w:color w:val="000000" w:themeColor="text1"/>
        </w:rPr>
        <w:t>키관리</w:t>
      </w:r>
      <w:proofErr w:type="spellEnd"/>
      <w:r w:rsidRPr="00727BDC">
        <w:rPr>
          <w:color w:val="000000" w:themeColor="text1"/>
        </w:rPr>
        <w:t xml:space="preserve"> 시스템, </w:t>
      </w:r>
      <w:proofErr w:type="spellStart"/>
      <w:r w:rsidRPr="00727BDC">
        <w:rPr>
          <w:color w:val="000000" w:themeColor="text1"/>
        </w:rPr>
        <w:t>월렛서버</w:t>
      </w:r>
      <w:proofErr w:type="spellEnd"/>
      <w:r w:rsidRPr="00727BDC">
        <w:rPr>
          <w:color w:val="000000" w:themeColor="text1"/>
        </w:rPr>
        <w:t xml:space="preserve">, </w:t>
      </w:r>
      <w:proofErr w:type="spellStart"/>
      <w:r w:rsidRPr="00727BDC">
        <w:rPr>
          <w:color w:val="000000" w:themeColor="text1"/>
        </w:rPr>
        <w:t>월렛</w:t>
      </w:r>
      <w:proofErr w:type="spellEnd"/>
      <w:r w:rsidRPr="00727BDC">
        <w:rPr>
          <w:color w:val="000000" w:themeColor="text1"/>
        </w:rPr>
        <w:t xml:space="preserve"> 관련 어플리케이션 등)의 일반 사용자 계정 현황은 반기별로 자산 관리자가 점검한 후 정보보호관리자에게 보고한다.</w:t>
      </w:r>
    </w:p>
    <w:p w14:paraId="1A1DB773" w14:textId="4EA3AA0C" w:rsidR="007F17EF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3. 공통적인 주요 </w:t>
      </w:r>
      <w:proofErr w:type="spellStart"/>
      <w:r w:rsidRPr="00727BDC">
        <w:rPr>
          <w:color w:val="000000" w:themeColor="text1"/>
        </w:rPr>
        <w:t>직무자</w:t>
      </w:r>
      <w:proofErr w:type="spellEnd"/>
      <w:r w:rsidRPr="00727BDC">
        <w:rPr>
          <w:color w:val="000000" w:themeColor="text1"/>
        </w:rPr>
        <w:t xml:space="preserve"> 관리부분은 ST04(접근제어관련 업무지침) - 제5조(주요 </w:t>
      </w:r>
      <w:proofErr w:type="spellStart"/>
      <w:r w:rsidRPr="00727BDC">
        <w:rPr>
          <w:color w:val="000000" w:themeColor="text1"/>
        </w:rPr>
        <w:t>직무자</w:t>
      </w:r>
      <w:proofErr w:type="spellEnd"/>
      <w:r w:rsidRPr="00727BDC">
        <w:rPr>
          <w:color w:val="000000" w:themeColor="text1"/>
        </w:rPr>
        <w:t xml:space="preserve"> 관리)를 준용한다.</w:t>
      </w:r>
    </w:p>
    <w:p w14:paraId="74CBFE5C" w14:textId="50E9F58C" w:rsidR="007F17EF" w:rsidRPr="00727BDC" w:rsidRDefault="007F17E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3A7DEBE1" w14:textId="5D0A6589" w:rsidR="007F17EF" w:rsidRPr="00727BDC" w:rsidRDefault="007F17E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2" w:name="_Toc69131079"/>
      <w:r w:rsidRPr="00727BDC">
        <w:rPr>
          <w:rFonts w:asciiTheme="minorHAnsi" w:eastAsiaTheme="minorHAnsi" w:hAnsiTheme="minorHAnsi" w:hint="eastAsia"/>
          <w:color w:val="000000" w:themeColor="text1"/>
        </w:rPr>
        <w:t>제11조 (</w:t>
      </w:r>
      <w:r w:rsidR="00373EA4" w:rsidRPr="00727BDC">
        <w:rPr>
          <w:rFonts w:asciiTheme="minorHAnsi" w:eastAsiaTheme="minorHAnsi" w:hAnsiTheme="minorHAnsi" w:hint="eastAsia"/>
          <w:color w:val="000000" w:themeColor="text1"/>
        </w:rPr>
        <w:t xml:space="preserve">주요 </w:t>
      </w:r>
      <w:proofErr w:type="spellStart"/>
      <w:r w:rsidR="00373EA4" w:rsidRPr="00727BDC">
        <w:rPr>
          <w:rFonts w:asciiTheme="minorHAnsi" w:eastAsiaTheme="minorHAnsi" w:hAnsiTheme="minorHAnsi" w:hint="eastAsia"/>
          <w:color w:val="000000" w:themeColor="text1"/>
        </w:rPr>
        <w:t>직무자</w:t>
      </w:r>
      <w:proofErr w:type="spellEnd"/>
      <w:r w:rsidR="00373EA4" w:rsidRPr="00727BDC">
        <w:rPr>
          <w:rFonts w:asciiTheme="minorHAnsi" w:eastAsiaTheme="minorHAnsi" w:hAnsiTheme="minorHAnsi" w:hint="eastAsia"/>
          <w:color w:val="000000" w:themeColor="text1"/>
        </w:rPr>
        <w:t xml:space="preserve"> 단말통제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12"/>
    </w:p>
    <w:p w14:paraId="611F45F5" w14:textId="2505F510" w:rsidR="00373EA4" w:rsidRPr="00727BDC" w:rsidRDefault="007F17EF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373EA4" w:rsidRPr="00727BDC">
        <w:rPr>
          <w:color w:val="000000" w:themeColor="text1"/>
        </w:rPr>
        <w:t xml:space="preserve">내부 네트워크를 통해서 원격으로 이체 등 지갑관련한 주요업무 사용자 계정을 </w:t>
      </w:r>
      <w:proofErr w:type="spellStart"/>
      <w:r w:rsidR="00373EA4" w:rsidRPr="00727BDC">
        <w:rPr>
          <w:color w:val="000000" w:themeColor="text1"/>
        </w:rPr>
        <w:t>부여받은</w:t>
      </w:r>
      <w:proofErr w:type="spellEnd"/>
      <w:r w:rsidR="00373EA4" w:rsidRPr="00727BDC">
        <w:rPr>
          <w:color w:val="000000" w:themeColor="text1"/>
        </w:rPr>
        <w:t xml:space="preserve"> 해당 계정(지갑전용단말기 사용자)은 미리 지정한 특정 단말에서만 접근 가능하여야 한다.</w:t>
      </w:r>
    </w:p>
    <w:p w14:paraId="09AD6A9F" w14:textId="07CBADC3" w:rsidR="007F17EF" w:rsidRPr="00727BDC" w:rsidRDefault="00373EA4" w:rsidP="00373EA4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2. 공통적인 원격접근 통제에 대해서는 ST03(접속통제관련 업무지침) - 제1조(원격지 </w:t>
      </w:r>
      <w:proofErr w:type="spellStart"/>
      <w:r w:rsidRPr="00727BDC">
        <w:rPr>
          <w:color w:val="000000" w:themeColor="text1"/>
        </w:rPr>
        <w:t>접근시</w:t>
      </w:r>
      <w:proofErr w:type="spellEnd"/>
      <w:r w:rsidRPr="00727BDC">
        <w:rPr>
          <w:color w:val="000000" w:themeColor="text1"/>
        </w:rPr>
        <w:t xml:space="preserve"> 보호대책)를 준용한다.</w:t>
      </w:r>
    </w:p>
    <w:p w14:paraId="7AE933CE" w14:textId="5F7555A1" w:rsidR="007F17EF" w:rsidRPr="00727BDC" w:rsidRDefault="007F17E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3362DBA1" w14:textId="38E3EA16" w:rsidR="007F17EF" w:rsidRPr="00727BDC" w:rsidRDefault="007F17E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3" w:name="_Toc69131080"/>
      <w:r w:rsidRPr="00727BDC">
        <w:rPr>
          <w:rFonts w:asciiTheme="minorHAnsi" w:eastAsiaTheme="minorHAnsi" w:hAnsiTheme="minorHAnsi" w:hint="eastAsia"/>
          <w:color w:val="000000" w:themeColor="text1"/>
        </w:rPr>
        <w:t>제12조 (</w:t>
      </w:r>
      <w:r w:rsidR="00015137" w:rsidRPr="00727BDC">
        <w:rPr>
          <w:rFonts w:asciiTheme="minorHAnsi" w:eastAsiaTheme="minorHAnsi" w:hAnsiTheme="minorHAnsi" w:hint="eastAsia"/>
          <w:color w:val="000000" w:themeColor="text1"/>
        </w:rPr>
        <w:t>로그관리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13"/>
    </w:p>
    <w:p w14:paraId="3923F82E" w14:textId="1776DC32" w:rsidR="00015137" w:rsidRPr="00727BDC" w:rsidRDefault="007F17EF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r w:rsidR="00015137" w:rsidRPr="00727BDC">
        <w:rPr>
          <w:color w:val="000000" w:themeColor="text1"/>
        </w:rPr>
        <w:t xml:space="preserve">가상자산 거래기록 관련한 로그는 </w:t>
      </w:r>
      <w:r w:rsidR="008328F7" w:rsidRPr="00727BDC">
        <w:rPr>
          <w:color w:val="000000" w:themeColor="text1"/>
        </w:rPr>
        <w:t>1</w:t>
      </w:r>
      <w:r w:rsidR="00015137" w:rsidRPr="00727BDC">
        <w:rPr>
          <w:color w:val="000000" w:themeColor="text1"/>
        </w:rPr>
        <w:t>5년</w:t>
      </w:r>
      <w:r w:rsidR="008328F7" w:rsidRPr="00727BDC">
        <w:rPr>
          <w:rFonts w:hint="eastAsia"/>
          <w:color w:val="000000" w:themeColor="text1"/>
        </w:rPr>
        <w:t>간</w:t>
      </w:r>
      <w:r w:rsidR="00015137" w:rsidRPr="00727BDC">
        <w:rPr>
          <w:color w:val="000000" w:themeColor="text1"/>
        </w:rPr>
        <w:t xml:space="preserve"> 보관을 해야 한다.</w:t>
      </w:r>
    </w:p>
    <w:p w14:paraId="33F4BD3A" w14:textId="77777777" w:rsidR="00015137" w:rsidRPr="00727BDC" w:rsidRDefault="00015137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2. 로그내 </w:t>
      </w:r>
      <w:proofErr w:type="spellStart"/>
      <w:r w:rsidRPr="00727BDC">
        <w:rPr>
          <w:color w:val="000000" w:themeColor="text1"/>
        </w:rPr>
        <w:t>월렛관련</w:t>
      </w:r>
      <w:proofErr w:type="spellEnd"/>
      <w:r w:rsidRPr="00727BDC">
        <w:rPr>
          <w:color w:val="000000" w:themeColor="text1"/>
        </w:rPr>
        <w:t xml:space="preserve"> 개인키, 암호화키, </w:t>
      </w:r>
      <w:proofErr w:type="spellStart"/>
      <w:r w:rsidRPr="00727BDC">
        <w:rPr>
          <w:color w:val="000000" w:themeColor="text1"/>
        </w:rPr>
        <w:t>패스프레이즈</w:t>
      </w:r>
      <w:proofErr w:type="spellEnd"/>
      <w:r w:rsidRPr="00727BDC">
        <w:rPr>
          <w:color w:val="000000" w:themeColor="text1"/>
        </w:rPr>
        <w:t xml:space="preserve"> 등이 포함되지 않도록 한다. 만약, </w:t>
      </w:r>
      <w:proofErr w:type="spellStart"/>
      <w:r w:rsidRPr="00727BDC">
        <w:rPr>
          <w:color w:val="000000" w:themeColor="text1"/>
        </w:rPr>
        <w:t>월렛관련</w:t>
      </w:r>
      <w:proofErr w:type="spellEnd"/>
      <w:r w:rsidRPr="00727BDC">
        <w:rPr>
          <w:color w:val="000000" w:themeColor="text1"/>
        </w:rPr>
        <w:t xml:space="preserve"> 개인키, 암호화키, </w:t>
      </w:r>
      <w:proofErr w:type="spellStart"/>
      <w:r w:rsidRPr="00727BDC">
        <w:rPr>
          <w:color w:val="000000" w:themeColor="text1"/>
        </w:rPr>
        <w:t>패스프레이즈</w:t>
      </w:r>
      <w:proofErr w:type="spellEnd"/>
      <w:r w:rsidRPr="00727BDC">
        <w:rPr>
          <w:color w:val="000000" w:themeColor="text1"/>
        </w:rPr>
        <w:t xml:space="preserve"> 등이 로그에 포함될 경우에는 해당 로그를 암호화하여 보관한다.</w:t>
      </w:r>
    </w:p>
    <w:p w14:paraId="4F0C1C9B" w14:textId="77777777" w:rsidR="00015137" w:rsidRPr="00727BDC" w:rsidRDefault="00015137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3. 고객의 중요원장에 직접 접근하여 작업(조회·수정·삭제·삽입)한 경우, 해당 작업자 및 작업내용 등은 5년간 보관한다.</w:t>
      </w:r>
    </w:p>
    <w:p w14:paraId="5C62B5E8" w14:textId="1EB24B8A" w:rsidR="007F17EF" w:rsidRPr="00727BDC" w:rsidRDefault="00015137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4. 공통적인 로그관리 관련해서는 ST06(로그관련 업무지침) - 제2조(정보시스템 로그기준)를 준용한다.</w:t>
      </w:r>
    </w:p>
    <w:p w14:paraId="77535F1F" w14:textId="547522C5" w:rsidR="007F17EF" w:rsidRPr="00727BDC" w:rsidRDefault="007F17E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2CC3B8CF" w14:textId="49A8D5D9" w:rsidR="007F17EF" w:rsidRPr="00727BDC" w:rsidRDefault="007F17E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4" w:name="_Toc69131081"/>
      <w:r w:rsidRPr="00727BDC">
        <w:rPr>
          <w:rFonts w:asciiTheme="minorHAnsi" w:eastAsiaTheme="minorHAnsi" w:hAnsiTheme="minorHAnsi" w:hint="eastAsia"/>
          <w:color w:val="000000" w:themeColor="text1"/>
        </w:rPr>
        <w:t>제13조 (</w:t>
      </w:r>
      <w:r w:rsidR="00015137" w:rsidRPr="00727BDC">
        <w:rPr>
          <w:rFonts w:asciiTheme="minorHAnsi" w:eastAsiaTheme="minorHAnsi" w:hAnsiTheme="minorHAnsi" w:hint="eastAsia"/>
          <w:color w:val="000000" w:themeColor="text1"/>
        </w:rPr>
        <w:t>로그검토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14"/>
    </w:p>
    <w:p w14:paraId="1EA7C0F6" w14:textId="38013F32" w:rsidR="00015137" w:rsidRPr="00727BDC" w:rsidRDefault="007F17EF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proofErr w:type="spellStart"/>
      <w:r w:rsidR="00015137" w:rsidRPr="00727BDC">
        <w:rPr>
          <w:color w:val="000000" w:themeColor="text1"/>
        </w:rPr>
        <w:t>월렛과</w:t>
      </w:r>
      <w:proofErr w:type="spellEnd"/>
      <w:r w:rsidR="00015137" w:rsidRPr="00727BDC">
        <w:rPr>
          <w:color w:val="000000" w:themeColor="text1"/>
        </w:rPr>
        <w:t xml:space="preserve"> 관련된 정보시스템에 대한 사용자 접근이 업무상 허용된 범위에 있는지 월1회 이상 로그를 검토하여야 한다.</w:t>
      </w:r>
    </w:p>
    <w:p w14:paraId="0C9608F4" w14:textId="24A2581D" w:rsidR="007F17EF" w:rsidRPr="00727BDC" w:rsidRDefault="00015137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2. 공통적인 로그검토 관련해서는 ST06(로그관련 업무지침) - 제4조(로그검토)를 준용한다.</w:t>
      </w:r>
    </w:p>
    <w:p w14:paraId="64F8A709" w14:textId="322CE89A" w:rsidR="007F17EF" w:rsidRPr="00727BDC" w:rsidRDefault="007F17E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7FE417BC" w14:textId="19AC7FB6" w:rsidR="007F17EF" w:rsidRPr="00727BDC" w:rsidRDefault="007F17E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5" w:name="_Toc69131082"/>
      <w:r w:rsidRPr="00727BDC">
        <w:rPr>
          <w:rFonts w:asciiTheme="minorHAnsi" w:eastAsiaTheme="minorHAnsi" w:hAnsiTheme="minorHAnsi" w:hint="eastAsia"/>
          <w:color w:val="000000" w:themeColor="text1"/>
        </w:rPr>
        <w:t>제14조 (</w:t>
      </w:r>
      <w:proofErr w:type="spellStart"/>
      <w:r w:rsidR="00015137" w:rsidRPr="00727BDC">
        <w:rPr>
          <w:rFonts w:asciiTheme="minorHAnsi" w:eastAsiaTheme="minorHAnsi" w:hAnsiTheme="minorHAnsi" w:hint="eastAsia"/>
          <w:color w:val="000000" w:themeColor="text1"/>
        </w:rPr>
        <w:t>월렛행위확인</w:t>
      </w:r>
      <w:proofErr w:type="spellEnd"/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15"/>
    </w:p>
    <w:p w14:paraId="2D60324F" w14:textId="2ACE94B7" w:rsidR="00015137" w:rsidRPr="00727BDC" w:rsidRDefault="007F17EF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proofErr w:type="spellStart"/>
      <w:r w:rsidR="00015137" w:rsidRPr="00727BDC">
        <w:rPr>
          <w:color w:val="000000" w:themeColor="text1"/>
        </w:rPr>
        <w:t>핫월렛</w:t>
      </w:r>
      <w:proofErr w:type="spellEnd"/>
      <w:r w:rsidR="00015137" w:rsidRPr="00727BDC">
        <w:rPr>
          <w:color w:val="000000" w:themeColor="text1"/>
        </w:rPr>
        <w:t xml:space="preserve"> 운영과 관련하여 이상행위를 확인하여야 한다.</w:t>
      </w:r>
      <w:r w:rsidR="009A75CD" w:rsidRPr="00727BDC">
        <w:rPr>
          <w:color w:val="000000" w:themeColor="text1"/>
        </w:rPr>
        <w:t xml:space="preserve"> </w:t>
      </w:r>
      <w:r w:rsidR="00F05B15" w:rsidRPr="00727BDC">
        <w:rPr>
          <w:color w:val="000000" w:themeColor="text1"/>
        </w:rPr>
        <w:t>(</w:t>
      </w:r>
      <w:r w:rsidR="00F05B15" w:rsidRPr="00727BDC">
        <w:rPr>
          <w:rFonts w:hint="eastAsia"/>
          <w:color w:val="000000" w:themeColor="text1"/>
        </w:rPr>
        <w:t>법)</w:t>
      </w:r>
      <w:r w:rsidR="00F05B15" w:rsidRPr="00727BDC">
        <w:rPr>
          <w:color w:val="000000" w:themeColor="text1"/>
        </w:rPr>
        <w:t xml:space="preserve"> </w:t>
      </w:r>
      <w:r w:rsidR="00A7169C" w:rsidRPr="00727BDC">
        <w:rPr>
          <w:rFonts w:hint="eastAsia"/>
          <w:color w:val="000000" w:themeColor="text1"/>
        </w:rPr>
        <w:t>특히,</w:t>
      </w:r>
      <w:r w:rsidR="00A7169C" w:rsidRPr="00727BDC">
        <w:rPr>
          <w:color w:val="000000" w:themeColor="text1"/>
        </w:rPr>
        <w:t xml:space="preserve"> </w:t>
      </w:r>
      <w:r w:rsidR="00840005" w:rsidRPr="00727BDC">
        <w:rPr>
          <w:rFonts w:hint="eastAsia"/>
          <w:color w:val="000000" w:themeColor="text1"/>
        </w:rPr>
        <w:t>가상자산시장을 개설/운영하는 가상자산사업자일 경우에는 이상거래를 상시 감시하여야 한다.</w:t>
      </w:r>
      <w:r w:rsidR="00840005" w:rsidRPr="00727BDC">
        <w:rPr>
          <w:color w:val="000000" w:themeColor="text1"/>
        </w:rPr>
        <w:t xml:space="preserve"> </w:t>
      </w:r>
      <w:r w:rsidR="009A75CD" w:rsidRPr="00727BDC">
        <w:rPr>
          <w:rFonts w:hint="eastAsia"/>
          <w:color w:val="000000" w:themeColor="text1"/>
        </w:rPr>
        <w:t>다만,</w:t>
      </w:r>
      <w:r w:rsidR="009A75CD" w:rsidRPr="00727BDC">
        <w:rPr>
          <w:color w:val="000000" w:themeColor="text1"/>
        </w:rPr>
        <w:t xml:space="preserve"> </w:t>
      </w:r>
      <w:r w:rsidR="009A75CD" w:rsidRPr="00727BDC">
        <w:rPr>
          <w:rFonts w:hint="eastAsia"/>
          <w:color w:val="000000" w:themeColor="text1"/>
        </w:rPr>
        <w:t xml:space="preserve">서비스 구성상 </w:t>
      </w:r>
      <w:proofErr w:type="spellStart"/>
      <w:r w:rsidR="009A75CD" w:rsidRPr="00727BDC">
        <w:rPr>
          <w:rFonts w:hint="eastAsia"/>
          <w:color w:val="000000" w:themeColor="text1"/>
        </w:rPr>
        <w:t>핫월렛을</w:t>
      </w:r>
      <w:proofErr w:type="spellEnd"/>
      <w:r w:rsidR="009A75CD" w:rsidRPr="00727BDC">
        <w:rPr>
          <w:rFonts w:hint="eastAsia"/>
          <w:color w:val="000000" w:themeColor="text1"/>
        </w:rPr>
        <w:t xml:space="preserve"> 사용하지 않을 경우에는 해당사항이 없다.</w:t>
      </w:r>
    </w:p>
    <w:p w14:paraId="5E76CB67" w14:textId="69B1F295" w:rsidR="00015137" w:rsidRPr="00727BDC" w:rsidRDefault="00015137" w:rsidP="009A75CD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2. </w:t>
      </w:r>
      <w:proofErr w:type="spellStart"/>
      <w:r w:rsidRPr="00727BDC">
        <w:rPr>
          <w:color w:val="000000" w:themeColor="text1"/>
        </w:rPr>
        <w:t>핫월렛</w:t>
      </w:r>
      <w:proofErr w:type="spellEnd"/>
      <w:r w:rsidRPr="00727BDC">
        <w:rPr>
          <w:color w:val="000000" w:themeColor="text1"/>
        </w:rPr>
        <w:t xml:space="preserve"> 업무행위가 </w:t>
      </w:r>
      <w:r w:rsidR="0057771D" w:rsidRPr="00727BDC">
        <w:rPr>
          <w:rFonts w:hint="eastAsia"/>
          <w:color w:val="000000" w:themeColor="text1"/>
        </w:rPr>
        <w:t>다음 각목</w:t>
      </w:r>
      <w:r w:rsidR="002F6863" w:rsidRPr="00727BDC">
        <w:rPr>
          <w:rFonts w:hint="eastAsia"/>
          <w:color w:val="000000" w:themeColor="text1"/>
        </w:rPr>
        <w:t>의</w:t>
      </w:r>
      <w:r w:rsidR="0057771D" w:rsidRPr="00727BDC">
        <w:rPr>
          <w:rFonts w:hint="eastAsia"/>
          <w:color w:val="000000" w:themeColor="text1"/>
        </w:rPr>
        <w:t xml:space="preserve"> </w:t>
      </w:r>
      <w:r w:rsidRPr="00727BDC">
        <w:rPr>
          <w:color w:val="000000" w:themeColor="text1"/>
        </w:rPr>
        <w:t>이상행위에 해당할 경우에는 담당자에게 알람 등을 통해 알려줘야 한다.</w:t>
      </w:r>
      <w:r w:rsidR="009A75CD" w:rsidRPr="00727BDC">
        <w:rPr>
          <w:color w:val="000000" w:themeColor="text1"/>
        </w:rPr>
        <w:t xml:space="preserve"> </w:t>
      </w:r>
      <w:r w:rsidR="009A75CD" w:rsidRPr="00727BDC">
        <w:rPr>
          <w:rFonts w:hint="eastAsia"/>
          <w:color w:val="000000" w:themeColor="text1"/>
        </w:rPr>
        <w:t>다만,</w:t>
      </w:r>
      <w:r w:rsidR="009A75CD" w:rsidRPr="00727BDC">
        <w:rPr>
          <w:color w:val="000000" w:themeColor="text1"/>
        </w:rPr>
        <w:t xml:space="preserve"> </w:t>
      </w:r>
      <w:r w:rsidR="009A75CD" w:rsidRPr="00727BDC">
        <w:rPr>
          <w:rFonts w:hint="eastAsia"/>
          <w:color w:val="000000" w:themeColor="text1"/>
        </w:rPr>
        <w:t xml:space="preserve">서비스 구성상 </w:t>
      </w:r>
      <w:proofErr w:type="spellStart"/>
      <w:r w:rsidR="009A75CD" w:rsidRPr="00727BDC">
        <w:rPr>
          <w:rFonts w:hint="eastAsia"/>
          <w:color w:val="000000" w:themeColor="text1"/>
        </w:rPr>
        <w:t>핫월렛을</w:t>
      </w:r>
      <w:proofErr w:type="spellEnd"/>
      <w:r w:rsidR="009A75CD" w:rsidRPr="00727BDC">
        <w:rPr>
          <w:rFonts w:hint="eastAsia"/>
          <w:color w:val="000000" w:themeColor="text1"/>
        </w:rPr>
        <w:t xml:space="preserve"> 사용하지 않을 경우에는 해당사항이 없다.</w:t>
      </w:r>
    </w:p>
    <w:p w14:paraId="4422FC1C" w14:textId="60A842D7" w:rsidR="00CE5CFB" w:rsidRPr="00727BDC" w:rsidRDefault="00CE5CFB" w:rsidP="00622C07">
      <w:pPr>
        <w:pStyle w:val="10"/>
        <w:spacing w:line="276" w:lineRule="auto"/>
        <w:ind w:leftChars="142" w:left="709" w:hangingChars="177" w:hanging="425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>가.</w:t>
      </w:r>
      <w:r w:rsidRPr="00727BDC">
        <w:rPr>
          <w:color w:val="000000" w:themeColor="text1"/>
        </w:rPr>
        <w:t xml:space="preserve"> 월평균 처리 금액대비 3배의 금액이 처리되거나, 30분 이내에 일평균 처리 금액의 50%이상이 처리</w:t>
      </w:r>
      <w:r w:rsidR="002F6863" w:rsidRPr="00727BDC">
        <w:rPr>
          <w:rFonts w:hint="eastAsia"/>
          <w:color w:val="000000" w:themeColor="text1"/>
        </w:rPr>
        <w:t>될 경우</w:t>
      </w:r>
    </w:p>
    <w:p w14:paraId="32191234" w14:textId="76E6D905" w:rsidR="002F6863" w:rsidRPr="00727BDC" w:rsidRDefault="002F6863" w:rsidP="00622C07">
      <w:pPr>
        <w:pStyle w:val="10"/>
        <w:spacing w:line="276" w:lineRule="auto"/>
        <w:ind w:leftChars="142" w:left="709" w:hangingChars="177" w:hanging="425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>나.</w:t>
      </w:r>
      <w:r w:rsidRPr="00727BDC">
        <w:rPr>
          <w:color w:val="000000" w:themeColor="text1"/>
        </w:rPr>
        <w:t xml:space="preserve"> </w:t>
      </w:r>
      <w:r w:rsidR="00CA10BA" w:rsidRPr="00727BDC">
        <w:rPr>
          <w:rFonts w:hint="eastAsia"/>
          <w:color w:val="000000" w:themeColor="text1"/>
        </w:rPr>
        <w:t>실시간/</w:t>
      </w:r>
      <w:r w:rsidR="00CA10BA" w:rsidRPr="00727BDC">
        <w:rPr>
          <w:color w:val="000000" w:themeColor="text1"/>
        </w:rPr>
        <w:t>1</w:t>
      </w:r>
      <w:r w:rsidR="00CA10BA" w:rsidRPr="00727BDC">
        <w:rPr>
          <w:rFonts w:hint="eastAsia"/>
          <w:color w:val="000000" w:themeColor="text1"/>
        </w:rPr>
        <w:t>시간/</w:t>
      </w:r>
      <w:r w:rsidR="00CA10BA" w:rsidRPr="00727BDC">
        <w:rPr>
          <w:color w:val="000000" w:themeColor="text1"/>
        </w:rPr>
        <w:t>1</w:t>
      </w:r>
      <w:r w:rsidR="00CA10BA" w:rsidRPr="00727BDC">
        <w:rPr>
          <w:rFonts w:hint="eastAsia"/>
          <w:color w:val="000000" w:themeColor="text1"/>
        </w:rPr>
        <w:t xml:space="preserve">일 별로 보유액 대비 </w:t>
      </w:r>
      <w:r w:rsidR="00CA10BA" w:rsidRPr="00727BDC">
        <w:rPr>
          <w:color w:val="000000" w:themeColor="text1"/>
        </w:rPr>
        <w:t>90%/80%/70%</w:t>
      </w:r>
      <w:r w:rsidR="00CA10BA" w:rsidRPr="00727BDC">
        <w:rPr>
          <w:rFonts w:hint="eastAsia"/>
          <w:color w:val="000000" w:themeColor="text1"/>
        </w:rPr>
        <w:t>의 이체가 실시간/</w:t>
      </w:r>
      <w:r w:rsidR="00CA10BA" w:rsidRPr="00727BDC">
        <w:rPr>
          <w:color w:val="000000" w:themeColor="text1"/>
        </w:rPr>
        <w:t>1</w:t>
      </w:r>
      <w:r w:rsidR="00CA10BA" w:rsidRPr="00727BDC">
        <w:rPr>
          <w:rFonts w:hint="eastAsia"/>
          <w:color w:val="000000" w:themeColor="text1"/>
        </w:rPr>
        <w:t>시간평균/</w:t>
      </w:r>
      <w:r w:rsidR="00CA10BA" w:rsidRPr="00727BDC">
        <w:rPr>
          <w:color w:val="000000" w:themeColor="text1"/>
        </w:rPr>
        <w:t>1</w:t>
      </w:r>
      <w:r w:rsidR="00CA10BA" w:rsidRPr="00727BDC">
        <w:rPr>
          <w:rFonts w:hint="eastAsia"/>
          <w:color w:val="000000" w:themeColor="text1"/>
        </w:rPr>
        <w:t>일평균 동안 발생될 경우</w:t>
      </w:r>
    </w:p>
    <w:p w14:paraId="112092ED" w14:textId="7A3FEA0B" w:rsidR="00CA10BA" w:rsidRPr="00727BDC" w:rsidRDefault="00CA10BA" w:rsidP="00622C07">
      <w:pPr>
        <w:pStyle w:val="10"/>
        <w:spacing w:line="276" w:lineRule="auto"/>
        <w:ind w:leftChars="142" w:left="709" w:hangingChars="177" w:hanging="425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>다.</w:t>
      </w:r>
      <w:r w:rsidRPr="00727BDC">
        <w:rPr>
          <w:color w:val="000000" w:themeColor="text1"/>
        </w:rPr>
        <w:t xml:space="preserve"> </w:t>
      </w:r>
      <w:r w:rsidR="00D55819" w:rsidRPr="00727BDC">
        <w:rPr>
          <w:rFonts w:hint="eastAsia"/>
          <w:color w:val="000000" w:themeColor="text1"/>
        </w:rPr>
        <w:t>평소 위치정보의 급격한 변화(국내-</w:t>
      </w:r>
      <w:r w:rsidR="00D55819" w:rsidRPr="00727BDC">
        <w:rPr>
          <w:color w:val="000000" w:themeColor="text1"/>
        </w:rPr>
        <w:t>&gt;</w:t>
      </w:r>
      <w:r w:rsidR="00D55819" w:rsidRPr="00727BDC">
        <w:rPr>
          <w:rFonts w:hint="eastAsia"/>
          <w:color w:val="000000" w:themeColor="text1"/>
        </w:rPr>
        <w:t>해외 등)</w:t>
      </w:r>
      <w:r w:rsidR="00D55819" w:rsidRPr="00727BDC">
        <w:rPr>
          <w:color w:val="000000" w:themeColor="text1"/>
        </w:rPr>
        <w:t xml:space="preserve">, </w:t>
      </w:r>
      <w:r w:rsidR="00D55819" w:rsidRPr="00727BDC">
        <w:rPr>
          <w:rFonts w:hint="eastAsia"/>
          <w:color w:val="000000" w:themeColor="text1"/>
        </w:rPr>
        <w:t xml:space="preserve">물리적 시간대비 위치정보의 급격한 변화(서울거래 후 </w:t>
      </w:r>
      <w:r w:rsidR="00D55819" w:rsidRPr="00727BDC">
        <w:rPr>
          <w:color w:val="000000" w:themeColor="text1"/>
        </w:rPr>
        <w:t>1</w:t>
      </w:r>
      <w:r w:rsidR="00D55819" w:rsidRPr="00727BDC">
        <w:rPr>
          <w:rFonts w:hint="eastAsia"/>
          <w:color w:val="000000" w:themeColor="text1"/>
        </w:rPr>
        <w:t>시간 후에 부산거래 등)</w:t>
      </w:r>
      <w:r w:rsidR="00F33753" w:rsidRPr="00727BDC">
        <w:rPr>
          <w:rFonts w:hint="eastAsia"/>
          <w:color w:val="000000" w:themeColor="text1"/>
        </w:rPr>
        <w:t>가 발생될 경우</w:t>
      </w:r>
    </w:p>
    <w:p w14:paraId="0102A488" w14:textId="38B2C8CC" w:rsidR="00F33753" w:rsidRPr="00727BDC" w:rsidRDefault="00F33753" w:rsidP="00622C07">
      <w:pPr>
        <w:pStyle w:val="10"/>
        <w:spacing w:line="276" w:lineRule="auto"/>
        <w:ind w:leftChars="142" w:left="709" w:hangingChars="177" w:hanging="425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>라.</w:t>
      </w:r>
      <w:r w:rsidRPr="00727BDC">
        <w:rPr>
          <w:color w:val="000000" w:themeColor="text1"/>
        </w:rPr>
        <w:t xml:space="preserve"> </w:t>
      </w:r>
      <w:r w:rsidRPr="00727BDC">
        <w:rPr>
          <w:rFonts w:hint="eastAsia"/>
          <w:color w:val="000000" w:themeColor="text1"/>
        </w:rPr>
        <w:t>사용자 프로필에 기반을 두어 평소 패턴이나 이용자 프로필에 맞지 않은 거래가 발생될 경우</w:t>
      </w:r>
    </w:p>
    <w:p w14:paraId="3DCE15BF" w14:textId="7111C45A" w:rsidR="00F33753" w:rsidRPr="00727BDC" w:rsidRDefault="00F33753" w:rsidP="00622C07">
      <w:pPr>
        <w:pStyle w:val="10"/>
        <w:spacing w:line="276" w:lineRule="auto"/>
        <w:ind w:leftChars="142" w:left="709" w:hangingChars="177" w:hanging="425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>마.</w:t>
      </w:r>
      <w:r w:rsidRPr="00727BDC">
        <w:rPr>
          <w:color w:val="000000" w:themeColor="text1"/>
        </w:rPr>
        <w:t xml:space="preserve"> </w:t>
      </w:r>
      <w:r w:rsidRPr="00727BDC">
        <w:rPr>
          <w:rFonts w:hint="eastAsia"/>
          <w:color w:val="000000" w:themeColor="text1"/>
        </w:rPr>
        <w:t>사용자 접속 단말기,</w:t>
      </w:r>
      <w:r w:rsidRPr="00727BDC">
        <w:rPr>
          <w:color w:val="000000" w:themeColor="text1"/>
        </w:rPr>
        <w:t xml:space="preserve"> OS </w:t>
      </w:r>
      <w:r w:rsidRPr="00727BDC">
        <w:rPr>
          <w:rFonts w:hint="eastAsia"/>
          <w:color w:val="000000" w:themeColor="text1"/>
        </w:rPr>
        <w:t xml:space="preserve">및 </w:t>
      </w:r>
      <w:proofErr w:type="spellStart"/>
      <w:r w:rsidRPr="00727BDC">
        <w:rPr>
          <w:rFonts w:hint="eastAsia"/>
          <w:color w:val="000000" w:themeColor="text1"/>
        </w:rPr>
        <w:t>브라우져</w:t>
      </w:r>
      <w:proofErr w:type="spellEnd"/>
      <w:r w:rsidRPr="00727BDC">
        <w:rPr>
          <w:rFonts w:hint="eastAsia"/>
          <w:color w:val="000000" w:themeColor="text1"/>
        </w:rPr>
        <w:t>,</w:t>
      </w:r>
      <w:r w:rsidRPr="00727BDC">
        <w:rPr>
          <w:color w:val="000000" w:themeColor="text1"/>
        </w:rPr>
        <w:t xml:space="preserve"> IP</w:t>
      </w:r>
      <w:r w:rsidRPr="00727BDC">
        <w:rPr>
          <w:rFonts w:hint="eastAsia"/>
          <w:color w:val="000000" w:themeColor="text1"/>
        </w:rPr>
        <w:t>정보 등의 환경정보가 변경될 경우</w:t>
      </w:r>
    </w:p>
    <w:p w14:paraId="51A6A5A8" w14:textId="0CE92826" w:rsidR="00F33753" w:rsidRPr="00727BDC" w:rsidRDefault="00DD4832" w:rsidP="00622C07">
      <w:pPr>
        <w:pStyle w:val="10"/>
        <w:spacing w:line="276" w:lineRule="auto"/>
        <w:ind w:leftChars="142" w:left="709" w:hangingChars="177" w:hanging="425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>바.</w:t>
      </w:r>
      <w:r w:rsidRPr="00727BDC">
        <w:rPr>
          <w:color w:val="000000" w:themeColor="text1"/>
        </w:rPr>
        <w:t xml:space="preserve"> </w:t>
      </w:r>
      <w:r w:rsidRPr="00727BDC">
        <w:rPr>
          <w:rFonts w:hint="eastAsia"/>
          <w:color w:val="000000" w:themeColor="text1"/>
        </w:rPr>
        <w:t>출금계좌정보의 변경 등 계좌정보가 변경될 경우</w:t>
      </w:r>
    </w:p>
    <w:p w14:paraId="165AF48A" w14:textId="299A41E8" w:rsidR="002D30A3" w:rsidRPr="00727BDC" w:rsidRDefault="004114A5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>2의</w:t>
      </w:r>
      <w:r w:rsidR="00C242DF" w:rsidRPr="00727BDC">
        <w:rPr>
          <w:color w:val="000000" w:themeColor="text1"/>
        </w:rPr>
        <w:t>2</w:t>
      </w:r>
      <w:r w:rsidRPr="00727BDC">
        <w:rPr>
          <w:color w:val="000000" w:themeColor="text1"/>
        </w:rPr>
        <w:t xml:space="preserve">. </w:t>
      </w:r>
      <w:r w:rsidR="00083A85" w:rsidRPr="00727BDC">
        <w:rPr>
          <w:rFonts w:hint="eastAsia"/>
          <w:color w:val="000000" w:themeColor="text1"/>
        </w:rPr>
        <w:t xml:space="preserve">기존 이상거래에 대한 </w:t>
      </w:r>
      <w:r w:rsidR="0090696D" w:rsidRPr="00727BDC">
        <w:rPr>
          <w:rFonts w:hint="eastAsia"/>
          <w:color w:val="000000" w:themeColor="text1"/>
        </w:rPr>
        <w:t xml:space="preserve">축적된 </w:t>
      </w:r>
      <w:r w:rsidR="00083A85" w:rsidRPr="00727BDC">
        <w:rPr>
          <w:rFonts w:hint="eastAsia"/>
          <w:color w:val="000000" w:themeColor="text1"/>
        </w:rPr>
        <w:t xml:space="preserve">데이터를 기반으로 </w:t>
      </w:r>
      <w:r w:rsidRPr="00727BDC">
        <w:rPr>
          <w:rFonts w:hint="eastAsia"/>
          <w:color w:val="000000" w:themeColor="text1"/>
        </w:rPr>
        <w:t>비정상 의심거래 탐지정책</w:t>
      </w:r>
      <w:r w:rsidR="00083A85" w:rsidRPr="00727BDC">
        <w:rPr>
          <w:rFonts w:hint="eastAsia"/>
          <w:color w:val="000000" w:themeColor="text1"/>
        </w:rPr>
        <w:t xml:space="preserve">을 주기적으로 </w:t>
      </w:r>
      <w:r w:rsidR="0090696D" w:rsidRPr="00727BDC">
        <w:rPr>
          <w:rFonts w:hint="eastAsia"/>
          <w:color w:val="000000" w:themeColor="text1"/>
        </w:rPr>
        <w:t>검토하여 적용해야 한다.</w:t>
      </w:r>
      <w:r w:rsidR="0090696D" w:rsidRPr="00727BDC">
        <w:rPr>
          <w:color w:val="000000" w:themeColor="text1"/>
        </w:rPr>
        <w:t xml:space="preserve"> </w:t>
      </w:r>
    </w:p>
    <w:p w14:paraId="1A750DF0" w14:textId="532F8705" w:rsidR="00F15DA3" w:rsidRPr="00727BDC" w:rsidRDefault="00F15DA3" w:rsidP="00F15DA3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lastRenderedPageBreak/>
        <w:t xml:space="preserve">2의3. </w:t>
      </w:r>
      <w:r w:rsidR="006A54AF" w:rsidRPr="00727BDC">
        <w:rPr>
          <w:color w:val="000000" w:themeColor="text1"/>
        </w:rPr>
        <w:t>(</w:t>
      </w:r>
      <w:r w:rsidR="006A54AF" w:rsidRPr="00727BDC">
        <w:rPr>
          <w:rFonts w:hint="eastAsia"/>
          <w:color w:val="000000" w:themeColor="text1"/>
        </w:rPr>
        <w:t>법)</w:t>
      </w:r>
      <w:r w:rsidR="006A54AF" w:rsidRPr="00727BDC">
        <w:rPr>
          <w:color w:val="000000" w:themeColor="text1"/>
        </w:rPr>
        <w:t xml:space="preserve"> </w:t>
      </w:r>
      <w:r w:rsidRPr="00727BDC">
        <w:rPr>
          <w:color w:val="000000" w:themeColor="text1"/>
        </w:rPr>
        <w:t>가상자산시장을 개설/운영하는 가상자산사업자일 경우에는 이상거래 상시 감시 중 법률에 의한 불공정거래행위가 의심되는 경우에는 지체없이 금융위원회 및 금융감독원장에게 통보하여야 한다. 또한, 불공정거래행위를 위반한 혐의가 충분히 확인된 경우에는 지체없이 수사기관에 신고하고 그 사실을 금융위원회 및 금융감독원장에게 보고하여야 한다.</w:t>
      </w:r>
    </w:p>
    <w:p w14:paraId="0E660BEF" w14:textId="113EC01E" w:rsidR="00015137" w:rsidRPr="00727BDC" w:rsidRDefault="00015137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 xml:space="preserve">3. </w:t>
      </w:r>
      <w:proofErr w:type="spellStart"/>
      <w:r w:rsidRPr="00727BDC">
        <w:rPr>
          <w:color w:val="000000" w:themeColor="text1"/>
        </w:rPr>
        <w:t>콜드월렛</w:t>
      </w:r>
      <w:proofErr w:type="spellEnd"/>
      <w:r w:rsidRPr="00727BDC">
        <w:rPr>
          <w:color w:val="000000" w:themeColor="text1"/>
        </w:rPr>
        <w:t xml:space="preserve"> 운영과 관련한 계정의 업무행위에 대해서는 책임자가 이중 확인하여야 한다.</w:t>
      </w:r>
    </w:p>
    <w:p w14:paraId="7BE4774F" w14:textId="77777777" w:rsidR="00015137" w:rsidRPr="00727BDC" w:rsidRDefault="00015137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4. 공통적인 모니터링 관련해서는 ST08(관제관련 업무지침) - 제3조(네트워크 및 데이터흐름 모니터링)를 준용한다.</w:t>
      </w:r>
    </w:p>
    <w:p w14:paraId="2CA732F7" w14:textId="255AE9E6" w:rsidR="007F17EF" w:rsidRPr="00727BDC" w:rsidRDefault="007F17EF" w:rsidP="00015137">
      <w:pPr>
        <w:spacing w:after="0" w:line="276" w:lineRule="auto"/>
        <w:rPr>
          <w:rFonts w:eastAsiaTheme="minorHAnsi"/>
          <w:color w:val="000000" w:themeColor="text1"/>
          <w:sz w:val="24"/>
          <w:szCs w:val="24"/>
        </w:rPr>
      </w:pPr>
    </w:p>
    <w:p w14:paraId="2BCBF0ED" w14:textId="52081871" w:rsidR="007F17EF" w:rsidRPr="00727BDC" w:rsidRDefault="007F17E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6" w:name="_Toc69131083"/>
      <w:r w:rsidRPr="00727BDC">
        <w:rPr>
          <w:rFonts w:asciiTheme="minorHAnsi" w:eastAsiaTheme="minorHAnsi" w:hAnsiTheme="minorHAnsi" w:hint="eastAsia"/>
          <w:color w:val="000000" w:themeColor="text1"/>
        </w:rPr>
        <w:t>제15조 (</w:t>
      </w:r>
      <w:r w:rsidR="00015137" w:rsidRPr="00727BDC">
        <w:rPr>
          <w:rFonts w:asciiTheme="minorHAnsi" w:eastAsiaTheme="minorHAnsi" w:hAnsiTheme="minorHAnsi" w:hint="eastAsia"/>
          <w:color w:val="000000" w:themeColor="text1"/>
        </w:rPr>
        <w:t>소산백업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16"/>
    </w:p>
    <w:p w14:paraId="0B39571E" w14:textId="26AB949F" w:rsidR="00015137" w:rsidRPr="00727BDC" w:rsidRDefault="007F17EF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proofErr w:type="spellStart"/>
      <w:r w:rsidR="00015137" w:rsidRPr="00727BDC">
        <w:rPr>
          <w:color w:val="000000" w:themeColor="text1"/>
        </w:rPr>
        <w:t>월랫운영과</w:t>
      </w:r>
      <w:proofErr w:type="spellEnd"/>
      <w:r w:rsidR="00015137" w:rsidRPr="00727BDC">
        <w:rPr>
          <w:color w:val="000000" w:themeColor="text1"/>
        </w:rPr>
        <w:t xml:space="preserve"> 관련된 데이터는 </w:t>
      </w:r>
      <w:r w:rsidR="00015137" w:rsidRPr="00727BDC">
        <w:rPr>
          <w:rFonts w:hint="eastAsia"/>
          <w:color w:val="000000" w:themeColor="text1"/>
        </w:rPr>
        <w:t>소산 백업하여야</w:t>
      </w:r>
      <w:r w:rsidR="00015137" w:rsidRPr="00727BDC">
        <w:rPr>
          <w:color w:val="000000" w:themeColor="text1"/>
        </w:rPr>
        <w:t xml:space="preserve"> 한다.</w:t>
      </w:r>
      <w:r w:rsidR="003C0C85" w:rsidRPr="00727BDC">
        <w:rPr>
          <w:color w:val="000000" w:themeColor="text1"/>
        </w:rPr>
        <w:t xml:space="preserve"> </w:t>
      </w:r>
      <w:r w:rsidR="003C0C85" w:rsidRPr="00727BDC">
        <w:rPr>
          <w:rFonts w:hint="eastAsia"/>
          <w:color w:val="000000" w:themeColor="text1"/>
        </w:rPr>
        <w:t>특히,</w:t>
      </w:r>
      <w:r w:rsidR="003C0C85" w:rsidRPr="00727BDC">
        <w:rPr>
          <w:color w:val="000000" w:themeColor="text1"/>
        </w:rPr>
        <w:t xml:space="preserve"> </w:t>
      </w:r>
      <w:proofErr w:type="spellStart"/>
      <w:r w:rsidR="003C0C85" w:rsidRPr="00727BDC">
        <w:rPr>
          <w:rFonts w:hint="eastAsia"/>
          <w:color w:val="000000" w:themeColor="text1"/>
        </w:rPr>
        <w:t>월렛</w:t>
      </w:r>
      <w:proofErr w:type="spellEnd"/>
      <w:r w:rsidR="003C0C85" w:rsidRPr="00727BDC">
        <w:rPr>
          <w:rFonts w:hint="eastAsia"/>
          <w:color w:val="000000" w:themeColor="text1"/>
        </w:rPr>
        <w:t xml:space="preserve"> 암호화 키(프라이머리 키)</w:t>
      </w:r>
      <w:r w:rsidR="00361A40" w:rsidRPr="00727BDC">
        <w:rPr>
          <w:rFonts w:hint="eastAsia"/>
          <w:color w:val="000000" w:themeColor="text1"/>
        </w:rPr>
        <w:t>의 백업본과</w:t>
      </w:r>
      <w:r w:rsidR="00864473" w:rsidRPr="00727BDC">
        <w:rPr>
          <w:rFonts w:hint="eastAsia"/>
          <w:color w:val="000000" w:themeColor="text1"/>
        </w:rPr>
        <w:t xml:space="preserve"> </w:t>
      </w:r>
      <w:proofErr w:type="spellStart"/>
      <w:r w:rsidR="00864473" w:rsidRPr="00727BDC">
        <w:rPr>
          <w:rFonts w:hint="eastAsia"/>
          <w:color w:val="000000" w:themeColor="text1"/>
        </w:rPr>
        <w:t>월렛</w:t>
      </w:r>
      <w:proofErr w:type="spellEnd"/>
      <w:r w:rsidR="00864473" w:rsidRPr="00727BDC">
        <w:rPr>
          <w:rFonts w:hint="eastAsia"/>
          <w:color w:val="000000" w:themeColor="text1"/>
        </w:rPr>
        <w:t xml:space="preserve"> 암호화</w:t>
      </w:r>
      <w:r w:rsidR="00361A40" w:rsidRPr="00727BDC">
        <w:rPr>
          <w:rFonts w:hint="eastAsia"/>
          <w:color w:val="000000" w:themeColor="text1"/>
        </w:rPr>
        <w:t xml:space="preserve"> 키의</w:t>
      </w:r>
      <w:r w:rsidR="00864473" w:rsidRPr="00727BDC">
        <w:rPr>
          <w:rFonts w:hint="eastAsia"/>
          <w:color w:val="000000" w:themeColor="text1"/>
        </w:rPr>
        <w:t xml:space="preserve"> </w:t>
      </w:r>
      <w:proofErr w:type="spellStart"/>
      <w:r w:rsidR="00864473" w:rsidRPr="00727BDC">
        <w:rPr>
          <w:rFonts w:hint="eastAsia"/>
          <w:color w:val="000000" w:themeColor="text1"/>
        </w:rPr>
        <w:t>패스프레이즈는</w:t>
      </w:r>
      <w:proofErr w:type="spellEnd"/>
      <w:r w:rsidR="00864473" w:rsidRPr="00727BDC">
        <w:rPr>
          <w:rFonts w:hint="eastAsia"/>
          <w:color w:val="000000" w:themeColor="text1"/>
        </w:rPr>
        <w:t xml:space="preserve"> </w:t>
      </w:r>
      <w:r w:rsidR="00361A40" w:rsidRPr="00727BDC">
        <w:rPr>
          <w:rFonts w:hint="eastAsia"/>
          <w:color w:val="000000" w:themeColor="text1"/>
        </w:rPr>
        <w:t xml:space="preserve">대표(대표 </w:t>
      </w:r>
      <w:proofErr w:type="spellStart"/>
      <w:r w:rsidR="00361A40" w:rsidRPr="00727BDC">
        <w:rPr>
          <w:rFonts w:hint="eastAsia"/>
          <w:color w:val="000000" w:themeColor="text1"/>
        </w:rPr>
        <w:t>사망시</w:t>
      </w:r>
      <w:proofErr w:type="spellEnd"/>
      <w:r w:rsidR="00361A40" w:rsidRPr="00727BDC">
        <w:rPr>
          <w:rFonts w:hint="eastAsia"/>
          <w:color w:val="000000" w:themeColor="text1"/>
        </w:rPr>
        <w:t xml:space="preserve"> 법적 상속자 포함)</w:t>
      </w:r>
      <w:r w:rsidR="00027386" w:rsidRPr="00727BDC">
        <w:rPr>
          <w:rFonts w:hint="eastAsia"/>
          <w:color w:val="000000" w:themeColor="text1"/>
        </w:rPr>
        <w:t xml:space="preserve">만 접근할 수 있는 소산장소(개인금고 등)에 </w:t>
      </w:r>
      <w:proofErr w:type="spellStart"/>
      <w:r w:rsidR="00027386" w:rsidRPr="00727BDC">
        <w:rPr>
          <w:rFonts w:hint="eastAsia"/>
          <w:color w:val="000000" w:themeColor="text1"/>
        </w:rPr>
        <w:t>보관해야하며</w:t>
      </w:r>
      <w:proofErr w:type="spellEnd"/>
      <w:r w:rsidR="00027386" w:rsidRPr="00727BDC">
        <w:rPr>
          <w:rFonts w:hint="eastAsia"/>
          <w:color w:val="000000" w:themeColor="text1"/>
        </w:rPr>
        <w:t>,</w:t>
      </w:r>
      <w:r w:rsidR="00027386" w:rsidRPr="00727BDC">
        <w:rPr>
          <w:color w:val="000000" w:themeColor="text1"/>
        </w:rPr>
        <w:t xml:space="preserve"> </w:t>
      </w:r>
      <w:r w:rsidR="00027386" w:rsidRPr="00727BDC">
        <w:rPr>
          <w:rFonts w:hint="eastAsia"/>
          <w:color w:val="000000" w:themeColor="text1"/>
        </w:rPr>
        <w:t xml:space="preserve">해당 보관장소에 대해서는 </w:t>
      </w:r>
      <w:proofErr w:type="spellStart"/>
      <w:r w:rsidR="00445398" w:rsidRPr="00727BDC">
        <w:rPr>
          <w:rFonts w:hint="eastAsia"/>
          <w:color w:val="000000" w:themeColor="text1"/>
        </w:rPr>
        <w:t>멀티시그</w:t>
      </w:r>
      <w:proofErr w:type="spellEnd"/>
      <w:r w:rsidR="00445398" w:rsidRPr="00727BDC">
        <w:rPr>
          <w:rFonts w:hint="eastAsia"/>
          <w:color w:val="000000" w:themeColor="text1"/>
        </w:rPr>
        <w:t xml:space="preserve"> 분할키를 가지고 있는 사용자에게 공유해야 한다.</w:t>
      </w:r>
    </w:p>
    <w:p w14:paraId="1CAE6FD4" w14:textId="31CFCA74" w:rsidR="007F17EF" w:rsidRPr="00727BDC" w:rsidRDefault="00015137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2. 공통적인 백업관련 해서는 ST06(로그관련 업무지침) - 제3조(보관 및 백업)를 준용한다.</w:t>
      </w:r>
    </w:p>
    <w:p w14:paraId="1D9B77A1" w14:textId="7703A428" w:rsidR="007F17EF" w:rsidRPr="00727BDC" w:rsidRDefault="007F17EF" w:rsidP="00ED0DCF">
      <w:pPr>
        <w:spacing w:after="0" w:line="276" w:lineRule="auto"/>
        <w:ind w:left="-56"/>
        <w:rPr>
          <w:rFonts w:eastAsiaTheme="minorHAnsi"/>
          <w:color w:val="000000" w:themeColor="text1"/>
          <w:sz w:val="24"/>
          <w:szCs w:val="24"/>
        </w:rPr>
      </w:pPr>
    </w:p>
    <w:p w14:paraId="61BD7C2E" w14:textId="185E66C4" w:rsidR="007F17EF" w:rsidRPr="00727BDC" w:rsidRDefault="007F17EF" w:rsidP="00ED0DCF">
      <w:pPr>
        <w:pStyle w:val="1"/>
        <w:spacing w:after="0" w:line="276" w:lineRule="auto"/>
        <w:ind w:left="-42"/>
        <w:rPr>
          <w:rFonts w:asciiTheme="minorHAnsi" w:eastAsiaTheme="minorHAnsi" w:hAnsiTheme="minorHAnsi"/>
          <w:color w:val="000000" w:themeColor="text1"/>
        </w:rPr>
      </w:pPr>
      <w:bookmarkStart w:id="17" w:name="_Toc69131084"/>
      <w:r w:rsidRPr="00727BDC">
        <w:rPr>
          <w:rFonts w:asciiTheme="minorHAnsi" w:eastAsiaTheme="minorHAnsi" w:hAnsiTheme="minorHAnsi" w:hint="eastAsia"/>
          <w:color w:val="000000" w:themeColor="text1"/>
        </w:rPr>
        <w:t>제16조 (</w:t>
      </w:r>
      <w:r w:rsidR="00015137" w:rsidRPr="00727BDC">
        <w:rPr>
          <w:rFonts w:asciiTheme="minorHAnsi" w:eastAsiaTheme="minorHAnsi" w:hAnsiTheme="minorHAnsi" w:hint="eastAsia"/>
          <w:color w:val="000000" w:themeColor="text1"/>
        </w:rPr>
        <w:t>개발요구사항</w:t>
      </w:r>
      <w:r w:rsidRPr="00727BDC">
        <w:rPr>
          <w:rFonts w:asciiTheme="minorHAnsi" w:eastAsiaTheme="minorHAnsi" w:hAnsiTheme="minorHAnsi" w:hint="eastAsia"/>
          <w:color w:val="000000" w:themeColor="text1"/>
        </w:rPr>
        <w:t>)</w:t>
      </w:r>
      <w:bookmarkEnd w:id="17"/>
    </w:p>
    <w:p w14:paraId="5ED14DA9" w14:textId="79E2D745" w:rsidR="00015137" w:rsidRPr="00727BDC" w:rsidRDefault="007F17EF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rFonts w:hint="eastAsia"/>
          <w:color w:val="000000" w:themeColor="text1"/>
        </w:rPr>
        <w:t xml:space="preserve">1. </w:t>
      </w:r>
      <w:proofErr w:type="spellStart"/>
      <w:r w:rsidR="00015137" w:rsidRPr="00727BDC">
        <w:rPr>
          <w:color w:val="000000" w:themeColor="text1"/>
        </w:rPr>
        <w:t>월렛</w:t>
      </w:r>
      <w:proofErr w:type="spellEnd"/>
      <w:r w:rsidR="00015137" w:rsidRPr="00727BDC">
        <w:rPr>
          <w:color w:val="000000" w:themeColor="text1"/>
        </w:rPr>
        <w:t xml:space="preserve"> 관련 어플리케이션 개발 시 설계 단계에서부터 </w:t>
      </w:r>
      <w:r w:rsidR="00015137" w:rsidRPr="00727BDC">
        <w:rPr>
          <w:rFonts w:hint="eastAsia"/>
          <w:color w:val="000000" w:themeColor="text1"/>
        </w:rPr>
        <w:t>가상자산</w:t>
      </w:r>
      <w:r w:rsidR="00015137" w:rsidRPr="00727BDC">
        <w:rPr>
          <w:color w:val="000000" w:themeColor="text1"/>
        </w:rPr>
        <w:t>관련 보안 요구사항(</w:t>
      </w:r>
      <w:proofErr w:type="spellStart"/>
      <w:r w:rsidR="00015137" w:rsidRPr="00727BDC">
        <w:rPr>
          <w:color w:val="000000" w:themeColor="text1"/>
        </w:rPr>
        <w:t>멀티시그</w:t>
      </w:r>
      <w:proofErr w:type="spellEnd"/>
      <w:r w:rsidR="00015137" w:rsidRPr="00727BDC">
        <w:rPr>
          <w:color w:val="000000" w:themeColor="text1"/>
        </w:rPr>
        <w:t xml:space="preserve"> 적용여부, 가상자산 </w:t>
      </w:r>
      <w:proofErr w:type="spellStart"/>
      <w:r w:rsidR="00015137" w:rsidRPr="00727BDC">
        <w:rPr>
          <w:color w:val="000000" w:themeColor="text1"/>
        </w:rPr>
        <w:t>노드서버</w:t>
      </w:r>
      <w:proofErr w:type="spellEnd"/>
      <w:r w:rsidR="00015137" w:rsidRPr="00727BDC">
        <w:rPr>
          <w:color w:val="000000" w:themeColor="text1"/>
        </w:rPr>
        <w:t xml:space="preserve"> 운영, 거래결과 확인방법, 공인IP필요성, DMZ구간에 가상자산 </w:t>
      </w:r>
      <w:proofErr w:type="spellStart"/>
      <w:r w:rsidR="00015137" w:rsidRPr="00727BDC">
        <w:rPr>
          <w:color w:val="000000" w:themeColor="text1"/>
        </w:rPr>
        <w:t>노드서버</w:t>
      </w:r>
      <w:proofErr w:type="spellEnd"/>
      <w:r w:rsidR="00015137" w:rsidRPr="00727BDC">
        <w:rPr>
          <w:color w:val="000000" w:themeColor="text1"/>
        </w:rPr>
        <w:t xml:space="preserve"> </w:t>
      </w:r>
      <w:proofErr w:type="spellStart"/>
      <w:r w:rsidR="00015137" w:rsidRPr="00727BDC">
        <w:rPr>
          <w:color w:val="000000" w:themeColor="text1"/>
        </w:rPr>
        <w:t>배치필요성</w:t>
      </w:r>
      <w:proofErr w:type="spellEnd"/>
      <w:r w:rsidR="00015137" w:rsidRPr="00727BDC">
        <w:rPr>
          <w:color w:val="000000" w:themeColor="text1"/>
        </w:rPr>
        <w:t xml:space="preserve">, 불특정 IP/PORT </w:t>
      </w:r>
      <w:proofErr w:type="spellStart"/>
      <w:r w:rsidR="00015137" w:rsidRPr="00727BDC">
        <w:rPr>
          <w:color w:val="000000" w:themeColor="text1"/>
        </w:rPr>
        <w:t>통신필요성</w:t>
      </w:r>
      <w:proofErr w:type="spellEnd"/>
      <w:r w:rsidR="00015137" w:rsidRPr="00727BDC">
        <w:rPr>
          <w:color w:val="000000" w:themeColor="text1"/>
        </w:rPr>
        <w:t xml:space="preserve"> 등)을 고려하여야 한다.</w:t>
      </w:r>
    </w:p>
    <w:p w14:paraId="7EED7A19" w14:textId="1E9D2962" w:rsidR="007F17EF" w:rsidRPr="00727BDC" w:rsidRDefault="00015137" w:rsidP="00015137">
      <w:pPr>
        <w:pStyle w:val="10"/>
        <w:spacing w:line="276" w:lineRule="auto"/>
        <w:rPr>
          <w:color w:val="000000" w:themeColor="text1"/>
        </w:rPr>
      </w:pPr>
      <w:r w:rsidRPr="00727BDC">
        <w:rPr>
          <w:color w:val="000000" w:themeColor="text1"/>
        </w:rPr>
        <w:t>2. 공통적인 개발 보안요구사항은 ST07(개발관련 업무지침) - 제1조(개발 시 보안요구사항)를 준용한다.</w:t>
      </w:r>
    </w:p>
    <w:sectPr w:rsidR="007F17EF" w:rsidRPr="00727BDC" w:rsidSect="00C863BB">
      <w:headerReference w:type="default" r:id="rId7"/>
      <w:footerReference w:type="default" r:id="rId8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0284B" w14:textId="77777777" w:rsidR="00C863BB" w:rsidRDefault="00C863BB" w:rsidP="00230ADF">
      <w:pPr>
        <w:spacing w:after="0" w:line="240" w:lineRule="auto"/>
      </w:pPr>
      <w:r>
        <w:separator/>
      </w:r>
    </w:p>
  </w:endnote>
  <w:endnote w:type="continuationSeparator" w:id="0">
    <w:p w14:paraId="7EA3D22D" w14:textId="77777777" w:rsidR="00C863BB" w:rsidRDefault="00C863BB" w:rsidP="0023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B7F68" w14:textId="1016A559" w:rsidR="00230ADF" w:rsidRDefault="006B6F2D" w:rsidP="00230ADF">
    <w:pPr>
      <w:pStyle w:val="a5"/>
      <w:jc w:val="center"/>
    </w:pPr>
    <w:r>
      <w:rPr>
        <w:rFonts w:hint="eastAsia"/>
      </w:rPr>
      <w:t>ST</w:t>
    </w:r>
    <w:r w:rsidR="002E1FC8">
      <w:t>1</w:t>
    </w:r>
    <w:r w:rsidR="00015137">
      <w:t>1</w:t>
    </w:r>
    <w:r w:rsidR="00230ADF">
      <w:rPr>
        <w:rFonts w:hint="eastAsia"/>
      </w:rPr>
      <w:t>-</w:t>
    </w:r>
    <w:r w:rsidR="00015137">
      <w:rPr>
        <w:rFonts w:hint="eastAsia"/>
      </w:rPr>
      <w:t>월렛</w:t>
    </w:r>
    <w:r w:rsidR="002E1FC8">
      <w:rPr>
        <w:rFonts w:asciiTheme="minorEastAsia" w:hAnsiTheme="minorEastAsia" w:hint="eastAsia"/>
      </w:rPr>
      <w:t xml:space="preserve">관련 </w:t>
    </w:r>
    <w:r w:rsidR="00D4640E">
      <w:rPr>
        <w:rFonts w:asciiTheme="minorEastAsia" w:hAnsiTheme="minorEastAsia" w:hint="eastAsia"/>
      </w:rPr>
      <w:t>업무</w:t>
    </w:r>
    <w:r w:rsidR="002E1FC8">
      <w:rPr>
        <w:rFonts w:asciiTheme="minorEastAsia" w:hAnsiTheme="minorEastAsia" w:hint="eastAsia"/>
      </w:rPr>
      <w:t>지침</w:t>
    </w:r>
  </w:p>
  <w:p w14:paraId="79AB7F69" w14:textId="77777777" w:rsidR="00230ADF" w:rsidRDefault="00230ADF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C7CE5" w:rsidRPr="004C7CE5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C7CE5" w:rsidRPr="004C7CE5">
      <w:rPr>
        <w:b/>
        <w:bCs/>
        <w:noProof/>
        <w:lang w:val="ko-KR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89D3A" w14:textId="77777777" w:rsidR="00C863BB" w:rsidRDefault="00C863BB" w:rsidP="00230ADF">
      <w:pPr>
        <w:spacing w:after="0" w:line="240" w:lineRule="auto"/>
      </w:pPr>
      <w:r>
        <w:separator/>
      </w:r>
    </w:p>
  </w:footnote>
  <w:footnote w:type="continuationSeparator" w:id="0">
    <w:p w14:paraId="5115A3E4" w14:textId="77777777" w:rsidR="00C863BB" w:rsidRDefault="00C863BB" w:rsidP="00230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B7F66" w14:textId="4A5E0EC8" w:rsidR="00230ADF" w:rsidRPr="0007102B" w:rsidRDefault="00727BDC" w:rsidP="00230ADF">
    <w:pPr>
      <w:pStyle w:val="a4"/>
      <w:jc w:val="right"/>
      <w:rPr>
        <w:b/>
        <w:bCs/>
        <w:noProof/>
      </w:rPr>
    </w:pPr>
    <w:r w:rsidRPr="0007102B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382E2EE" wp14:editId="0E52FAA8">
          <wp:simplePos x="0" y="0"/>
          <wp:positionH relativeFrom="margin">
            <wp:posOffset>47658</wp:posOffset>
          </wp:positionH>
          <wp:positionV relativeFrom="paragraph">
            <wp:posOffset>-71257</wp:posOffset>
          </wp:positionV>
          <wp:extent cx="1346139" cy="485444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846" cy="4903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102B" w:rsidRPr="0007102B">
      <w:rPr>
        <w:rFonts w:hint="eastAsia"/>
        <w:b/>
        <w:bCs/>
        <w:noProof/>
        <w:color w:val="FF0000"/>
        <w:sz w:val="24"/>
        <w:szCs w:val="28"/>
      </w:rPr>
      <w:t>기밀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282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A0"/>
    <w:rsid w:val="00015137"/>
    <w:rsid w:val="00027386"/>
    <w:rsid w:val="0007102B"/>
    <w:rsid w:val="00083A85"/>
    <w:rsid w:val="000858AA"/>
    <w:rsid w:val="000A0A8D"/>
    <w:rsid w:val="00101B19"/>
    <w:rsid w:val="00141708"/>
    <w:rsid w:val="001C2574"/>
    <w:rsid w:val="001E23DF"/>
    <w:rsid w:val="001E6BB7"/>
    <w:rsid w:val="001F73DF"/>
    <w:rsid w:val="001F74F1"/>
    <w:rsid w:val="00230ADF"/>
    <w:rsid w:val="00240B1D"/>
    <w:rsid w:val="00251BF4"/>
    <w:rsid w:val="0025786A"/>
    <w:rsid w:val="00267DBB"/>
    <w:rsid w:val="002878C3"/>
    <w:rsid w:val="002A2343"/>
    <w:rsid w:val="002C52BC"/>
    <w:rsid w:val="002D30A3"/>
    <w:rsid w:val="002E1FC8"/>
    <w:rsid w:val="002F6863"/>
    <w:rsid w:val="00353675"/>
    <w:rsid w:val="0035630E"/>
    <w:rsid w:val="00360692"/>
    <w:rsid w:val="00361A40"/>
    <w:rsid w:val="00373EA4"/>
    <w:rsid w:val="003859F5"/>
    <w:rsid w:val="003A2F61"/>
    <w:rsid w:val="003A339F"/>
    <w:rsid w:val="003B07C5"/>
    <w:rsid w:val="003B4BAC"/>
    <w:rsid w:val="003C0C85"/>
    <w:rsid w:val="003E01A8"/>
    <w:rsid w:val="003E0B92"/>
    <w:rsid w:val="003E5EA2"/>
    <w:rsid w:val="00400E06"/>
    <w:rsid w:val="004111C6"/>
    <w:rsid w:val="004114A5"/>
    <w:rsid w:val="0044149B"/>
    <w:rsid w:val="00444FCC"/>
    <w:rsid w:val="00445398"/>
    <w:rsid w:val="00451B69"/>
    <w:rsid w:val="00492B2F"/>
    <w:rsid w:val="004A1A52"/>
    <w:rsid w:val="004C7CE5"/>
    <w:rsid w:val="005425E4"/>
    <w:rsid w:val="005449EA"/>
    <w:rsid w:val="0057771D"/>
    <w:rsid w:val="005C2C5B"/>
    <w:rsid w:val="005C7572"/>
    <w:rsid w:val="005C7D25"/>
    <w:rsid w:val="005D04CA"/>
    <w:rsid w:val="005F3AC7"/>
    <w:rsid w:val="005F6B30"/>
    <w:rsid w:val="00622C07"/>
    <w:rsid w:val="00623686"/>
    <w:rsid w:val="006325A5"/>
    <w:rsid w:val="006720BC"/>
    <w:rsid w:val="00676AE2"/>
    <w:rsid w:val="00687076"/>
    <w:rsid w:val="006A54AF"/>
    <w:rsid w:val="006B650A"/>
    <w:rsid w:val="006B6F2D"/>
    <w:rsid w:val="006D4867"/>
    <w:rsid w:val="006F09D6"/>
    <w:rsid w:val="006F7A6B"/>
    <w:rsid w:val="00727BDC"/>
    <w:rsid w:val="00752F6E"/>
    <w:rsid w:val="00753CCA"/>
    <w:rsid w:val="00762519"/>
    <w:rsid w:val="007816E3"/>
    <w:rsid w:val="007C4C08"/>
    <w:rsid w:val="007F17EF"/>
    <w:rsid w:val="008242DE"/>
    <w:rsid w:val="008328F7"/>
    <w:rsid w:val="00840005"/>
    <w:rsid w:val="00842994"/>
    <w:rsid w:val="00851557"/>
    <w:rsid w:val="008529F3"/>
    <w:rsid w:val="008623C9"/>
    <w:rsid w:val="00864473"/>
    <w:rsid w:val="00894A46"/>
    <w:rsid w:val="008A2955"/>
    <w:rsid w:val="008A2FFD"/>
    <w:rsid w:val="008E38B1"/>
    <w:rsid w:val="008F0140"/>
    <w:rsid w:val="0090696D"/>
    <w:rsid w:val="00907C09"/>
    <w:rsid w:val="00940DF7"/>
    <w:rsid w:val="00942A73"/>
    <w:rsid w:val="00961ABC"/>
    <w:rsid w:val="0096528F"/>
    <w:rsid w:val="009769D8"/>
    <w:rsid w:val="009A75CD"/>
    <w:rsid w:val="009B7F25"/>
    <w:rsid w:val="009C6058"/>
    <w:rsid w:val="00A1546E"/>
    <w:rsid w:val="00A27683"/>
    <w:rsid w:val="00A27E74"/>
    <w:rsid w:val="00A7169C"/>
    <w:rsid w:val="00A77239"/>
    <w:rsid w:val="00AC4E8B"/>
    <w:rsid w:val="00B05FD7"/>
    <w:rsid w:val="00B145D1"/>
    <w:rsid w:val="00B51AB3"/>
    <w:rsid w:val="00B676D3"/>
    <w:rsid w:val="00B7218A"/>
    <w:rsid w:val="00BA528F"/>
    <w:rsid w:val="00BE637A"/>
    <w:rsid w:val="00C0518D"/>
    <w:rsid w:val="00C22F58"/>
    <w:rsid w:val="00C242DF"/>
    <w:rsid w:val="00C246AF"/>
    <w:rsid w:val="00C5516D"/>
    <w:rsid w:val="00C72E37"/>
    <w:rsid w:val="00C81545"/>
    <w:rsid w:val="00C863BB"/>
    <w:rsid w:val="00CA10BA"/>
    <w:rsid w:val="00CA2FF7"/>
    <w:rsid w:val="00CD29D7"/>
    <w:rsid w:val="00CD7FD0"/>
    <w:rsid w:val="00CE5CFB"/>
    <w:rsid w:val="00D04E75"/>
    <w:rsid w:val="00D30780"/>
    <w:rsid w:val="00D3234B"/>
    <w:rsid w:val="00D44C46"/>
    <w:rsid w:val="00D4640E"/>
    <w:rsid w:val="00D4720E"/>
    <w:rsid w:val="00D55819"/>
    <w:rsid w:val="00D576B1"/>
    <w:rsid w:val="00D62907"/>
    <w:rsid w:val="00D638C6"/>
    <w:rsid w:val="00D73ED6"/>
    <w:rsid w:val="00DA3390"/>
    <w:rsid w:val="00DD4832"/>
    <w:rsid w:val="00DE5AFA"/>
    <w:rsid w:val="00E03CA0"/>
    <w:rsid w:val="00E05F0A"/>
    <w:rsid w:val="00E12FC1"/>
    <w:rsid w:val="00E1334B"/>
    <w:rsid w:val="00E47E52"/>
    <w:rsid w:val="00E616B9"/>
    <w:rsid w:val="00E64FC6"/>
    <w:rsid w:val="00E70D95"/>
    <w:rsid w:val="00E833E2"/>
    <w:rsid w:val="00EB0787"/>
    <w:rsid w:val="00EC19FA"/>
    <w:rsid w:val="00ED0DCF"/>
    <w:rsid w:val="00ED74E6"/>
    <w:rsid w:val="00EF1478"/>
    <w:rsid w:val="00F05B15"/>
    <w:rsid w:val="00F15DA3"/>
    <w:rsid w:val="00F2191E"/>
    <w:rsid w:val="00F33753"/>
    <w:rsid w:val="00F477E7"/>
    <w:rsid w:val="00F73E17"/>
    <w:rsid w:val="00F77047"/>
    <w:rsid w:val="00FA6F43"/>
    <w:rsid w:val="00FF1F72"/>
    <w:rsid w:val="00F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B7F16"/>
  <w15:chartTrackingRefBased/>
  <w15:docId w15:val="{ECB3F2DB-2D68-4B07-AE23-3C87C2F6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D0D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D0DCF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7C4C08"/>
    <w:pPr>
      <w:spacing w:after="0" w:line="400" w:lineRule="exact"/>
      <w:ind w:left="281" w:hangingChars="117" w:hanging="281"/>
      <w:jc w:val="left"/>
    </w:pPr>
    <w:rPr>
      <w:rFonts w:eastAsiaTheme="minorHAnsi"/>
      <w:sz w:val="24"/>
      <w:szCs w:val="24"/>
    </w:rPr>
  </w:style>
  <w:style w:type="character" w:customStyle="1" w:styleId="1Char0">
    <w:name w:val="1. Char"/>
    <w:basedOn w:val="a0"/>
    <w:link w:val="10"/>
    <w:rsid w:val="007C4C08"/>
    <w:rPr>
      <w:rFonts w:eastAsiaTheme="minorHAns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C4C08"/>
    <w:pPr>
      <w:keepLines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C4C08"/>
  </w:style>
  <w:style w:type="character" w:styleId="a8">
    <w:name w:val="Hyperlink"/>
    <w:basedOn w:val="a0"/>
    <w:uiPriority w:val="99"/>
    <w:unhideWhenUsed/>
    <w:rsid w:val="007C4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예슬 최</cp:lastModifiedBy>
  <cp:revision>49</cp:revision>
  <cp:lastPrinted>2019-06-02T22:56:00Z</cp:lastPrinted>
  <dcterms:created xsi:type="dcterms:W3CDTF">2021-08-04T03:32:00Z</dcterms:created>
  <dcterms:modified xsi:type="dcterms:W3CDTF">2024-04-29T15:06:00Z</dcterms:modified>
</cp:coreProperties>
</file>