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48" w:rsidRDefault="008E1CF1" w:rsidP="00CB49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D424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>erbedaan</w:t>
      </w:r>
      <w:proofErr w:type="spellEnd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COBIT 4.1, </w:t>
      </w:r>
      <w:r w:rsidRPr="002D4248">
        <w:rPr>
          <w:rFonts w:ascii="Times New Roman" w:hAnsi="Times New Roman" w:cs="Times New Roman"/>
          <w:b/>
          <w:sz w:val="28"/>
          <w:szCs w:val="28"/>
          <w:lang w:val="en-US"/>
        </w:rPr>
        <w:t>COBIT 5</w:t>
      </w:r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COBIT 2019</w:t>
      </w:r>
    </w:p>
    <w:p w:rsidR="001A3BAE" w:rsidRPr="00CB4902" w:rsidRDefault="001A3BAE" w:rsidP="00CB49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248" w:rsidRDefault="002D4248" w:rsidP="002D4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COBIT 4.1</w:t>
      </w:r>
    </w:p>
    <w:p w:rsidR="002D4248" w:rsidRPr="002D4248" w:rsidRDefault="002D4248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COBIT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standard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Technology Government Institute (ITGI)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System Audit and Control Association (ISACA).</w:t>
      </w:r>
    </w:p>
    <w:p w:rsidR="002D4248" w:rsidRPr="001A3BAE" w:rsidRDefault="002D4248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Government </w:t>
      </w:r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Institute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2007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COBIT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good practices, domain-domain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TI yang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1D91" w:rsidRPr="000C1D91" w:rsidRDefault="001A3BAE" w:rsidP="000C1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enablerdalam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implementasinya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B4902" w:rsidRPr="00CB4902" w:rsidRDefault="00CB4902" w:rsidP="00CB4902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4902" w:rsidRDefault="00CB4902" w:rsidP="00CB49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COBIT 5</w:t>
      </w:r>
    </w:p>
    <w:p w:rsidR="001A3BAE" w:rsidRP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enawarkan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memigrasi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cloud.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seperangkat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bertahun-tahun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4902" w:rsidRDefault="00214F69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Evolusi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COBIT 4.1 yang di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902" w:rsidRPr="00CB4902">
        <w:rPr>
          <w:rFonts w:ascii="Times New Roman" w:hAnsi="Times New Roman" w:cs="Times New Roman"/>
          <w:b/>
          <w:sz w:val="24"/>
          <w:szCs w:val="24"/>
          <w:lang w:val="en-US"/>
        </w:rPr>
        <w:t>Val IT 2.0</w:t>
      </w:r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902" w:rsidRPr="00CB4902">
        <w:rPr>
          <w:rFonts w:ascii="Times New Roman" w:hAnsi="Times New Roman" w:cs="Times New Roman"/>
          <w:b/>
          <w:sz w:val="24"/>
          <w:szCs w:val="24"/>
          <w:lang w:val="en-US"/>
        </w:rPr>
        <w:t>Risk IT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enabler.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7 enabler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governance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end.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holistic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end.</w:t>
      </w:r>
    </w:p>
    <w:p w:rsidR="00214F69" w:rsidRPr="001A3BAE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</w:t>
      </w:r>
      <w:r w:rsid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P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Enterprise End-to-End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Menganggap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enabler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Singel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Holistik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set enabler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enabler.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ant</w:t>
      </w:r>
      <w:r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Tata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dewan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dire</w:t>
      </w:r>
      <w:r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lastRenderedPageBreak/>
        <w:t>manajer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domain governance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lama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end-to-end.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disinggung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4.1,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4.1.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4.1, Risk 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Val IT.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holistik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end-to-end.</w:t>
      </w:r>
    </w:p>
    <w:p w:rsidR="001A3BAE" w:rsidRPr="001A3BAE" w:rsidRDefault="001A3BAE" w:rsidP="001A3BA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3BAE" w:rsidRDefault="001A3BAE" w:rsidP="001A3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COBIT 5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COBIT 19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diadopsi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preskriptif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diperkaya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Saran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dievaluasi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Komite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Pengarah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update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SDLC ,</w:t>
      </w:r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Agile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outsourcing,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konektivitas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cloud.</w:t>
      </w:r>
    </w:p>
    <w:p w:rsidR="001A3BAE" w:rsidRP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Perbarui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kepatuhan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5).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Penjaminan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total proses COBIT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37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40.</w:t>
      </w:r>
    </w:p>
    <w:p w:rsidR="002D4248" w:rsidRDefault="002D42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1CF1" w:rsidRPr="008E1CF1" w:rsidRDefault="008E1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E1CF1" w:rsidRPr="008E1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AC5"/>
    <w:multiLevelType w:val="hybridMultilevel"/>
    <w:tmpl w:val="A6FA347E"/>
    <w:lvl w:ilvl="0" w:tplc="B1B888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05D8"/>
    <w:multiLevelType w:val="hybridMultilevel"/>
    <w:tmpl w:val="528AC826"/>
    <w:lvl w:ilvl="0" w:tplc="B1B888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F32BAC"/>
    <w:multiLevelType w:val="hybridMultilevel"/>
    <w:tmpl w:val="3070A81C"/>
    <w:lvl w:ilvl="0" w:tplc="2E2A87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1C1D02"/>
    <w:multiLevelType w:val="hybridMultilevel"/>
    <w:tmpl w:val="FDD09F2C"/>
    <w:lvl w:ilvl="0" w:tplc="E19A5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26FAE"/>
    <w:multiLevelType w:val="hybridMultilevel"/>
    <w:tmpl w:val="5E8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1"/>
    <w:rsid w:val="0004595E"/>
    <w:rsid w:val="000C1D91"/>
    <w:rsid w:val="001A3BAE"/>
    <w:rsid w:val="00214F69"/>
    <w:rsid w:val="002D4248"/>
    <w:rsid w:val="008E1CF1"/>
    <w:rsid w:val="00C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C6FF1-AAD4-4E34-A4B5-4D873279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Fransiskus Andika Setiawan</cp:lastModifiedBy>
  <cp:revision>2</cp:revision>
  <dcterms:created xsi:type="dcterms:W3CDTF">2020-10-29T12:49:00Z</dcterms:created>
  <dcterms:modified xsi:type="dcterms:W3CDTF">2020-10-29T13:44:00Z</dcterms:modified>
</cp:coreProperties>
</file>