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47" w:rsidRDefault="008E1CF1" w:rsidP="00CB49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D424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>erbedaan</w:t>
      </w:r>
      <w:proofErr w:type="spellEnd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COBIT 4.1, </w:t>
      </w:r>
      <w:r w:rsidRPr="002D4248">
        <w:rPr>
          <w:rFonts w:ascii="Times New Roman" w:hAnsi="Times New Roman" w:cs="Times New Roman"/>
          <w:b/>
          <w:sz w:val="28"/>
          <w:szCs w:val="28"/>
          <w:lang w:val="en-US"/>
        </w:rPr>
        <w:t>COBIT 5</w:t>
      </w:r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="001A3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COBIT 2019</w:t>
      </w:r>
    </w:p>
    <w:p w:rsidR="00183247" w:rsidRDefault="00183247" w:rsidP="00183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3247" w:rsidRDefault="00183247" w:rsidP="001832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639B4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663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639B4">
        <w:rPr>
          <w:rFonts w:ascii="Times New Roman" w:hAnsi="Times New Roman" w:cs="Times New Roman"/>
          <w:b/>
          <w:sz w:val="24"/>
          <w:szCs w:val="24"/>
          <w:lang w:val="en-US"/>
        </w:rPr>
        <w:t>Kelompok</w:t>
      </w:r>
      <w:proofErr w:type="spellEnd"/>
    </w:p>
    <w:p w:rsidR="00183247" w:rsidRPr="006639B4" w:rsidRDefault="00183247" w:rsidP="00183247">
      <w:pPr>
        <w:pStyle w:val="ListParagraph"/>
        <w:numPr>
          <w:ilvl w:val="0"/>
          <w:numId w:val="6"/>
        </w:numPr>
        <w:ind w:left="426" w:firstLine="21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Fransiskus Andika Setiawan – 2022020002</w:t>
      </w:r>
    </w:p>
    <w:p w:rsidR="00183247" w:rsidRPr="006639B4" w:rsidRDefault="00183247" w:rsidP="00287196">
      <w:pPr>
        <w:pStyle w:val="ListParagraph"/>
        <w:numPr>
          <w:ilvl w:val="0"/>
          <w:numId w:val="6"/>
        </w:numPr>
        <w:ind w:left="426" w:firstLine="21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Oktavia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- 2022020003</w:t>
      </w:r>
    </w:p>
    <w:p w:rsidR="00183247" w:rsidRDefault="00183247" w:rsidP="00183247">
      <w:pPr>
        <w:pStyle w:val="ListParagraph"/>
        <w:numPr>
          <w:ilvl w:val="0"/>
          <w:numId w:val="6"/>
        </w:numPr>
        <w:ind w:left="426" w:firstLine="21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221A">
        <w:rPr>
          <w:rFonts w:ascii="Times New Roman" w:hAnsi="Times New Roman" w:cs="Times New Roman"/>
          <w:sz w:val="24"/>
          <w:szCs w:val="24"/>
          <w:lang w:val="en-US"/>
        </w:rPr>
        <w:t>Feri</w:t>
      </w:r>
      <w:proofErr w:type="spellEnd"/>
      <w:r w:rsidRPr="00F82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21A">
        <w:rPr>
          <w:rFonts w:ascii="Times New Roman" w:hAnsi="Times New Roman" w:cs="Times New Roman"/>
          <w:sz w:val="24"/>
          <w:szCs w:val="24"/>
          <w:lang w:val="en-US"/>
        </w:rPr>
        <w:t>Pakpahan</w:t>
      </w:r>
      <w:proofErr w:type="spellEnd"/>
      <w:r w:rsidRPr="00F82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8221A">
        <w:rPr>
          <w:rFonts w:ascii="Times New Roman" w:hAnsi="Times New Roman" w:cs="Times New Roman"/>
          <w:sz w:val="24"/>
          <w:szCs w:val="24"/>
          <w:lang w:val="en-US"/>
        </w:rPr>
        <w:t xml:space="preserve"> 2022020001</w:t>
      </w: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7196" w:rsidRDefault="00287196" w:rsidP="0018324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3247" w:rsidRDefault="00183247" w:rsidP="00183247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</w:rPr>
      </w:pPr>
      <w:r w:rsidRPr="00105F32">
        <w:rPr>
          <w:rFonts w:ascii="Times New Roman" w:hAnsi="Times New Roman" w:cs="Times New Roman"/>
          <w:b/>
          <w:bCs/>
        </w:rPr>
        <w:t>Sekolah Tinggi Manajemen Informatika dan Komputer Indo Daya Suvana</w:t>
      </w:r>
    </w:p>
    <w:p w:rsidR="00183247" w:rsidRPr="00105F32" w:rsidRDefault="00183247" w:rsidP="00183247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 xml:space="preserve"> (IDS Digital College)Viola Tower, Upper Lobby Kalibata City Square Jl. Raya Kalibata no. 1 Jakarta Selatan Indonesia</w:t>
      </w:r>
    </w:p>
    <w:p w:rsidR="00183247" w:rsidRPr="005174C6" w:rsidRDefault="00183247" w:rsidP="00183247">
      <w:pPr>
        <w:pStyle w:val="ListParagraph"/>
        <w:ind w:left="357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>P. 021 2931 6953 P. 0819 300 500 55</w:t>
      </w:r>
    </w:p>
    <w:p w:rsidR="00183247" w:rsidRPr="00183247" w:rsidRDefault="00183247" w:rsidP="00183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4248" w:rsidRDefault="002D4248" w:rsidP="002D4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COBIT 4.1</w:t>
      </w:r>
    </w:p>
    <w:p w:rsidR="002D4248" w:rsidRPr="002D4248" w:rsidRDefault="002D4248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COBIT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standard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Technology Government Institute (ITGI)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System Audit and Control Association (ISACA).</w:t>
      </w:r>
    </w:p>
    <w:p w:rsidR="002D4248" w:rsidRPr="001A3BAE" w:rsidRDefault="002D4248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Government </w:t>
      </w:r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Institute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2007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COBIT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good practices, domain-domain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TI yang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1D91" w:rsidRPr="000C1D91" w:rsidRDefault="001A3BAE" w:rsidP="000C1D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enablerdalam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1D91">
        <w:rPr>
          <w:rFonts w:ascii="Times New Roman" w:hAnsi="Times New Roman" w:cs="Times New Roman"/>
          <w:sz w:val="24"/>
          <w:szCs w:val="24"/>
          <w:lang w:val="en-US"/>
        </w:rPr>
        <w:t>implementasinya</w:t>
      </w:r>
      <w:proofErr w:type="spellEnd"/>
      <w:r w:rsidR="000C1D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4902" w:rsidRPr="00CB4902" w:rsidRDefault="00CB4902" w:rsidP="00CB4902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4902" w:rsidRDefault="00CB4902" w:rsidP="00CB49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COBIT 5</w:t>
      </w:r>
    </w:p>
    <w:p w:rsidR="001A3BAE" w:rsidRP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>enawarkan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memigrasi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cloud.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seperangkat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bertahun-tahun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4902" w:rsidRDefault="00214F69" w:rsidP="00CB49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Evolusi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COBIT 4.1 yang di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902" w:rsidRPr="00CB4902">
        <w:rPr>
          <w:rFonts w:ascii="Times New Roman" w:hAnsi="Times New Roman" w:cs="Times New Roman"/>
          <w:b/>
          <w:sz w:val="24"/>
          <w:szCs w:val="24"/>
          <w:lang w:val="en-US"/>
        </w:rPr>
        <w:t>Val IT 2.0</w:t>
      </w:r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490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902" w:rsidRPr="00CB4902">
        <w:rPr>
          <w:rFonts w:ascii="Times New Roman" w:hAnsi="Times New Roman" w:cs="Times New Roman"/>
          <w:b/>
          <w:sz w:val="24"/>
          <w:szCs w:val="24"/>
          <w:lang w:val="en-US"/>
        </w:rPr>
        <w:t>Risk IT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enabler. </w:t>
      </w:r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7 enabler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14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F69">
        <w:rPr>
          <w:rFonts w:ascii="Times New Roman" w:hAnsi="Times New Roman" w:cs="Times New Roman"/>
          <w:sz w:val="24"/>
          <w:szCs w:val="24"/>
          <w:lang w:val="en-US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governance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end.</w:t>
      </w:r>
    </w:p>
    <w:p w:rsidR="00214F69" w:rsidRPr="00214F69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holistic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end.</w:t>
      </w:r>
    </w:p>
    <w:p w:rsidR="00214F69" w:rsidRPr="001A3BAE" w:rsidRDefault="00214F69" w:rsidP="00214F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</w:t>
      </w:r>
      <w:r w:rsid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P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Enterprise End-to-End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Menganggap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enabler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Singel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Holistik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set enabler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</w:p>
    <w:p w:rsidR="001A3BAE" w:rsidRDefault="001A3BAE" w:rsidP="001A3B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enabler.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ant</w:t>
      </w:r>
      <w:r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Tata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dewan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dire</w:t>
      </w:r>
      <w:r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COBIT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domain governance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lama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end-to-end.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disinggung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4.1,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4.1.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4.1, Risk 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Val IT.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COBI</w:t>
      </w: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T 5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holistik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end-to-end.</w:t>
      </w:r>
    </w:p>
    <w:p w:rsidR="001A3BAE" w:rsidRPr="001A3BAE" w:rsidRDefault="001A3BAE" w:rsidP="001A3BA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3BAE" w:rsidRDefault="0042635E" w:rsidP="001A3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COBIT 2019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COBIT 19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pedoman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diadopsi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preskriptif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diperkaya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tata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Saran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dievaluasi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Komite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Pengarah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update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SDLC ,</w:t>
      </w:r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Agile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outsourcing,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konektivitas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cloud.</w:t>
      </w:r>
    </w:p>
    <w:p w:rsidR="001A3BAE" w:rsidRPr="001A3BAE" w:rsidRDefault="001A3BAE" w:rsidP="001A3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Perbarui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kepatuhan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COBIT 5).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Penjaminan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total proses COBIT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37 </w:t>
      </w:r>
      <w:proofErr w:type="spellStart"/>
      <w:r w:rsidRPr="001A3B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A3BAE">
        <w:rPr>
          <w:rFonts w:ascii="Times New Roman" w:hAnsi="Times New Roman" w:cs="Times New Roman"/>
          <w:sz w:val="24"/>
          <w:szCs w:val="24"/>
          <w:lang w:val="en-US"/>
        </w:rPr>
        <w:t xml:space="preserve"> 40.</w:t>
      </w:r>
    </w:p>
    <w:p w:rsidR="002D4248" w:rsidRDefault="002D42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1CF1" w:rsidRPr="008E1CF1" w:rsidRDefault="008E1C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E1CF1" w:rsidRPr="008E1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AC5"/>
    <w:multiLevelType w:val="hybridMultilevel"/>
    <w:tmpl w:val="A6FA347E"/>
    <w:lvl w:ilvl="0" w:tplc="B1B888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453A"/>
    <w:multiLevelType w:val="hybridMultilevel"/>
    <w:tmpl w:val="525CF0D8"/>
    <w:lvl w:ilvl="0" w:tplc="49D4A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B05D8"/>
    <w:multiLevelType w:val="hybridMultilevel"/>
    <w:tmpl w:val="528AC826"/>
    <w:lvl w:ilvl="0" w:tplc="B1B888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F32BAC"/>
    <w:multiLevelType w:val="hybridMultilevel"/>
    <w:tmpl w:val="3070A81C"/>
    <w:lvl w:ilvl="0" w:tplc="2E2A87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1C1D02"/>
    <w:multiLevelType w:val="hybridMultilevel"/>
    <w:tmpl w:val="FDD09F2C"/>
    <w:lvl w:ilvl="0" w:tplc="E19A5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26FAE"/>
    <w:multiLevelType w:val="hybridMultilevel"/>
    <w:tmpl w:val="5E8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1"/>
    <w:rsid w:val="0004595E"/>
    <w:rsid w:val="000C1D91"/>
    <w:rsid w:val="00183247"/>
    <w:rsid w:val="001A3BAE"/>
    <w:rsid w:val="00214F69"/>
    <w:rsid w:val="00287196"/>
    <w:rsid w:val="002D4248"/>
    <w:rsid w:val="0042635E"/>
    <w:rsid w:val="008E1CF1"/>
    <w:rsid w:val="00C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C6FF1-AAD4-4E34-A4B5-4D873279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48"/>
    <w:pPr>
      <w:ind w:left="720"/>
      <w:contextualSpacing/>
    </w:pPr>
  </w:style>
  <w:style w:type="character" w:customStyle="1" w:styleId="nje5zd">
    <w:name w:val="nje5zd"/>
    <w:basedOn w:val="DefaultParagraphFont"/>
    <w:rsid w:val="0018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Fransiskus Andika Setiawan</cp:lastModifiedBy>
  <cp:revision>5</cp:revision>
  <dcterms:created xsi:type="dcterms:W3CDTF">2020-10-29T12:49:00Z</dcterms:created>
  <dcterms:modified xsi:type="dcterms:W3CDTF">2020-11-12T06:59:00Z</dcterms:modified>
</cp:coreProperties>
</file>