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80" w:before="80"/>
        <w:ind/>
        <w:rPr/>
      </w:pPr>
      <w:r/>
      <w:r/>
    </w:p>
    <w:p>
      <w:pPr>
        <w:pBdr/>
        <w:spacing w:after="80" w:before="80"/>
        <w:ind/>
        <w:rPr/>
      </w:pPr>
      <w:r/>
      <w:r/>
    </w:p>
    <w:p>
      <w:pPr>
        <w:pBdr/>
        <w:spacing w:after="80" w:before="80"/>
        <w:ind/>
        <w:rPr/>
      </w:pPr>
      <w:r/>
      <w:r/>
    </w:p>
    <w:p>
      <w:pPr>
        <w:pBdr/>
        <w:spacing w:after="80" w:before="80"/>
        <w:ind/>
        <w:rPr/>
      </w:pPr>
      <w:r/>
      <w:r/>
    </w:p>
    <w:p>
      <w:pPr>
        <w:pBdr/>
        <w:spacing w:after="80" w:before="0"/>
        <w:ind/>
        <w:jc w:val="center"/>
        <w:rPr/>
      </w:pPr>
      <w:r>
        <w:rPr>
          <w:rFonts w:ascii="Arial" w:hAnsi="Arial" w:eastAsia="Arial" w:cs="Arial"/>
          <w:b/>
          <w:bCs/>
          <w:color w:val="10b981"/>
          <w:sz w:val="72"/>
          <w:szCs w:val="72"/>
        </w:rPr>
        <w:t xml:space="preserve">AXIS FINANCE</w:t>
      </w:r>
      <w:r/>
    </w:p>
    <w:p>
      <w:pPr>
        <w:pBdr/>
        <w:spacing w:after="200" w:before="0"/>
        <w:ind/>
        <w:jc w:val="center"/>
        <w:rPr/>
      </w:pPr>
      <w:r>
        <w:rPr>
          <w:rFonts w:ascii="Arial" w:hAnsi="Arial" w:eastAsia="Arial" w:cs="Arial"/>
          <w:color w:val="94a3b8"/>
          <w:sz w:val="32"/>
          <w:szCs w:val="32"/>
        </w:rPr>
        <w:t xml:space="preserve">Backend &amp; Database Requirements</w:t>
      </w:r>
      <w:r/>
    </w:p>
    <w:p>
      <w:pPr>
        <w:pBdr>
          <w:top w:val="single" w:color="10b981" w:sz="4" w:space="4"/>
          <w:bottom w:val="single" w:color="10b981" w:sz="4" w:space="4"/>
        </w:pBdr>
        <w:spacing w:after="80" w:before="0"/>
        <w:ind/>
        <w:jc w:val="center"/>
        <w:rPr/>
      </w:pPr>
      <w:r>
        <w:rPr>
          <w:rFonts w:ascii="Arial" w:hAnsi="Arial" w:eastAsia="Arial" w:cs="Arial"/>
          <w:color w:val="ffffff"/>
          <w:sz w:val="24"/>
          <w:szCs w:val="24"/>
        </w:rPr>
        <w:t xml:space="preserve">  Functional Requirements Specification  </w:t>
      </w:r>
      <w:r/>
    </w:p>
    <w:p>
      <w:pPr>
        <w:pBdr/>
        <w:spacing w:after="80" w:before="80"/>
        <w:ind/>
        <w:rPr/>
      </w:pPr>
      <w:r/>
      <w:r/>
    </w:p>
    <w:p>
      <w:pPr>
        <w:pBdr/>
        <w:spacing w:after="80" w:before="80"/>
        <w:ind/>
        <w:rPr/>
      </w:pPr>
      <w:r/>
      <w:r/>
    </w:p>
    <w:p>
      <w:pPr>
        <w:pBdr/>
        <w:spacing/>
        <w:ind/>
        <w:jc w:val="center"/>
        <w:rPr/>
      </w:pPr>
      <w:r>
        <w:rPr>
          <w:rFonts w:ascii="Arial" w:hAnsi="Arial" w:eastAsia="Arial" w:cs="Arial"/>
          <w:color w:val="94a3b8"/>
          <w:sz w:val="20"/>
          <w:szCs w:val="20"/>
        </w:rPr>
        <w:t xml:space="preserve">Version 1.0  ·  May 2025</w:t>
      </w:r>
      <w:r/>
    </w:p>
    <w:p>
      <w:pPr>
        <w:pBdr/>
        <w:spacing/>
        <w:ind/>
        <w:jc w:val="center"/>
        <w:rPr/>
      </w:pPr>
      <w:r>
        <w:rPr>
          <w:rFonts w:ascii="Arial" w:hAnsi="Arial" w:eastAsia="Arial" w:cs="Arial"/>
          <w:color w:val="94a3b8"/>
          <w:sz w:val="20"/>
          <w:szCs w:val="20"/>
        </w:rPr>
        <w:t xml:space="preserve">Architecture: FastAPI Monolith  ·  PostgreSQL  ·  Docker</w:t>
      </w:r>
      <w:r/>
    </w:p>
    <w:p>
      <w:pPr>
        <w:pBdr/>
        <w:spacing w:after="80" w:before="80"/>
        <w:ind/>
        <w:rPr/>
      </w:pPr>
      <w:r/>
      <w:r/>
    </w:p>
    <w:p>
      <w:pPr>
        <w:pBdr/>
        <w:spacing w:after="80" w:before="80"/>
        <w:ind/>
        <w:rPr/>
      </w:p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3200"/>
        <w:gridCol w:w="3960"/>
      </w:tblGrid>
      <w:tr>
        <w:trPr>
          <w:tblHeader/>
        </w:trPr>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2200" w:type="dxa"/>
          </w:tcPr>
          <w:p>
            <w:pPr>
              <w:pBdr/>
              <w:spacing/>
              <w:ind/>
              <w:rPr/>
            </w:pPr>
            <w:r>
              <w:rPr>
                <w:rFonts w:ascii="Arial" w:hAnsi="Arial" w:eastAsia="Arial" w:cs="Arial"/>
                <w:b/>
                <w:bCs/>
                <w:color w:val="10b981"/>
                <w:sz w:val="18"/>
                <w:szCs w:val="18"/>
              </w:rPr>
              <w:t xml:space="preserve">Layer</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3200" w:type="dxa"/>
          </w:tcPr>
          <w:p>
            <w:pPr>
              <w:pBdr/>
              <w:spacing/>
              <w:ind/>
              <w:rPr/>
            </w:pPr>
            <w:r>
              <w:rPr>
                <w:rFonts w:ascii="Arial" w:hAnsi="Arial" w:eastAsia="Arial" w:cs="Arial"/>
                <w:b/>
                <w:bCs/>
                <w:color w:val="10b981"/>
                <w:sz w:val="18"/>
                <w:szCs w:val="18"/>
              </w:rPr>
              <w:t xml:space="preserve">Technology</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3960" w:type="dxa"/>
          </w:tcPr>
          <w:p>
            <w:pPr>
              <w:pBdr/>
              <w:spacing/>
              <w:ind/>
              <w:rPr/>
            </w:pPr>
            <w:r>
              <w:rPr>
                <w:rFonts w:ascii="Arial" w:hAnsi="Arial" w:eastAsia="Arial" w:cs="Arial"/>
                <w:b/>
                <w:bCs/>
                <w:color w:val="10b981"/>
                <w:sz w:val="18"/>
                <w:szCs w:val="18"/>
              </w:rPr>
              <w:t xml:space="preserve">Notes</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API Framework</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FastAPI (Python 3.10+)</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960" w:type="dxa"/>
          </w:tcPr>
          <w:p>
            <w:pPr>
              <w:pBdr/>
              <w:spacing/>
              <w:ind/>
              <w:rPr/>
            </w:pPr>
            <w:r>
              <w:rPr>
                <w:rFonts w:ascii="Arial" w:hAnsi="Arial" w:eastAsia="Arial" w:cs="Arial"/>
                <w:color w:val="d1d5db"/>
                <w:sz w:val="18"/>
                <w:szCs w:val="18"/>
              </w:rPr>
              <w:t xml:space="preserve">Async, modular routers per feature</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Database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PostgreSQL 15 via Docker</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960" w:type="dxa"/>
          </w:tcPr>
          <w:p>
            <w:pPr>
              <w:pBdr/>
              <w:spacing/>
              <w:ind/>
              <w:rPr/>
            </w:pPr>
            <w:r>
              <w:rPr>
                <w:rFonts w:ascii="Arial" w:hAnsi="Arial" w:eastAsia="Arial" w:cs="Arial"/>
                <w:color w:val="d1d5db"/>
                <w:sz w:val="18"/>
                <w:szCs w:val="18"/>
              </w:rPr>
              <w:t xml:space="preserve">Primary data store</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ORM</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SQLAlchemy 2.0</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960" w:type="dxa"/>
          </w:tcPr>
          <w:p>
            <w:pPr>
              <w:pBdr/>
              <w:spacing/>
              <w:ind/>
              <w:rPr/>
            </w:pPr>
            <w:r>
              <w:rPr>
                <w:rFonts w:ascii="Arial" w:hAnsi="Arial" w:eastAsia="Arial" w:cs="Arial"/>
                <w:color w:val="d1d5db"/>
                <w:sz w:val="18"/>
                <w:szCs w:val="18"/>
              </w:rPr>
              <w:t xml:space="preserve">Async sessions, Alembic migrations</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Auth</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Google OAuth 2.0</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960" w:type="dxa"/>
          </w:tcPr>
          <w:p>
            <w:pPr>
              <w:pBdr/>
              <w:spacing/>
              <w:ind/>
              <w:rPr/>
            </w:pPr>
            <w:r>
              <w:rPr>
                <w:rFonts w:ascii="Arial" w:hAnsi="Arial" w:eastAsia="Arial" w:cs="Arial"/>
                <w:color w:val="d1d5db"/>
                <w:sz w:val="18"/>
                <w:szCs w:val="18"/>
              </w:rPr>
              <w:t xml:space="preserve">Single user now, multi-user ready</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Market Data</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Alpha Vantage (free tier)</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960" w:type="dxa"/>
          </w:tcPr>
          <w:p>
            <w:pPr>
              <w:pBdr/>
              <w:spacing/>
              <w:ind/>
              <w:rPr/>
            </w:pPr>
            <w:r>
              <w:rPr>
                <w:rFonts w:ascii="Arial" w:hAnsi="Arial" w:eastAsia="Arial" w:cs="Arial"/>
                <w:color w:val="d1d5db"/>
                <w:sz w:val="18"/>
                <w:szCs w:val="18"/>
              </w:rPr>
              <w:t xml:space="preserve">Live investment prices</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Import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CSV Parser (pandas)</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960" w:type="dxa"/>
          </w:tcPr>
          <w:p>
            <w:pPr>
              <w:pBdr/>
              <w:spacing/>
              <w:ind/>
              <w:rPr/>
            </w:pPr>
            <w:r>
              <w:rPr>
                <w:rFonts w:ascii="Arial" w:hAnsi="Arial" w:eastAsia="Arial" w:cs="Arial"/>
                <w:color w:val="d1d5db"/>
                <w:sz w:val="18"/>
                <w:szCs w:val="18"/>
              </w:rPr>
              <w:t xml:space="preserve">Bank statement ingestion</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Containerization</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Docker + Docker Compose</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960" w:type="dxa"/>
          </w:tcPr>
          <w:p>
            <w:pPr>
              <w:pBdr/>
              <w:spacing/>
              <w:ind/>
              <w:rPr/>
            </w:pPr>
            <w:r>
              <w:rPr>
                <w:rFonts w:ascii="Arial" w:hAnsi="Arial" w:eastAsia="Arial" w:cs="Arial"/>
                <w:color w:val="d1d5db"/>
                <w:sz w:val="18"/>
                <w:szCs w:val="18"/>
              </w:rPr>
              <w:t xml:space="preserve">All services in one compose file</w:t>
            </w:r>
            <w:r/>
          </w:p>
        </w:tc>
      </w:tr>
    </w:tbl>
    <w:p>
      <w:pPr>
        <w:pBdr/>
        <w:spacing/>
        <w:ind/>
        <w:rPr/>
      </w:pPr>
      <w:r>
        <w:br w:type="page" w:clear="all"/>
      </w:r>
      <w:r/>
    </w:p>
    <w:p>
      <w:pPr>
        <w:pStyle w:val="725"/>
        <w:pBdr/>
        <w:spacing w:after="160" w:before="400"/>
        <w:ind/>
        <w:rPr/>
      </w:pPr>
      <w:r>
        <w:rPr>
          <w:rFonts w:ascii="Arial" w:hAnsi="Arial" w:eastAsia="Arial" w:cs="Arial"/>
          <w:b/>
          <w:bCs/>
          <w:color w:val="ffffff"/>
          <w:sz w:val="36"/>
          <w:szCs w:val="36"/>
        </w:rPr>
        <w:t xml:space="preserve">1. Architecture Overview</w:t>
      </w:r>
      <w:r/>
    </w:p>
    <w:p>
      <w:pPr>
        <w:pBdr/>
        <w:spacing w:after="60" w:before="60"/>
        <w:ind/>
        <w:rPr/>
      </w:pPr>
      <w:r>
        <w:rPr>
          <w:rFonts w:ascii="Arial" w:hAnsi="Arial" w:eastAsia="Arial" w:cs="Arial"/>
          <w:color w:val="d1d5db"/>
          <w:sz w:val="20"/>
          <w:szCs w:val="20"/>
        </w:rPr>
        <w:t xml:space="preserve">Axis Finance uses a modular monolith pattern — a single FastAPI application organized </w:t>
      </w:r>
      <w:r>
        <w:rPr>
          <w:rFonts w:ascii="Arial" w:hAnsi="Arial" w:eastAsia="Arial" w:cs="Arial"/>
          <w:color w:val="d1d5db"/>
          <w:sz w:val="20"/>
          <w:szCs w:val="20"/>
        </w:rPr>
        <w:t xml:space="preserve">into strict feature modules. Each module owns its own router, models, schemas, and service layer. This allows fast development now while making it straightforward to extract individual modules into separate microservices when moving to multi-user at scale.</w:t>
      </w:r>
      <w:r/>
    </w:p>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1.1 Folder Structure</w:t>
      </w:r>
      <w:r/>
    </w:p>
    <w:p>
      <w:pPr>
        <w:pBdr/>
        <w:spacing w:after="60" w:before="60"/>
        <w:ind/>
        <w:rPr/>
      </w:pPr>
      <w:r>
        <w:rPr>
          <w:rFonts w:ascii="Arial" w:hAnsi="Arial" w:eastAsia="Arial" w:cs="Arial"/>
          <w:color w:val="d1d5db"/>
          <w:sz w:val="20"/>
          <w:szCs w:val="20"/>
        </w:rPr>
        <w:t xml:space="preserve">The backend is organized as follows:</w:t>
      </w:r>
      <w:r/>
    </w:p>
    <w:p>
      <w:pPr>
        <w:pBdr/>
        <w:spacing w:after="80" w:before="80"/>
        <w:ind/>
        <w:rPr/>
      </w:p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600"/>
        <w:gridCol w:w="5760"/>
      </w:tblGrid>
      <w:tr>
        <w:trPr>
          <w:tblHeader/>
        </w:trPr>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3600" w:type="dxa"/>
          </w:tcPr>
          <w:p>
            <w:pPr>
              <w:pBdr/>
              <w:spacing/>
              <w:ind/>
              <w:rPr/>
            </w:pPr>
            <w:r>
              <w:rPr>
                <w:rFonts w:ascii="Arial" w:hAnsi="Arial" w:eastAsia="Arial" w:cs="Arial"/>
                <w:b/>
                <w:bCs/>
                <w:color w:val="10b981"/>
                <w:sz w:val="18"/>
                <w:szCs w:val="18"/>
              </w:rPr>
              <w:t xml:space="preserve">Path</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5760" w:type="dxa"/>
          </w:tcPr>
          <w:p>
            <w:pPr>
              <w:pBdr/>
              <w:spacing/>
              <w:ind/>
              <w:rPr/>
            </w:pPr>
            <w:r>
              <w:rPr>
                <w:rFonts w:ascii="Arial" w:hAnsi="Arial" w:eastAsia="Arial" w:cs="Arial"/>
                <w:b/>
                <w:bCs/>
                <w:color w:val="10b981"/>
                <w:sz w:val="18"/>
                <w:szCs w:val="18"/>
              </w:rPr>
              <w:t xml:space="preserve">Purpose</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600" w:type="dxa"/>
          </w:tcPr>
          <w:p>
            <w:pPr>
              <w:pBdr/>
              <w:spacing/>
              <w:ind/>
              <w:rPr/>
            </w:pPr>
            <w:r>
              <w:rPr>
                <w:rFonts w:ascii="Arial" w:hAnsi="Arial" w:eastAsia="Arial" w:cs="Arial"/>
                <w:color w:val="d1d5db"/>
                <w:sz w:val="18"/>
                <w:szCs w:val="18"/>
              </w:rPr>
              <w:t xml:space="preserve">app/</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760" w:type="dxa"/>
          </w:tcPr>
          <w:p>
            <w:pPr>
              <w:pBdr/>
              <w:spacing/>
              <w:ind/>
              <w:rPr/>
            </w:pPr>
            <w:r>
              <w:rPr>
                <w:rFonts w:ascii="Arial" w:hAnsi="Arial" w:eastAsia="Arial" w:cs="Arial"/>
                <w:color w:val="d1d5db"/>
                <w:sz w:val="18"/>
                <w:szCs w:val="18"/>
              </w:rPr>
              <w:t xml:space="preserve">Application root</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600" w:type="dxa"/>
          </w:tcPr>
          <w:p>
            <w:pPr>
              <w:pBdr/>
              <w:spacing/>
              <w:ind/>
              <w:rPr/>
            </w:pPr>
            <w:r>
              <w:rPr>
                <w:rFonts w:ascii="Arial" w:hAnsi="Arial" w:eastAsia="Arial" w:cs="Arial"/>
                <w:color w:val="d1d5db"/>
                <w:sz w:val="18"/>
                <w:szCs w:val="18"/>
              </w:rPr>
              <w:t xml:space="preserve">app/main.py</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760" w:type="dxa"/>
          </w:tcPr>
          <w:p>
            <w:pPr>
              <w:pBdr/>
              <w:spacing/>
              <w:ind/>
              <w:rPr/>
            </w:pPr>
            <w:r>
              <w:rPr>
                <w:rFonts w:ascii="Arial" w:hAnsi="Arial" w:eastAsia="Arial" w:cs="Arial"/>
                <w:color w:val="d1d5db"/>
                <w:sz w:val="18"/>
                <w:szCs w:val="18"/>
              </w:rPr>
              <w:t xml:space="preserve">FastAPI app factory, router registration, CORS, startup events</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600" w:type="dxa"/>
          </w:tcPr>
          <w:p>
            <w:pPr>
              <w:pBdr/>
              <w:spacing/>
              <w:ind/>
              <w:rPr/>
            </w:pPr>
            <w:r>
              <w:rPr>
                <w:rFonts w:ascii="Arial" w:hAnsi="Arial" w:eastAsia="Arial" w:cs="Arial"/>
                <w:color w:val="d1d5db"/>
                <w:sz w:val="18"/>
                <w:szCs w:val="18"/>
              </w:rPr>
              <w:t xml:space="preserve">app/core/</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760" w:type="dxa"/>
          </w:tcPr>
          <w:p>
            <w:pPr>
              <w:pBdr/>
              <w:spacing/>
              <w:ind/>
              <w:rPr/>
            </w:pPr>
            <w:r>
              <w:rPr>
                <w:rFonts w:ascii="Arial" w:hAnsi="Arial" w:eastAsia="Arial" w:cs="Arial"/>
                <w:color w:val="d1d5db"/>
                <w:sz w:val="18"/>
                <w:szCs w:val="18"/>
              </w:rPr>
              <w:t xml:space="preserve">Shared config, database session, auth middleware, dependencies</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600" w:type="dxa"/>
          </w:tcPr>
          <w:p>
            <w:pPr>
              <w:pBdr/>
              <w:spacing/>
              <w:ind/>
              <w:rPr/>
            </w:pPr>
            <w:r>
              <w:rPr>
                <w:rFonts w:ascii="Arial" w:hAnsi="Arial" w:eastAsia="Arial" w:cs="Arial"/>
                <w:color w:val="d1d5db"/>
                <w:sz w:val="18"/>
                <w:szCs w:val="18"/>
              </w:rPr>
              <w:t xml:space="preserve">app/core/config.py</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760" w:type="dxa"/>
          </w:tcPr>
          <w:p>
            <w:pPr>
              <w:pBdr/>
              <w:spacing/>
              <w:ind/>
              <w:rPr/>
            </w:pPr>
            <w:r>
              <w:rPr>
                <w:rFonts w:ascii="Arial" w:hAnsi="Arial" w:eastAsia="Arial" w:cs="Arial"/>
                <w:color w:val="d1d5db"/>
                <w:sz w:val="18"/>
                <w:szCs w:val="18"/>
              </w:rPr>
              <w:t xml:space="preserve">Environment variables (DB URL, API keys, OAuth secrets)</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600" w:type="dxa"/>
          </w:tcPr>
          <w:p>
            <w:pPr>
              <w:pBdr/>
              <w:spacing/>
              <w:ind/>
              <w:rPr/>
            </w:pPr>
            <w:r>
              <w:rPr>
                <w:rFonts w:ascii="Arial" w:hAnsi="Arial" w:eastAsia="Arial" w:cs="Arial"/>
                <w:color w:val="d1d5db"/>
                <w:sz w:val="18"/>
                <w:szCs w:val="18"/>
              </w:rPr>
              <w:t xml:space="preserve">app/core/database.py</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760" w:type="dxa"/>
          </w:tcPr>
          <w:p>
            <w:pPr>
              <w:pBdr/>
              <w:spacing/>
              <w:ind/>
              <w:rPr/>
            </w:pPr>
            <w:r>
              <w:rPr>
                <w:rFonts w:ascii="Arial" w:hAnsi="Arial" w:eastAsia="Arial" w:cs="Arial"/>
                <w:color w:val="d1d5db"/>
                <w:sz w:val="18"/>
                <w:szCs w:val="18"/>
              </w:rPr>
              <w:t xml:space="preserve">SQLAlchemy async engine + session factory</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600" w:type="dxa"/>
          </w:tcPr>
          <w:p>
            <w:pPr>
              <w:pBdr/>
              <w:spacing/>
              <w:ind/>
              <w:rPr/>
            </w:pPr>
            <w:r>
              <w:rPr>
                <w:rFonts w:ascii="Arial" w:hAnsi="Arial" w:eastAsia="Arial" w:cs="Arial"/>
                <w:color w:val="d1d5db"/>
                <w:sz w:val="18"/>
                <w:szCs w:val="18"/>
              </w:rPr>
              <w:t xml:space="preserve">app/core/auth.py</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760" w:type="dxa"/>
          </w:tcPr>
          <w:p>
            <w:pPr>
              <w:pBdr/>
              <w:spacing/>
              <w:ind/>
              <w:rPr/>
            </w:pPr>
            <w:r>
              <w:rPr>
                <w:rFonts w:ascii="Arial" w:hAnsi="Arial" w:eastAsia="Arial" w:cs="Arial"/>
                <w:color w:val="d1d5db"/>
                <w:sz w:val="18"/>
                <w:szCs w:val="18"/>
              </w:rPr>
              <w:t xml:space="preserve">Google OAuth flow, session validation</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600" w:type="dxa"/>
          </w:tcPr>
          <w:p>
            <w:pPr>
              <w:pBdr/>
              <w:spacing/>
              <w:ind/>
              <w:rPr/>
            </w:pPr>
            <w:r>
              <w:rPr>
                <w:rFonts w:ascii="Arial" w:hAnsi="Arial" w:eastAsia="Arial" w:cs="Arial"/>
                <w:color w:val="d1d5db"/>
                <w:sz w:val="18"/>
                <w:szCs w:val="18"/>
              </w:rPr>
              <w:t xml:space="preserve">app/modules/</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760" w:type="dxa"/>
          </w:tcPr>
          <w:p>
            <w:pPr>
              <w:pBdr/>
              <w:spacing/>
              <w:ind/>
              <w:rPr/>
            </w:pPr>
            <w:r>
              <w:rPr>
                <w:rFonts w:ascii="Arial" w:hAnsi="Arial" w:eastAsia="Arial" w:cs="Arial"/>
                <w:color w:val="d1d5db"/>
                <w:sz w:val="18"/>
                <w:szCs w:val="18"/>
              </w:rPr>
              <w:t xml:space="preserve">One folder per feature module</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600" w:type="dxa"/>
          </w:tcPr>
          <w:p>
            <w:pPr>
              <w:pBdr/>
              <w:spacing/>
              <w:ind/>
              <w:rPr/>
            </w:pPr>
            <w:r>
              <w:rPr>
                <w:rFonts w:ascii="Arial" w:hAnsi="Arial" w:eastAsia="Arial" w:cs="Arial"/>
                <w:color w:val="d1d5db"/>
                <w:sz w:val="18"/>
                <w:szCs w:val="18"/>
              </w:rPr>
              <w:t xml:space="preserve">app/modules/transactions/</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760" w:type="dxa"/>
          </w:tcPr>
          <w:p>
            <w:pPr>
              <w:pBdr/>
              <w:spacing/>
              <w:ind/>
              <w:rPr/>
            </w:pPr>
            <w:r>
              <w:rPr>
                <w:rFonts w:ascii="Arial" w:hAnsi="Arial" w:eastAsia="Arial" w:cs="Arial"/>
                <w:color w:val="d1d5db"/>
                <w:sz w:val="18"/>
                <w:szCs w:val="18"/>
              </w:rPr>
              <w:t xml:space="preserve">Transactions router, models, schemas, service, csv_parser</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600" w:type="dxa"/>
          </w:tcPr>
          <w:p>
            <w:pPr>
              <w:pBdr/>
              <w:spacing/>
              <w:ind/>
              <w:rPr/>
            </w:pPr>
            <w:r>
              <w:rPr>
                <w:rFonts w:ascii="Arial" w:hAnsi="Arial" w:eastAsia="Arial" w:cs="Arial"/>
                <w:color w:val="d1d5db"/>
                <w:sz w:val="18"/>
                <w:szCs w:val="18"/>
              </w:rPr>
              <w:t xml:space="preserve">app/modules/budget/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760" w:type="dxa"/>
          </w:tcPr>
          <w:p>
            <w:pPr>
              <w:pBdr/>
              <w:spacing/>
              <w:ind/>
              <w:rPr/>
            </w:pPr>
            <w:r>
              <w:rPr>
                <w:rFonts w:ascii="Arial" w:hAnsi="Arial" w:eastAsia="Arial" w:cs="Arial"/>
                <w:color w:val="d1d5db"/>
                <w:sz w:val="18"/>
                <w:szCs w:val="18"/>
              </w:rPr>
              <w:t xml:space="preserve">Budget planner router, models, schemas, service</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600" w:type="dxa"/>
          </w:tcPr>
          <w:p>
            <w:pPr>
              <w:pBdr/>
              <w:spacing/>
              <w:ind/>
              <w:rPr/>
            </w:pPr>
            <w:r>
              <w:rPr>
                <w:rFonts w:ascii="Arial" w:hAnsi="Arial" w:eastAsia="Arial" w:cs="Arial"/>
                <w:color w:val="d1d5db"/>
                <w:sz w:val="18"/>
                <w:szCs w:val="18"/>
              </w:rPr>
              <w:t xml:space="preserve">app/modules/investments/</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760" w:type="dxa"/>
          </w:tcPr>
          <w:p>
            <w:pPr>
              <w:pBdr/>
              <w:spacing/>
              <w:ind/>
              <w:rPr/>
            </w:pPr>
            <w:r>
              <w:rPr>
                <w:rFonts w:ascii="Arial" w:hAnsi="Arial" w:eastAsia="Arial" w:cs="Arial"/>
                <w:color w:val="d1d5db"/>
                <w:sz w:val="18"/>
                <w:szCs w:val="18"/>
              </w:rPr>
              <w:t xml:space="preserve">Investments router, models, schemas, service, price_fetcher</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600" w:type="dxa"/>
          </w:tcPr>
          <w:p>
            <w:pPr>
              <w:pBdr/>
              <w:spacing/>
              <w:ind/>
              <w:rPr/>
            </w:pPr>
            <w:r>
              <w:rPr>
                <w:rFonts w:ascii="Arial" w:hAnsi="Arial" w:eastAsia="Arial" w:cs="Arial"/>
                <w:color w:val="d1d5db"/>
                <w:sz w:val="18"/>
                <w:szCs w:val="18"/>
              </w:rPr>
              <w:t xml:space="preserve">app/modules/analysis/</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760" w:type="dxa"/>
          </w:tcPr>
          <w:p>
            <w:pPr>
              <w:pBdr/>
              <w:spacing/>
              <w:ind/>
              <w:rPr/>
            </w:pPr>
            <w:r>
              <w:rPr>
                <w:rFonts w:ascii="Arial" w:hAnsi="Arial" w:eastAsia="Arial" w:cs="Arial"/>
                <w:color w:val="d1d5db"/>
                <w:sz w:val="18"/>
                <w:szCs w:val="18"/>
              </w:rPr>
              <w:t xml:space="preserve">Analysis router, service (reads from other modules)</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600" w:type="dxa"/>
          </w:tcPr>
          <w:p>
            <w:pPr>
              <w:pBdr/>
              <w:spacing/>
              <w:ind/>
              <w:rPr/>
            </w:pPr>
            <w:r>
              <w:rPr>
                <w:rFonts w:ascii="Arial" w:hAnsi="Arial" w:eastAsia="Arial" w:cs="Arial"/>
                <w:color w:val="d1d5db"/>
                <w:sz w:val="18"/>
                <w:szCs w:val="18"/>
              </w:rPr>
              <w:t xml:space="preserve">app/modules/settings/</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760" w:type="dxa"/>
          </w:tcPr>
          <w:p>
            <w:pPr>
              <w:pBdr/>
              <w:spacing/>
              <w:ind/>
              <w:rPr/>
            </w:pPr>
            <w:r>
              <w:rPr>
                <w:rFonts w:ascii="Arial" w:hAnsi="Arial" w:eastAsia="Arial" w:cs="Arial"/>
                <w:color w:val="d1d5db"/>
                <w:sz w:val="18"/>
                <w:szCs w:val="18"/>
              </w:rPr>
              <w:t xml:space="preserve">User settings router, models, schemas, service</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600" w:type="dxa"/>
          </w:tcPr>
          <w:p>
            <w:pPr>
              <w:pBdr/>
              <w:spacing/>
              <w:ind/>
              <w:rPr/>
            </w:pPr>
            <w:r>
              <w:rPr>
                <w:rFonts w:ascii="Arial" w:hAnsi="Arial" w:eastAsia="Arial" w:cs="Arial"/>
                <w:color w:val="d1d5db"/>
                <w:sz w:val="18"/>
                <w:szCs w:val="18"/>
              </w:rPr>
              <w:t xml:space="preserve">app/modules/auth/</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760" w:type="dxa"/>
          </w:tcPr>
          <w:p>
            <w:pPr>
              <w:pBdr/>
              <w:spacing/>
              <w:ind/>
              <w:rPr/>
            </w:pPr>
            <w:r>
              <w:rPr>
                <w:rFonts w:ascii="Arial" w:hAnsi="Arial" w:eastAsia="Arial" w:cs="Arial"/>
                <w:color w:val="d1d5db"/>
                <w:sz w:val="18"/>
                <w:szCs w:val="18"/>
              </w:rPr>
              <w:t xml:space="preserve">Auth router, Google OAuth service</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600" w:type="dxa"/>
          </w:tcPr>
          <w:p>
            <w:pPr>
              <w:pBdr/>
              <w:spacing/>
              <w:ind/>
              <w:rPr/>
            </w:pPr>
            <w:r>
              <w:rPr>
                <w:rFonts w:ascii="Arial" w:hAnsi="Arial" w:eastAsia="Arial" w:cs="Arial"/>
                <w:color w:val="d1d5db"/>
                <w:sz w:val="18"/>
                <w:szCs w:val="18"/>
              </w:rPr>
              <w:t xml:space="preserve">alembic/</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760" w:type="dxa"/>
          </w:tcPr>
          <w:p>
            <w:pPr>
              <w:pBdr/>
              <w:spacing/>
              <w:ind/>
              <w:rPr/>
            </w:pPr>
            <w:r>
              <w:rPr>
                <w:rFonts w:ascii="Arial" w:hAnsi="Arial" w:eastAsia="Arial" w:cs="Arial"/>
                <w:color w:val="d1d5db"/>
                <w:sz w:val="18"/>
                <w:szCs w:val="18"/>
              </w:rPr>
              <w:t xml:space="preserve">Database migrations</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600" w:type="dxa"/>
          </w:tcPr>
          <w:p>
            <w:pPr>
              <w:pBdr/>
              <w:spacing/>
              <w:ind/>
              <w:rPr/>
            </w:pPr>
            <w:r>
              <w:rPr>
                <w:rFonts w:ascii="Arial" w:hAnsi="Arial" w:eastAsia="Arial" w:cs="Arial"/>
                <w:color w:val="d1d5db"/>
                <w:sz w:val="18"/>
                <w:szCs w:val="18"/>
              </w:rPr>
              <w:t xml:space="preserve">docker-compose.yml</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760" w:type="dxa"/>
          </w:tcPr>
          <w:p>
            <w:pPr>
              <w:pBdr/>
              <w:spacing/>
              <w:ind/>
              <w:rPr/>
            </w:pPr>
            <w:r>
              <w:rPr>
                <w:rFonts w:ascii="Arial" w:hAnsi="Arial" w:eastAsia="Arial" w:cs="Arial"/>
                <w:color w:val="d1d5db"/>
                <w:sz w:val="18"/>
                <w:szCs w:val="18"/>
              </w:rPr>
              <w:t xml:space="preserve">PostgreSQL + FastAPI services</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600" w:type="dxa"/>
          </w:tcPr>
          <w:p>
            <w:pPr>
              <w:pBdr/>
              <w:spacing/>
              <w:ind/>
              <w:rPr/>
            </w:pPr>
            <w:r>
              <w:rPr>
                <w:rFonts w:ascii="Arial" w:hAnsi="Arial" w:eastAsia="Arial" w:cs="Arial"/>
                <w:color w:val="d1d5db"/>
                <w:sz w:val="18"/>
                <w:szCs w:val="18"/>
              </w:rPr>
              <w:t xml:space="preserve">.env</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760" w:type="dxa"/>
          </w:tcPr>
          <w:p>
            <w:pPr>
              <w:pBdr/>
              <w:spacing/>
              <w:ind/>
              <w:rPr/>
            </w:pPr>
            <w:r>
              <w:rPr>
                <w:rFonts w:ascii="Arial" w:hAnsi="Arial" w:eastAsia="Arial" w:cs="Arial"/>
                <w:color w:val="d1d5db"/>
                <w:sz w:val="18"/>
                <w:szCs w:val="18"/>
              </w:rPr>
              <w:t xml:space="preserve">Environment variables (never commit to git)</w:t>
            </w:r>
            <w:r/>
          </w:p>
        </w:tc>
      </w:tr>
    </w:tbl>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1.2 Module Rules (Enforce These Always)</w:t>
      </w:r>
      <w:r/>
    </w:p>
    <w:p>
      <w:pPr>
        <w:pStyle w:val="717"/>
        <w:numPr>
          <w:ilvl w:val="0"/>
          <w:numId w:val="2"/>
        </w:numPr>
        <w:pBdr/>
        <w:spacing w:after="40" w:before="40"/>
        <w:ind/>
        <w:rPr/>
      </w:pPr>
      <w:r>
        <w:rPr>
          <w:rFonts w:ascii="Arial" w:hAnsi="Arial" w:eastAsia="Arial" w:cs="Arial"/>
          <w:color w:val="d1d5db"/>
          <w:sz w:val="20"/>
          <w:szCs w:val="20"/>
        </w:rPr>
        <w:t xml:space="preserve">Each module MUST only import from app/core/ or its own folder</w:t>
      </w:r>
      <w:r/>
    </w:p>
    <w:p>
      <w:pPr>
        <w:pStyle w:val="717"/>
        <w:numPr>
          <w:ilvl w:val="0"/>
          <w:numId w:val="2"/>
        </w:numPr>
        <w:pBdr/>
        <w:spacing w:after="40" w:before="40"/>
        <w:ind/>
        <w:rPr/>
      </w:pPr>
      <w:r>
        <w:rPr>
          <w:rFonts w:ascii="Arial" w:hAnsi="Arial" w:eastAsia="Arial" w:cs="Arial"/>
          <w:color w:val="d1d5db"/>
          <w:sz w:val="20"/>
          <w:szCs w:val="20"/>
        </w:rPr>
        <w:t xml:space="preserve">Cross-module data access MUST go through service layer calls, never direct model imports</w:t>
      </w:r>
      <w:r/>
    </w:p>
    <w:p>
      <w:pPr>
        <w:pStyle w:val="717"/>
        <w:numPr>
          <w:ilvl w:val="0"/>
          <w:numId w:val="2"/>
        </w:numPr>
        <w:pBdr/>
        <w:spacing w:after="40" w:before="40"/>
        <w:ind/>
        <w:rPr/>
      </w:pPr>
      <w:r>
        <w:rPr>
          <w:rFonts w:ascii="Arial" w:hAnsi="Arial" w:eastAsia="Arial" w:cs="Arial"/>
          <w:color w:val="d1d5db"/>
          <w:sz w:val="20"/>
          <w:szCs w:val="20"/>
        </w:rPr>
        <w:t xml:space="preserve">Each module has its own Alembic migration file</w:t>
      </w:r>
      <w:r/>
    </w:p>
    <w:p>
      <w:pPr>
        <w:pStyle w:val="717"/>
        <w:numPr>
          <w:ilvl w:val="0"/>
          <w:numId w:val="2"/>
        </w:numPr>
        <w:pBdr/>
        <w:spacing w:after="40" w:before="40"/>
        <w:ind/>
        <w:rPr/>
      </w:pPr>
      <w:r>
        <w:rPr>
          <w:rFonts w:ascii="Arial" w:hAnsi="Arial" w:eastAsia="Arial" w:cs="Arial"/>
          <w:color w:val="d1d5db"/>
          <w:sz w:val="20"/>
          <w:szCs w:val="20"/>
        </w:rPr>
        <w:t xml:space="preserve">No business logic in routers — routers call services, services call models</w:t>
      </w:r>
      <w:r/>
    </w:p>
    <w:p>
      <w:pPr>
        <w:pStyle w:val="717"/>
        <w:numPr>
          <w:ilvl w:val="0"/>
          <w:numId w:val="2"/>
        </w:numPr>
        <w:pBdr/>
        <w:spacing w:after="40" w:before="40"/>
        <w:ind/>
        <w:rPr/>
      </w:pPr>
      <w:r>
        <w:rPr>
          <w:rFonts w:ascii="Arial" w:hAnsi="Arial" w:eastAsia="Arial" w:cs="Arial"/>
          <w:color w:val="d1d5db"/>
          <w:sz w:val="20"/>
          <w:szCs w:val="20"/>
        </w:rPr>
        <w:t xml:space="preserve">Every module is independently testable in isolation</w:t>
      </w:r>
      <w:r/>
    </w:p>
    <w:p>
      <w:pPr>
        <w:pBdr/>
        <w:spacing/>
        <w:ind/>
        <w:rPr/>
      </w:pPr>
      <w:r>
        <w:br w:type="page" w:clear="all"/>
      </w:r>
      <w:r/>
    </w:p>
    <w:p>
      <w:pPr>
        <w:pStyle w:val="725"/>
        <w:pBdr/>
        <w:spacing w:after="160" w:before="400"/>
        <w:ind/>
        <w:rPr/>
      </w:pPr>
      <w:r>
        <w:rPr>
          <w:rFonts w:ascii="Arial" w:hAnsi="Arial" w:eastAsia="Arial" w:cs="Arial"/>
          <w:b/>
          <w:bCs/>
          <w:color w:val="ffffff"/>
          <w:sz w:val="36"/>
          <w:szCs w:val="36"/>
        </w:rPr>
        <w:t xml:space="preserve">2. Database Schema</w:t>
      </w:r>
      <w:r/>
    </w:p>
    <w:p>
      <w:pPr>
        <w:pBdr/>
        <w:spacing w:after="60" w:before="60"/>
        <w:ind/>
        <w:rPr/>
      </w:pPr>
      <w:r>
        <w:rPr>
          <w:rFonts w:ascii="Arial" w:hAnsi="Arial" w:eastAsia="Arial" w:cs="Arial"/>
          <w:color w:val="d1d5db"/>
          <w:sz w:val="20"/>
          <w:szCs w:val="20"/>
        </w:rPr>
        <w:t xml:space="preserve">PostgreSQL is the primary data store. All tables include created_at and updated_at timestamps. The schema is designed with a user_id foreign key on every table so multi-user support can be enabled by simply enforcing that column in queries.</w:t>
      </w:r>
      <w:r/>
    </w:p>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2.1 users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0"/>
        <w:gridCol w:w="1800"/>
        <w:gridCol w:w="2200"/>
        <w:gridCol w:w="3560"/>
      </w:tblGrid>
      <w:tr>
        <w:trPr>
          <w:tblHeader/>
        </w:trPr>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1800" w:type="dxa"/>
          </w:tcPr>
          <w:p>
            <w:pPr>
              <w:pBdr/>
              <w:spacing/>
              <w:ind/>
              <w:rPr/>
            </w:pPr>
            <w:r>
              <w:rPr>
                <w:rFonts w:ascii="Arial" w:hAnsi="Arial" w:eastAsia="Arial" w:cs="Arial"/>
                <w:b/>
                <w:bCs/>
                <w:color w:val="10b981"/>
                <w:sz w:val="18"/>
                <w:szCs w:val="18"/>
              </w:rPr>
              <w:t xml:space="preserve">Column</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1800" w:type="dxa"/>
          </w:tcPr>
          <w:p>
            <w:pPr>
              <w:pBdr/>
              <w:spacing/>
              <w:ind/>
              <w:rPr/>
            </w:pPr>
            <w:r>
              <w:rPr>
                <w:rFonts w:ascii="Arial" w:hAnsi="Arial" w:eastAsia="Arial" w:cs="Arial"/>
                <w:b/>
                <w:bCs/>
                <w:color w:val="10b981"/>
                <w:sz w:val="18"/>
                <w:szCs w:val="18"/>
              </w:rPr>
              <w:t xml:space="preserve">Type</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2200" w:type="dxa"/>
          </w:tcPr>
          <w:p>
            <w:pPr>
              <w:pBdr/>
              <w:spacing/>
              <w:ind/>
              <w:rPr/>
            </w:pPr>
            <w:r>
              <w:rPr>
                <w:rFonts w:ascii="Arial" w:hAnsi="Arial" w:eastAsia="Arial" w:cs="Arial"/>
                <w:b/>
                <w:bCs/>
                <w:color w:val="10b981"/>
                <w:sz w:val="18"/>
                <w:szCs w:val="18"/>
              </w:rPr>
              <w:t xml:space="preserve">Constraints</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3560" w:type="dxa"/>
          </w:tcPr>
          <w:p>
            <w:pPr>
              <w:pBdr/>
              <w:spacing/>
              <w:ind/>
              <w:rPr/>
            </w:pPr>
            <w:r>
              <w:rPr>
                <w:rFonts w:ascii="Arial" w:hAnsi="Arial" w:eastAsia="Arial" w:cs="Arial"/>
                <w:b/>
                <w:bCs/>
                <w:color w:val="10b981"/>
                <w:sz w:val="18"/>
                <w:szCs w:val="18"/>
              </w:rPr>
              <w:t xml:space="preserve">Notes</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id</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UUID</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PRIMARY KEY</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560" w:type="dxa"/>
          </w:tcPr>
          <w:p>
            <w:pPr>
              <w:pBdr/>
              <w:spacing/>
              <w:ind/>
              <w:rPr/>
            </w:pPr>
            <w:r>
              <w:rPr>
                <w:rFonts w:ascii="Arial" w:hAnsi="Arial" w:eastAsia="Arial" w:cs="Arial"/>
                <w:color w:val="d1d5db"/>
                <w:sz w:val="18"/>
                <w:szCs w:val="18"/>
              </w:rPr>
              <w:t xml:space="preserve">Generated by DB</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google_id</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VARCHAR(255)</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UNIQUE NOT NULL</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560" w:type="dxa"/>
          </w:tcPr>
          <w:p>
            <w:pPr>
              <w:pBdr/>
              <w:spacing/>
              <w:ind/>
              <w:rPr/>
            </w:pPr>
            <w:r>
              <w:rPr>
                <w:rFonts w:ascii="Arial" w:hAnsi="Arial" w:eastAsia="Arial" w:cs="Arial"/>
                <w:color w:val="d1d5db"/>
                <w:sz w:val="18"/>
                <w:szCs w:val="18"/>
              </w:rPr>
              <w:t xml:space="preserve">From Google OAuth</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email</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VARCHAR(255)</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UNIQUE NOT NULL</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560" w:type="dxa"/>
          </w:tcPr>
          <w:p>
            <w:pPr>
              <w:pBdr/>
              <w:spacing/>
              <w:ind/>
              <w:rPr/>
            </w:pPr>
            <w:r>
              <w:rPr>
                <w:rFonts w:ascii="Arial" w:hAnsi="Arial" w:eastAsia="Arial" w:cs="Arial"/>
                <w:color w:val="d1d5db"/>
                <w:sz w:val="18"/>
                <w:szCs w:val="18"/>
              </w:rPr>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name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VARCHAR(255)</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NOT NULL</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560" w:type="dxa"/>
          </w:tcPr>
          <w:p>
            <w:pPr>
              <w:pBdr/>
              <w:spacing/>
              <w:ind/>
              <w:rPr/>
            </w:pPr>
            <w:r>
              <w:rPr>
                <w:rFonts w:ascii="Arial" w:hAnsi="Arial" w:eastAsia="Arial" w:cs="Arial"/>
                <w:color w:val="d1d5db"/>
                <w:sz w:val="18"/>
                <w:szCs w:val="18"/>
              </w:rPr>
              <w:t xml:space="preserve">Display name</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avatar_url</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TEXT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NULLABLE</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560" w:type="dxa"/>
          </w:tcPr>
          <w:p>
            <w:pPr>
              <w:pBdr/>
              <w:spacing/>
              <w:ind/>
              <w:rPr/>
            </w:pPr>
            <w:r>
              <w:rPr>
                <w:rFonts w:ascii="Arial" w:hAnsi="Arial" w:eastAsia="Arial" w:cs="Arial"/>
                <w:color w:val="d1d5db"/>
                <w:sz w:val="18"/>
                <w:szCs w:val="18"/>
              </w:rPr>
              <w:t xml:space="preserve">Google profile photo</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created_at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TIMESTAMP</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NOT NULL DEFAULT NOW()</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560" w:type="dxa"/>
          </w:tcPr>
          <w:p>
            <w:pPr>
              <w:pBdr/>
              <w:spacing/>
              <w:ind/>
              <w:rPr/>
            </w:pPr>
            <w:r>
              <w:rPr>
                <w:rFonts w:ascii="Arial" w:hAnsi="Arial" w:eastAsia="Arial" w:cs="Arial"/>
                <w:color w:val="d1d5db"/>
                <w:sz w:val="18"/>
                <w:szCs w:val="18"/>
              </w:rPr>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updated_at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TIMESTAMP</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NOT NULL DEFAULT NOW()</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560" w:type="dxa"/>
          </w:tcPr>
          <w:p>
            <w:pPr>
              <w:pBdr/>
              <w:spacing/>
              <w:ind/>
              <w:rPr/>
            </w:pPr>
            <w:r>
              <w:rPr>
                <w:rFonts w:ascii="Arial" w:hAnsi="Arial" w:eastAsia="Arial" w:cs="Arial"/>
                <w:color w:val="d1d5db"/>
                <w:sz w:val="18"/>
                <w:szCs w:val="18"/>
              </w:rPr>
              <w:t xml:space="preserve">Auto-updated</w:t>
            </w:r>
            <w:r/>
          </w:p>
        </w:tc>
      </w:tr>
    </w:tbl>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2.2 transactions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00"/>
        <w:gridCol w:w="1600"/>
        <w:gridCol w:w="1800"/>
        <w:gridCol w:w="3960"/>
      </w:tblGrid>
      <w:tr>
        <w:trPr>
          <w:tblHeader/>
        </w:trPr>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2000" w:type="dxa"/>
          </w:tcPr>
          <w:p>
            <w:pPr>
              <w:pBdr/>
              <w:spacing/>
              <w:ind/>
              <w:rPr/>
            </w:pPr>
            <w:r>
              <w:rPr>
                <w:rFonts w:ascii="Arial" w:hAnsi="Arial" w:eastAsia="Arial" w:cs="Arial"/>
                <w:b/>
                <w:bCs/>
                <w:color w:val="10b981"/>
                <w:sz w:val="18"/>
                <w:szCs w:val="18"/>
              </w:rPr>
              <w:t xml:space="preserve">Column</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1600" w:type="dxa"/>
          </w:tcPr>
          <w:p>
            <w:pPr>
              <w:pBdr/>
              <w:spacing/>
              <w:ind/>
              <w:rPr/>
            </w:pPr>
            <w:r>
              <w:rPr>
                <w:rFonts w:ascii="Arial" w:hAnsi="Arial" w:eastAsia="Arial" w:cs="Arial"/>
                <w:b/>
                <w:bCs/>
                <w:color w:val="10b981"/>
                <w:sz w:val="18"/>
                <w:szCs w:val="18"/>
              </w:rPr>
              <w:t xml:space="preserve">Type</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1800" w:type="dxa"/>
          </w:tcPr>
          <w:p>
            <w:pPr>
              <w:pBdr/>
              <w:spacing/>
              <w:ind/>
              <w:rPr/>
            </w:pPr>
            <w:r>
              <w:rPr>
                <w:rFonts w:ascii="Arial" w:hAnsi="Arial" w:eastAsia="Arial" w:cs="Arial"/>
                <w:b/>
                <w:bCs/>
                <w:color w:val="10b981"/>
                <w:sz w:val="18"/>
                <w:szCs w:val="18"/>
              </w:rPr>
              <w:t xml:space="preserve">Constraints</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3960" w:type="dxa"/>
          </w:tcPr>
          <w:p>
            <w:pPr>
              <w:pBdr/>
              <w:spacing/>
              <w:ind/>
              <w:rPr/>
            </w:pPr>
            <w:r>
              <w:rPr>
                <w:rFonts w:ascii="Arial" w:hAnsi="Arial" w:eastAsia="Arial" w:cs="Arial"/>
                <w:b/>
                <w:bCs/>
                <w:color w:val="10b981"/>
                <w:sz w:val="18"/>
                <w:szCs w:val="18"/>
              </w:rPr>
              <w:t xml:space="preserve">Notes</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000" w:type="dxa"/>
          </w:tcPr>
          <w:p>
            <w:pPr>
              <w:pBdr/>
              <w:spacing/>
              <w:ind/>
              <w:rPr/>
            </w:pPr>
            <w:r>
              <w:rPr>
                <w:rFonts w:ascii="Arial" w:hAnsi="Arial" w:eastAsia="Arial" w:cs="Arial"/>
                <w:color w:val="d1d5db"/>
                <w:sz w:val="18"/>
                <w:szCs w:val="18"/>
              </w:rPr>
              <w:t xml:space="preserve">id</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UUID</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PRIMARY KEY</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960" w:type="dxa"/>
          </w:tcPr>
          <w:p>
            <w:pPr>
              <w:pBdr/>
              <w:spacing/>
              <w:ind/>
              <w:rPr/>
            </w:pPr>
            <w:r>
              <w:rPr>
                <w:rFonts w:ascii="Arial" w:hAnsi="Arial" w:eastAsia="Arial" w:cs="Arial"/>
                <w:color w:val="d1d5db"/>
                <w:sz w:val="18"/>
                <w:szCs w:val="18"/>
              </w:rPr>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000" w:type="dxa"/>
          </w:tcPr>
          <w:p>
            <w:pPr>
              <w:pBdr/>
              <w:spacing/>
              <w:ind/>
              <w:rPr/>
            </w:pPr>
            <w:r>
              <w:rPr>
                <w:rFonts w:ascii="Arial" w:hAnsi="Arial" w:eastAsia="Arial" w:cs="Arial"/>
                <w:color w:val="d1d5db"/>
                <w:sz w:val="18"/>
                <w:szCs w:val="18"/>
              </w:rPr>
              <w:t xml:space="preserve">user_id</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UUID</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FK → users.id</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960" w:type="dxa"/>
          </w:tcPr>
          <w:p>
            <w:pPr>
              <w:pBdr/>
              <w:spacing/>
              <w:ind/>
              <w:rPr/>
            </w:pPr>
            <w:r>
              <w:rPr>
                <w:rFonts w:ascii="Arial" w:hAnsi="Arial" w:eastAsia="Arial" w:cs="Arial"/>
                <w:color w:val="d1d5db"/>
                <w:sz w:val="18"/>
                <w:szCs w:val="18"/>
              </w:rPr>
              <w:t xml:space="preserve">Multi-user ready</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000" w:type="dxa"/>
          </w:tcPr>
          <w:p>
            <w:pPr>
              <w:pBdr/>
              <w:spacing/>
              <w:ind/>
              <w:rPr/>
            </w:pPr>
            <w:r>
              <w:rPr>
                <w:rFonts w:ascii="Arial" w:hAnsi="Arial" w:eastAsia="Arial" w:cs="Arial"/>
                <w:color w:val="d1d5db"/>
                <w:sz w:val="18"/>
                <w:szCs w:val="18"/>
              </w:rPr>
              <w:t xml:space="preserve">date</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DATE</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NOT NULL</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960" w:type="dxa"/>
          </w:tcPr>
          <w:p>
            <w:pPr>
              <w:pBdr/>
              <w:spacing/>
              <w:ind/>
              <w:rPr/>
            </w:pPr>
            <w:r>
              <w:rPr>
                <w:rFonts w:ascii="Arial" w:hAnsi="Arial" w:eastAsia="Arial" w:cs="Arial"/>
                <w:color w:val="d1d5db"/>
                <w:sz w:val="18"/>
                <w:szCs w:val="18"/>
              </w:rPr>
              <w:t xml:space="preserve">Real transaction date</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000" w:type="dxa"/>
          </w:tcPr>
          <w:p>
            <w:pPr>
              <w:pBdr/>
              <w:spacing/>
              <w:ind/>
              <w:rPr/>
            </w:pPr>
            <w:r>
              <w:rPr>
                <w:rFonts w:ascii="Arial" w:hAnsi="Arial" w:eastAsia="Arial" w:cs="Arial"/>
                <w:color w:val="d1d5db"/>
                <w:sz w:val="18"/>
                <w:szCs w:val="18"/>
              </w:rPr>
              <w:t xml:space="preserve">effective_date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DATE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NOT NULL</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960" w:type="dxa"/>
          </w:tcPr>
          <w:p>
            <w:pPr>
              <w:pBdr/>
              <w:spacing/>
              <w:ind/>
              <w:rPr/>
            </w:pPr>
            <w:r>
              <w:rPr>
                <w:rFonts w:ascii="Arial" w:hAnsi="Arial" w:eastAsia="Arial" w:cs="Arial"/>
                <w:color w:val="d1d5db"/>
                <w:sz w:val="18"/>
                <w:szCs w:val="18"/>
              </w:rPr>
              <w:t xml:space="preserve">Rollover-adjusted date</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000" w:type="dxa"/>
          </w:tcPr>
          <w:p>
            <w:pPr>
              <w:pBdr/>
              <w:spacing/>
              <w:ind/>
              <w:rPr/>
            </w:pPr>
            <w:r>
              <w:rPr>
                <w:rFonts w:ascii="Arial" w:hAnsi="Arial" w:eastAsia="Arial" w:cs="Arial"/>
                <w:color w:val="d1d5db"/>
                <w:sz w:val="18"/>
                <w:szCs w:val="18"/>
              </w:rPr>
              <w:t xml:space="preserve">category</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VARCHAR(100)</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NOT NULL</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960" w:type="dxa"/>
          </w:tcPr>
          <w:p>
            <w:pPr>
              <w:pBdr/>
              <w:spacing/>
              <w:ind/>
              <w:rPr/>
            </w:pPr>
            <w:r>
              <w:rPr>
                <w:rFonts w:ascii="Arial" w:hAnsi="Arial" w:eastAsia="Arial" w:cs="Arial"/>
                <w:color w:val="d1d5db"/>
                <w:sz w:val="18"/>
                <w:szCs w:val="18"/>
              </w:rPr>
              <w:t xml:space="preserve">Food, Income, Shopping etc.</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000" w:type="dxa"/>
          </w:tcPr>
          <w:p>
            <w:pPr>
              <w:pBdr/>
              <w:spacing/>
              <w:ind/>
              <w:rPr/>
            </w:pPr>
            <w:r>
              <w:rPr>
                <w:rFonts w:ascii="Arial" w:hAnsi="Arial" w:eastAsia="Arial" w:cs="Arial"/>
                <w:color w:val="d1d5db"/>
                <w:sz w:val="18"/>
                <w:szCs w:val="18"/>
              </w:rPr>
              <w:t xml:space="preserve">description</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TEXT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NOT NULL</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960" w:type="dxa"/>
          </w:tcPr>
          <w:p>
            <w:pPr>
              <w:pBdr/>
              <w:spacing/>
              <w:ind/>
              <w:rPr/>
            </w:pPr>
            <w:r>
              <w:rPr>
                <w:rFonts w:ascii="Arial" w:hAnsi="Arial" w:eastAsia="Arial" w:cs="Arial"/>
                <w:color w:val="d1d5db"/>
                <w:sz w:val="18"/>
                <w:szCs w:val="18"/>
              </w:rPr>
              <w:t xml:space="preserve">Merchant or note</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000" w:type="dxa"/>
          </w:tcPr>
          <w:p>
            <w:pPr>
              <w:pBdr/>
              <w:spacing/>
              <w:ind/>
              <w:rPr/>
            </w:pPr>
            <w:r>
              <w:rPr>
                <w:rFonts w:ascii="Arial" w:hAnsi="Arial" w:eastAsia="Arial" w:cs="Arial"/>
                <w:color w:val="d1d5db"/>
                <w:sz w:val="18"/>
                <w:szCs w:val="18"/>
              </w:rPr>
              <w:t xml:space="preserve">amount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NUMERIC(12,2)</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NOT NULL</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960" w:type="dxa"/>
          </w:tcPr>
          <w:p>
            <w:pPr>
              <w:pBdr/>
              <w:spacing/>
              <w:ind/>
              <w:rPr/>
            </w:pPr>
            <w:r>
              <w:rPr>
                <w:rFonts w:ascii="Arial" w:hAnsi="Arial" w:eastAsia="Arial" w:cs="Arial"/>
                <w:color w:val="d1d5db"/>
                <w:sz w:val="18"/>
                <w:szCs w:val="18"/>
              </w:rPr>
              <w:t xml:space="preserve">Positive = credit, negative = debit</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000" w:type="dxa"/>
          </w:tcPr>
          <w:p>
            <w:pPr>
              <w:pBdr/>
              <w:spacing/>
              <w:ind/>
              <w:rPr/>
            </w:pPr>
            <w:r>
              <w:rPr>
                <w:rFonts w:ascii="Arial" w:hAnsi="Arial" w:eastAsia="Arial" w:cs="Arial"/>
                <w:color w:val="d1d5db"/>
                <w:sz w:val="18"/>
                <w:szCs w:val="18"/>
              </w:rPr>
              <w:t xml:space="preserve">type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VARCHAR(20)</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NOT NULL</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960" w:type="dxa"/>
          </w:tcPr>
          <w:p>
            <w:pPr>
              <w:pBdr/>
              <w:spacing/>
              <w:ind/>
              <w:rPr/>
            </w:pPr>
            <w:r>
              <w:rPr>
                <w:rFonts w:ascii="Arial" w:hAnsi="Arial" w:eastAsia="Arial" w:cs="Arial"/>
                <w:color w:val="d1d5db"/>
                <w:sz w:val="18"/>
                <w:szCs w:val="18"/>
              </w:rPr>
              <w:t xml:space="preserve">credit | debit</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000" w:type="dxa"/>
          </w:tcPr>
          <w:p>
            <w:pPr>
              <w:pBdr/>
              <w:spacing/>
              <w:ind/>
              <w:rPr/>
            </w:pPr>
            <w:r>
              <w:rPr>
                <w:rFonts w:ascii="Arial" w:hAnsi="Arial" w:eastAsia="Arial" w:cs="Arial"/>
                <w:color w:val="d1d5db"/>
                <w:sz w:val="18"/>
                <w:szCs w:val="18"/>
              </w:rPr>
              <w:t xml:space="preserve">is_shifted</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BOOLEAN</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DEFAULT FALSE</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960" w:type="dxa"/>
          </w:tcPr>
          <w:p>
            <w:pPr>
              <w:pBdr/>
              <w:spacing/>
              <w:ind/>
              <w:rPr/>
            </w:pPr>
            <w:r>
              <w:rPr>
                <w:rFonts w:ascii="Arial" w:hAnsi="Arial" w:eastAsia="Arial" w:cs="Arial"/>
                <w:color w:val="d1d5db"/>
                <w:sz w:val="18"/>
                <w:szCs w:val="18"/>
              </w:rPr>
              <w:t xml:space="preserve">True if effective_date ≠ date</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000" w:type="dxa"/>
          </w:tcPr>
          <w:p>
            <w:pPr>
              <w:pBdr/>
              <w:spacing/>
              <w:ind/>
              <w:rPr/>
            </w:pPr>
            <w:r>
              <w:rPr>
                <w:rFonts w:ascii="Arial" w:hAnsi="Arial" w:eastAsia="Arial" w:cs="Arial"/>
                <w:color w:val="d1d5db"/>
                <w:sz w:val="18"/>
                <w:szCs w:val="18"/>
              </w:rPr>
              <w:t xml:space="preserve">shift_override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BOOLEAN</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DEFAULT FALSE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960" w:type="dxa"/>
          </w:tcPr>
          <w:p>
            <w:pPr>
              <w:pBdr/>
              <w:spacing/>
              <w:ind/>
              <w:rPr/>
            </w:pPr>
            <w:r>
              <w:rPr>
                <w:rFonts w:ascii="Arial" w:hAnsi="Arial" w:eastAsia="Arial" w:cs="Arial"/>
                <w:color w:val="d1d5db"/>
                <w:sz w:val="18"/>
                <w:szCs w:val="18"/>
              </w:rPr>
              <w:t xml:space="preserve">True if user manually overrode shift</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000" w:type="dxa"/>
          </w:tcPr>
          <w:p>
            <w:pPr>
              <w:pBdr/>
              <w:spacing/>
              <w:ind/>
              <w:rPr/>
            </w:pPr>
            <w:r>
              <w:rPr>
                <w:rFonts w:ascii="Arial" w:hAnsi="Arial" w:eastAsia="Arial" w:cs="Arial"/>
                <w:color w:val="d1d5db"/>
                <w:sz w:val="18"/>
                <w:szCs w:val="18"/>
              </w:rPr>
              <w:t xml:space="preserve">import_source</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VARCHAR(50)</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NULLABLE</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960" w:type="dxa"/>
          </w:tcPr>
          <w:p>
            <w:pPr>
              <w:pBdr/>
              <w:spacing/>
              <w:ind/>
              <w:rPr/>
            </w:pPr>
            <w:r>
              <w:rPr>
                <w:rFonts w:ascii="Arial" w:hAnsi="Arial" w:eastAsia="Arial" w:cs="Arial"/>
                <w:color w:val="d1d5db"/>
                <w:sz w:val="18"/>
                <w:szCs w:val="18"/>
              </w:rPr>
              <w:t xml:space="preserve">csv | manual | plaid (future)</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000" w:type="dxa"/>
          </w:tcPr>
          <w:p>
            <w:pPr>
              <w:pBdr/>
              <w:spacing/>
              <w:ind/>
              <w:rPr/>
            </w:pPr>
            <w:r>
              <w:rPr>
                <w:rFonts w:ascii="Arial" w:hAnsi="Arial" w:eastAsia="Arial" w:cs="Arial"/>
                <w:color w:val="d1d5db"/>
                <w:sz w:val="18"/>
                <w:szCs w:val="18"/>
              </w:rPr>
              <w:t xml:space="preserve">import_batch_id</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UUID</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NULLABLE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960" w:type="dxa"/>
          </w:tcPr>
          <w:p>
            <w:pPr>
              <w:pBdr/>
              <w:spacing/>
              <w:ind/>
              <w:rPr/>
            </w:pPr>
            <w:r>
              <w:rPr>
                <w:rFonts w:ascii="Arial" w:hAnsi="Arial" w:eastAsia="Arial" w:cs="Arial"/>
                <w:color w:val="d1d5db"/>
                <w:sz w:val="18"/>
                <w:szCs w:val="18"/>
              </w:rPr>
              <w:t xml:space="preserve">Groups CSV import batches</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000" w:type="dxa"/>
          </w:tcPr>
          <w:p>
            <w:pPr>
              <w:pBdr/>
              <w:spacing/>
              <w:ind/>
              <w:rPr/>
            </w:pPr>
            <w:r>
              <w:rPr>
                <w:rFonts w:ascii="Arial" w:hAnsi="Arial" w:eastAsia="Arial" w:cs="Arial"/>
                <w:color w:val="d1d5db"/>
                <w:sz w:val="18"/>
                <w:szCs w:val="18"/>
              </w:rPr>
              <w:t xml:space="preserve">created_at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TIMESTAMP</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NOT NULL DEFAULT NOW()</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960" w:type="dxa"/>
          </w:tcPr>
          <w:p>
            <w:pPr>
              <w:pBdr/>
              <w:spacing/>
              <w:ind/>
              <w:rPr/>
            </w:pPr>
            <w:r>
              <w:rPr>
                <w:rFonts w:ascii="Arial" w:hAnsi="Arial" w:eastAsia="Arial" w:cs="Arial"/>
                <w:color w:val="d1d5db"/>
                <w:sz w:val="18"/>
                <w:szCs w:val="18"/>
              </w:rPr>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000" w:type="dxa"/>
          </w:tcPr>
          <w:p>
            <w:pPr>
              <w:pBdr/>
              <w:spacing/>
              <w:ind/>
              <w:rPr/>
            </w:pPr>
            <w:r>
              <w:rPr>
                <w:rFonts w:ascii="Arial" w:hAnsi="Arial" w:eastAsia="Arial" w:cs="Arial"/>
                <w:color w:val="d1d5db"/>
                <w:sz w:val="18"/>
                <w:szCs w:val="18"/>
              </w:rPr>
              <w:t xml:space="preserve">updated_at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TIMESTAMP</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NOT NULL DEFAULT NOW()</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960" w:type="dxa"/>
          </w:tcPr>
          <w:p>
            <w:pPr>
              <w:pBdr/>
              <w:spacing/>
              <w:ind/>
              <w:rPr/>
            </w:pPr>
            <w:r>
              <w:rPr>
                <w:rFonts w:ascii="Arial" w:hAnsi="Arial" w:eastAsia="Arial" w:cs="Arial"/>
                <w:color w:val="d1d5db"/>
                <w:sz w:val="18"/>
                <w:szCs w:val="18"/>
              </w:rPr>
            </w:r>
            <w:r/>
          </w:p>
        </w:tc>
      </w:tr>
    </w:tbl>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2.3 budget_categories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0"/>
        <w:gridCol w:w="1600"/>
        <w:gridCol w:w="1800"/>
        <w:gridCol w:w="4160"/>
      </w:tblGrid>
      <w:tr>
        <w:trPr>
          <w:tblHeader/>
        </w:trPr>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1800" w:type="dxa"/>
          </w:tcPr>
          <w:p>
            <w:pPr>
              <w:pBdr/>
              <w:spacing/>
              <w:ind/>
              <w:rPr/>
            </w:pPr>
            <w:r>
              <w:rPr>
                <w:rFonts w:ascii="Arial" w:hAnsi="Arial" w:eastAsia="Arial" w:cs="Arial"/>
                <w:b/>
                <w:bCs/>
                <w:color w:val="10b981"/>
                <w:sz w:val="18"/>
                <w:szCs w:val="18"/>
              </w:rPr>
              <w:t xml:space="preserve">Column</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1600" w:type="dxa"/>
          </w:tcPr>
          <w:p>
            <w:pPr>
              <w:pBdr/>
              <w:spacing/>
              <w:ind/>
              <w:rPr/>
            </w:pPr>
            <w:r>
              <w:rPr>
                <w:rFonts w:ascii="Arial" w:hAnsi="Arial" w:eastAsia="Arial" w:cs="Arial"/>
                <w:b/>
                <w:bCs/>
                <w:color w:val="10b981"/>
                <w:sz w:val="18"/>
                <w:szCs w:val="18"/>
              </w:rPr>
              <w:t xml:space="preserve">Type</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1800" w:type="dxa"/>
          </w:tcPr>
          <w:p>
            <w:pPr>
              <w:pBdr/>
              <w:spacing/>
              <w:ind/>
              <w:rPr/>
            </w:pPr>
            <w:r>
              <w:rPr>
                <w:rFonts w:ascii="Arial" w:hAnsi="Arial" w:eastAsia="Arial" w:cs="Arial"/>
                <w:b/>
                <w:bCs/>
                <w:color w:val="10b981"/>
                <w:sz w:val="18"/>
                <w:szCs w:val="18"/>
              </w:rPr>
              <w:t xml:space="preserve">Constraints</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4160" w:type="dxa"/>
          </w:tcPr>
          <w:p>
            <w:pPr>
              <w:pBdr/>
              <w:spacing/>
              <w:ind/>
              <w:rPr/>
            </w:pPr>
            <w:r>
              <w:rPr>
                <w:rFonts w:ascii="Arial" w:hAnsi="Arial" w:eastAsia="Arial" w:cs="Arial"/>
                <w:b/>
                <w:bCs/>
                <w:color w:val="10b981"/>
                <w:sz w:val="18"/>
                <w:szCs w:val="18"/>
              </w:rPr>
              <w:t xml:space="preserve">Notes</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id</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UUID</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PRIMARY KEY</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4160" w:type="dxa"/>
          </w:tcPr>
          <w:p>
            <w:pPr>
              <w:pBdr/>
              <w:spacing/>
              <w:ind/>
              <w:rPr/>
            </w:pPr>
            <w:r>
              <w:rPr>
                <w:rFonts w:ascii="Arial" w:hAnsi="Arial" w:eastAsia="Arial" w:cs="Arial"/>
                <w:color w:val="d1d5db"/>
                <w:sz w:val="18"/>
                <w:szCs w:val="18"/>
              </w:rPr>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user_id</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UUID</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FK → users.id</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4160" w:type="dxa"/>
          </w:tcPr>
          <w:p>
            <w:pPr>
              <w:pBdr/>
              <w:spacing/>
              <w:ind/>
              <w:rPr/>
            </w:pPr>
            <w:r>
              <w:rPr>
                <w:rFonts w:ascii="Arial" w:hAnsi="Arial" w:eastAsia="Arial" w:cs="Arial"/>
                <w:color w:val="d1d5db"/>
                <w:sz w:val="18"/>
                <w:szCs w:val="18"/>
              </w:rPr>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name</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VARCHAR(100)</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NOT NULL</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4160" w:type="dxa"/>
          </w:tcPr>
          <w:p>
            <w:pPr>
              <w:pBdr/>
              <w:spacing/>
              <w:ind/>
              <w:rPr/>
            </w:pPr>
            <w:r>
              <w:rPr>
                <w:rFonts w:ascii="Arial" w:hAnsi="Arial" w:eastAsia="Arial" w:cs="Arial"/>
                <w:color w:val="d1d5db"/>
                <w:sz w:val="18"/>
                <w:szCs w:val="18"/>
              </w:rPr>
              <w:t xml:space="preserve">Housing, Food, Salary etc.</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type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VARCHAR(20)</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NOT NULL</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4160" w:type="dxa"/>
          </w:tcPr>
          <w:p>
            <w:pPr>
              <w:pBdr/>
              <w:spacing/>
              <w:ind/>
              <w:rPr/>
            </w:pPr>
            <w:r>
              <w:rPr>
                <w:rFonts w:ascii="Arial" w:hAnsi="Arial" w:eastAsia="Arial" w:cs="Arial"/>
                <w:color w:val="d1d5db"/>
                <w:sz w:val="18"/>
                <w:szCs w:val="18"/>
              </w:rPr>
              <w:t xml:space="preserve">income | expense | savings</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icon</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VARCHAR(10)</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NULLABLE</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4160" w:type="dxa"/>
          </w:tcPr>
          <w:p>
            <w:pPr>
              <w:pBdr/>
              <w:spacing/>
              <w:ind/>
              <w:rPr/>
            </w:pPr>
            <w:r>
              <w:rPr>
                <w:rFonts w:ascii="Arial" w:hAnsi="Arial" w:eastAsia="Arial" w:cs="Arial"/>
                <w:color w:val="d1d5db"/>
                <w:sz w:val="18"/>
                <w:szCs w:val="18"/>
              </w:rPr>
              <w:t xml:space="preserve">Emoji icon</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is_fixed</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BOOLEAN</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DEFAULT FALSE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4160" w:type="dxa"/>
          </w:tcPr>
          <w:p>
            <w:pPr>
              <w:pBdr/>
              <w:spacing/>
              <w:ind/>
              <w:rPr/>
            </w:pPr>
            <w:r>
              <w:rPr>
                <w:rFonts w:ascii="Arial" w:hAnsi="Arial" w:eastAsia="Arial" w:cs="Arial"/>
                <w:color w:val="d1d5db"/>
                <w:sz w:val="18"/>
                <w:szCs w:val="18"/>
              </w:rPr>
              <w:t xml:space="preserve">Fixed costs like rent</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sort_order</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INTEGER</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DEFAULT 0</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4160" w:type="dxa"/>
          </w:tcPr>
          <w:p>
            <w:pPr>
              <w:pBdr/>
              <w:spacing/>
              <w:ind/>
              <w:rPr/>
            </w:pPr>
            <w:r>
              <w:rPr>
                <w:rFonts w:ascii="Arial" w:hAnsi="Arial" w:eastAsia="Arial" w:cs="Arial"/>
                <w:color w:val="d1d5db"/>
                <w:sz w:val="18"/>
                <w:szCs w:val="18"/>
              </w:rPr>
              <w:t xml:space="preserve">Display order in grid</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created_at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TIMESTAMP</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NOT NULL DEFAULT NOW()</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4160" w:type="dxa"/>
          </w:tcPr>
          <w:p>
            <w:pPr>
              <w:pBdr/>
              <w:spacing/>
              <w:ind/>
              <w:rPr/>
            </w:pPr>
            <w:r>
              <w:rPr>
                <w:rFonts w:ascii="Arial" w:hAnsi="Arial" w:eastAsia="Arial" w:cs="Arial"/>
                <w:color w:val="d1d5db"/>
                <w:sz w:val="18"/>
                <w:szCs w:val="18"/>
              </w:rPr>
            </w:r>
            <w:r/>
          </w:p>
        </w:tc>
      </w:tr>
    </w:tbl>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2.4 budget_values</w:t>
      </w:r>
      <w:r/>
    </w:p>
    <w:p>
      <w:pPr>
        <w:pBdr/>
        <w:spacing w:after="60" w:before="60"/>
        <w:ind/>
        <w:rPr/>
      </w:pPr>
      <w:r>
        <w:rPr>
          <w:rFonts w:ascii="Arial" w:hAnsi="Arial" w:eastAsia="Arial" w:cs="Arial"/>
          <w:color w:val="d1d5db"/>
          <w:sz w:val="20"/>
          <w:szCs w:val="20"/>
        </w:rPr>
        <w:t xml:space="preserve">Stores planned (budget) and actual amounts per category per month per year.</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00"/>
        <w:gridCol w:w="1600"/>
        <w:gridCol w:w="2400"/>
        <w:gridCol w:w="3360"/>
      </w:tblGrid>
      <w:tr>
        <w:trPr>
          <w:tblHeader/>
        </w:trPr>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2000" w:type="dxa"/>
          </w:tcPr>
          <w:p>
            <w:pPr>
              <w:pBdr/>
              <w:spacing/>
              <w:ind/>
              <w:rPr/>
            </w:pPr>
            <w:r>
              <w:rPr>
                <w:rFonts w:ascii="Arial" w:hAnsi="Arial" w:eastAsia="Arial" w:cs="Arial"/>
                <w:b/>
                <w:bCs/>
                <w:color w:val="10b981"/>
                <w:sz w:val="18"/>
                <w:szCs w:val="18"/>
              </w:rPr>
              <w:t xml:space="preserve">Column</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1600" w:type="dxa"/>
          </w:tcPr>
          <w:p>
            <w:pPr>
              <w:pBdr/>
              <w:spacing/>
              <w:ind/>
              <w:rPr/>
            </w:pPr>
            <w:r>
              <w:rPr>
                <w:rFonts w:ascii="Arial" w:hAnsi="Arial" w:eastAsia="Arial" w:cs="Arial"/>
                <w:b/>
                <w:bCs/>
                <w:color w:val="10b981"/>
                <w:sz w:val="18"/>
                <w:szCs w:val="18"/>
              </w:rPr>
              <w:t xml:space="preserve">Type</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2400" w:type="dxa"/>
          </w:tcPr>
          <w:p>
            <w:pPr>
              <w:pBdr/>
              <w:spacing/>
              <w:ind/>
              <w:rPr/>
            </w:pPr>
            <w:r>
              <w:rPr>
                <w:rFonts w:ascii="Arial" w:hAnsi="Arial" w:eastAsia="Arial" w:cs="Arial"/>
                <w:b/>
                <w:bCs/>
                <w:color w:val="10b981"/>
                <w:sz w:val="18"/>
                <w:szCs w:val="18"/>
              </w:rPr>
              <w:t xml:space="preserve">Constraints</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3360" w:type="dxa"/>
          </w:tcPr>
          <w:p>
            <w:pPr>
              <w:pBdr/>
              <w:spacing/>
              <w:ind/>
              <w:rPr/>
            </w:pPr>
            <w:r>
              <w:rPr>
                <w:rFonts w:ascii="Arial" w:hAnsi="Arial" w:eastAsia="Arial" w:cs="Arial"/>
                <w:b/>
                <w:bCs/>
                <w:color w:val="10b981"/>
                <w:sz w:val="18"/>
                <w:szCs w:val="18"/>
              </w:rPr>
              <w:t xml:space="preserve">Notes</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000" w:type="dxa"/>
          </w:tcPr>
          <w:p>
            <w:pPr>
              <w:pBdr/>
              <w:spacing/>
              <w:ind/>
              <w:rPr/>
            </w:pPr>
            <w:r>
              <w:rPr>
                <w:rFonts w:ascii="Arial" w:hAnsi="Arial" w:eastAsia="Arial" w:cs="Arial"/>
                <w:color w:val="d1d5db"/>
                <w:sz w:val="18"/>
                <w:szCs w:val="18"/>
              </w:rPr>
              <w:t xml:space="preserve">id</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UUID</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400" w:type="dxa"/>
          </w:tcPr>
          <w:p>
            <w:pPr>
              <w:pBdr/>
              <w:spacing/>
              <w:ind/>
              <w:rPr/>
            </w:pPr>
            <w:r>
              <w:rPr>
                <w:rFonts w:ascii="Arial" w:hAnsi="Arial" w:eastAsia="Arial" w:cs="Arial"/>
                <w:color w:val="d1d5db"/>
                <w:sz w:val="18"/>
                <w:szCs w:val="18"/>
              </w:rPr>
              <w:t xml:space="preserve">PRIMARY KEY</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360" w:type="dxa"/>
          </w:tcPr>
          <w:p>
            <w:pPr>
              <w:pBdr/>
              <w:spacing/>
              <w:ind/>
              <w:rPr/>
            </w:pPr>
            <w:r>
              <w:rPr>
                <w:rFonts w:ascii="Arial" w:hAnsi="Arial" w:eastAsia="Arial" w:cs="Arial"/>
                <w:color w:val="d1d5db"/>
                <w:sz w:val="18"/>
                <w:szCs w:val="18"/>
              </w:rPr>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000" w:type="dxa"/>
          </w:tcPr>
          <w:p>
            <w:pPr>
              <w:pBdr/>
              <w:spacing/>
              <w:ind/>
              <w:rPr/>
            </w:pPr>
            <w:r>
              <w:rPr>
                <w:rFonts w:ascii="Arial" w:hAnsi="Arial" w:eastAsia="Arial" w:cs="Arial"/>
                <w:color w:val="d1d5db"/>
                <w:sz w:val="18"/>
                <w:szCs w:val="18"/>
              </w:rPr>
              <w:t xml:space="preserve">user_id</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UUID</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400" w:type="dxa"/>
          </w:tcPr>
          <w:p>
            <w:pPr>
              <w:pBdr/>
              <w:spacing/>
              <w:ind/>
              <w:rPr/>
            </w:pPr>
            <w:r>
              <w:rPr>
                <w:rFonts w:ascii="Arial" w:hAnsi="Arial" w:eastAsia="Arial" w:cs="Arial"/>
                <w:color w:val="d1d5db"/>
                <w:sz w:val="18"/>
                <w:szCs w:val="18"/>
              </w:rPr>
              <w:t xml:space="preserve">FK → users.id</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360" w:type="dxa"/>
          </w:tcPr>
          <w:p>
            <w:pPr>
              <w:pBdr/>
              <w:spacing/>
              <w:ind/>
              <w:rPr/>
            </w:pPr>
            <w:r>
              <w:rPr>
                <w:rFonts w:ascii="Arial" w:hAnsi="Arial" w:eastAsia="Arial" w:cs="Arial"/>
                <w:color w:val="d1d5db"/>
                <w:sz w:val="18"/>
                <w:szCs w:val="18"/>
              </w:rPr>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000" w:type="dxa"/>
          </w:tcPr>
          <w:p>
            <w:pPr>
              <w:pBdr/>
              <w:spacing/>
              <w:ind/>
              <w:rPr/>
            </w:pPr>
            <w:r>
              <w:rPr>
                <w:rFonts w:ascii="Arial" w:hAnsi="Arial" w:eastAsia="Arial" w:cs="Arial"/>
                <w:color w:val="d1d5db"/>
                <w:sz w:val="18"/>
                <w:szCs w:val="18"/>
              </w:rPr>
              <w:t xml:space="preserve">category_id</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UUID</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400" w:type="dxa"/>
          </w:tcPr>
          <w:p>
            <w:pPr>
              <w:pBdr/>
              <w:spacing/>
              <w:ind/>
              <w:rPr/>
            </w:pPr>
            <w:r>
              <w:rPr>
                <w:rFonts w:ascii="Arial" w:hAnsi="Arial" w:eastAsia="Arial" w:cs="Arial"/>
                <w:color w:val="d1d5db"/>
                <w:sz w:val="18"/>
                <w:szCs w:val="18"/>
              </w:rPr>
              <w:t xml:space="preserve">FK → budget_categories.id</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360" w:type="dxa"/>
          </w:tcPr>
          <w:p>
            <w:pPr>
              <w:pBdr/>
              <w:spacing/>
              <w:ind/>
              <w:rPr/>
            </w:pPr>
            <w:r>
              <w:rPr>
                <w:rFonts w:ascii="Arial" w:hAnsi="Arial" w:eastAsia="Arial" w:cs="Arial"/>
                <w:color w:val="d1d5db"/>
                <w:sz w:val="18"/>
                <w:szCs w:val="18"/>
              </w:rPr>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000" w:type="dxa"/>
          </w:tcPr>
          <w:p>
            <w:pPr>
              <w:pBdr/>
              <w:spacing/>
              <w:ind/>
              <w:rPr/>
            </w:pPr>
            <w:r>
              <w:rPr>
                <w:rFonts w:ascii="Arial" w:hAnsi="Arial" w:eastAsia="Arial" w:cs="Arial"/>
                <w:color w:val="d1d5db"/>
                <w:sz w:val="18"/>
                <w:szCs w:val="18"/>
              </w:rPr>
              <w:t xml:space="preserve">year</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INTEGER</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400" w:type="dxa"/>
          </w:tcPr>
          <w:p>
            <w:pPr>
              <w:pBdr/>
              <w:spacing/>
              <w:ind/>
              <w:rPr/>
            </w:pPr>
            <w:r>
              <w:rPr>
                <w:rFonts w:ascii="Arial" w:hAnsi="Arial" w:eastAsia="Arial" w:cs="Arial"/>
                <w:color w:val="d1d5db"/>
                <w:sz w:val="18"/>
                <w:szCs w:val="18"/>
              </w:rPr>
              <w:t xml:space="preserve">NOT NULL</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360" w:type="dxa"/>
          </w:tcPr>
          <w:p>
            <w:pPr>
              <w:pBdr/>
              <w:spacing/>
              <w:ind/>
              <w:rPr/>
            </w:pPr>
            <w:r>
              <w:rPr>
                <w:rFonts w:ascii="Arial" w:hAnsi="Arial" w:eastAsia="Arial" w:cs="Arial"/>
                <w:color w:val="d1d5db"/>
                <w:sz w:val="18"/>
                <w:szCs w:val="18"/>
              </w:rPr>
              <w:t xml:space="preserve">e.g. 2024</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000" w:type="dxa"/>
          </w:tcPr>
          <w:p>
            <w:pPr>
              <w:pBdr/>
              <w:spacing/>
              <w:ind/>
              <w:rPr/>
            </w:pPr>
            <w:r>
              <w:rPr>
                <w:rFonts w:ascii="Arial" w:hAnsi="Arial" w:eastAsia="Arial" w:cs="Arial"/>
                <w:color w:val="d1d5db"/>
                <w:sz w:val="18"/>
                <w:szCs w:val="18"/>
              </w:rPr>
              <w:t xml:space="preserve">month</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INTEGER</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400" w:type="dxa"/>
          </w:tcPr>
          <w:p>
            <w:pPr>
              <w:pBdr/>
              <w:spacing/>
              <w:ind/>
              <w:rPr/>
            </w:pPr>
            <w:r>
              <w:rPr>
                <w:rFonts w:ascii="Arial" w:hAnsi="Arial" w:eastAsia="Arial" w:cs="Arial"/>
                <w:color w:val="d1d5db"/>
                <w:sz w:val="18"/>
                <w:szCs w:val="18"/>
              </w:rPr>
              <w:t xml:space="preserve">NOT NULL</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360" w:type="dxa"/>
          </w:tcPr>
          <w:p>
            <w:pPr>
              <w:pBdr/>
              <w:spacing/>
              <w:ind/>
              <w:rPr/>
            </w:pPr>
            <w:r>
              <w:rPr>
                <w:rFonts w:ascii="Arial" w:hAnsi="Arial" w:eastAsia="Arial" w:cs="Arial"/>
                <w:color w:val="d1d5db"/>
                <w:sz w:val="18"/>
                <w:szCs w:val="18"/>
              </w:rPr>
              <w:t xml:space="preserve">1–12</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000" w:type="dxa"/>
          </w:tcPr>
          <w:p>
            <w:pPr>
              <w:pBdr/>
              <w:spacing/>
              <w:ind/>
              <w:rPr/>
            </w:pPr>
            <w:r>
              <w:rPr>
                <w:rFonts w:ascii="Arial" w:hAnsi="Arial" w:eastAsia="Arial" w:cs="Arial"/>
                <w:color w:val="d1d5db"/>
                <w:sz w:val="18"/>
                <w:szCs w:val="18"/>
              </w:rPr>
              <w:t xml:space="preserve">planned_amount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NUMERIC(12,2)</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400" w:type="dxa"/>
          </w:tcPr>
          <w:p>
            <w:pPr>
              <w:pBdr/>
              <w:spacing/>
              <w:ind/>
              <w:rPr/>
            </w:pPr>
            <w:r>
              <w:rPr>
                <w:rFonts w:ascii="Arial" w:hAnsi="Arial" w:eastAsia="Arial" w:cs="Arial"/>
                <w:color w:val="d1d5db"/>
                <w:sz w:val="18"/>
                <w:szCs w:val="18"/>
              </w:rPr>
              <w:t xml:space="preserve">DEFAULT 0</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360" w:type="dxa"/>
          </w:tcPr>
          <w:p>
            <w:pPr>
              <w:pBdr/>
              <w:spacing/>
              <w:ind/>
              <w:rPr/>
            </w:pPr>
            <w:r>
              <w:rPr>
                <w:rFonts w:ascii="Arial" w:hAnsi="Arial" w:eastAsia="Arial" w:cs="Arial"/>
                <w:color w:val="d1d5db"/>
                <w:sz w:val="18"/>
                <w:szCs w:val="18"/>
              </w:rPr>
              <w:t xml:space="preserve">What user planned</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000" w:type="dxa"/>
          </w:tcPr>
          <w:p>
            <w:pPr>
              <w:pBdr/>
              <w:spacing/>
              <w:ind/>
              <w:rPr/>
            </w:pPr>
            <w:r>
              <w:rPr>
                <w:rFonts w:ascii="Arial" w:hAnsi="Arial" w:eastAsia="Arial" w:cs="Arial"/>
                <w:color w:val="d1d5db"/>
                <w:sz w:val="18"/>
                <w:szCs w:val="18"/>
              </w:rPr>
              <w:t xml:space="preserve">actual_amount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NUMERIC(12,2)</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400" w:type="dxa"/>
          </w:tcPr>
          <w:p>
            <w:pPr>
              <w:pBdr/>
              <w:spacing/>
              <w:ind/>
              <w:rPr/>
            </w:pPr>
            <w:r>
              <w:rPr>
                <w:rFonts w:ascii="Arial" w:hAnsi="Arial" w:eastAsia="Arial" w:cs="Arial"/>
                <w:color w:val="d1d5db"/>
                <w:sz w:val="18"/>
                <w:szCs w:val="18"/>
              </w:rPr>
              <w:t xml:space="preserve">DEFAULT 0</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360" w:type="dxa"/>
          </w:tcPr>
          <w:p>
            <w:pPr>
              <w:pBdr/>
              <w:spacing/>
              <w:ind/>
              <w:rPr/>
            </w:pPr>
            <w:r>
              <w:rPr>
                <w:rFonts w:ascii="Arial" w:hAnsi="Arial" w:eastAsia="Arial" w:cs="Arial"/>
                <w:color w:val="d1d5db"/>
                <w:sz w:val="18"/>
                <w:szCs w:val="18"/>
              </w:rPr>
              <w:t xml:space="preserve">Computed from transactions</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000" w:type="dxa"/>
          </w:tcPr>
          <w:p>
            <w:pPr>
              <w:pBdr/>
              <w:spacing/>
              <w:ind/>
              <w:rPr/>
            </w:pPr>
            <w:r>
              <w:rPr>
                <w:rFonts w:ascii="Arial" w:hAnsi="Arial" w:eastAsia="Arial" w:cs="Arial"/>
                <w:color w:val="d1d5db"/>
                <w:sz w:val="18"/>
                <w:szCs w:val="18"/>
              </w:rPr>
              <w:t xml:space="preserve">created_at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TIMESTAMP</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400" w:type="dxa"/>
          </w:tcPr>
          <w:p>
            <w:pPr>
              <w:pBdr/>
              <w:spacing/>
              <w:ind/>
              <w:rPr/>
            </w:pPr>
            <w:r>
              <w:rPr>
                <w:rFonts w:ascii="Arial" w:hAnsi="Arial" w:eastAsia="Arial" w:cs="Arial"/>
                <w:color w:val="d1d5db"/>
                <w:sz w:val="18"/>
                <w:szCs w:val="18"/>
              </w:rPr>
              <w:t xml:space="preserve">NOT NULL DEFAULT NOW()</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360" w:type="dxa"/>
          </w:tcPr>
          <w:p>
            <w:pPr>
              <w:pBdr/>
              <w:spacing/>
              <w:ind/>
              <w:rPr/>
            </w:pPr>
            <w:r>
              <w:rPr>
                <w:rFonts w:ascii="Arial" w:hAnsi="Arial" w:eastAsia="Arial" w:cs="Arial"/>
                <w:color w:val="d1d5db"/>
                <w:sz w:val="18"/>
                <w:szCs w:val="18"/>
              </w:rPr>
            </w:r>
            <w:r/>
          </w:p>
        </w:tc>
      </w:tr>
    </w:tbl>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2.5 investments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600"/>
        <w:gridCol w:w="1800"/>
        <w:gridCol w:w="3760"/>
      </w:tblGrid>
      <w:tr>
        <w:trPr>
          <w:tblHeader/>
        </w:trPr>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2200" w:type="dxa"/>
          </w:tcPr>
          <w:p>
            <w:pPr>
              <w:pBdr/>
              <w:spacing/>
              <w:ind/>
              <w:rPr/>
            </w:pPr>
            <w:r>
              <w:rPr>
                <w:rFonts w:ascii="Arial" w:hAnsi="Arial" w:eastAsia="Arial" w:cs="Arial"/>
                <w:b/>
                <w:bCs/>
                <w:color w:val="10b981"/>
                <w:sz w:val="18"/>
                <w:szCs w:val="18"/>
              </w:rPr>
              <w:t xml:space="preserve">Column</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1600" w:type="dxa"/>
          </w:tcPr>
          <w:p>
            <w:pPr>
              <w:pBdr/>
              <w:spacing/>
              <w:ind/>
              <w:rPr/>
            </w:pPr>
            <w:r>
              <w:rPr>
                <w:rFonts w:ascii="Arial" w:hAnsi="Arial" w:eastAsia="Arial" w:cs="Arial"/>
                <w:b/>
                <w:bCs/>
                <w:color w:val="10b981"/>
                <w:sz w:val="18"/>
                <w:szCs w:val="18"/>
              </w:rPr>
              <w:t xml:space="preserve">Type</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1800" w:type="dxa"/>
          </w:tcPr>
          <w:p>
            <w:pPr>
              <w:pBdr/>
              <w:spacing/>
              <w:ind/>
              <w:rPr/>
            </w:pPr>
            <w:r>
              <w:rPr>
                <w:rFonts w:ascii="Arial" w:hAnsi="Arial" w:eastAsia="Arial" w:cs="Arial"/>
                <w:b/>
                <w:bCs/>
                <w:color w:val="10b981"/>
                <w:sz w:val="18"/>
                <w:szCs w:val="18"/>
              </w:rPr>
              <w:t xml:space="preserve">Constraints</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3760" w:type="dxa"/>
          </w:tcPr>
          <w:p>
            <w:pPr>
              <w:pBdr/>
              <w:spacing/>
              <w:ind/>
              <w:rPr/>
            </w:pPr>
            <w:r>
              <w:rPr>
                <w:rFonts w:ascii="Arial" w:hAnsi="Arial" w:eastAsia="Arial" w:cs="Arial"/>
                <w:b/>
                <w:bCs/>
                <w:color w:val="10b981"/>
                <w:sz w:val="18"/>
                <w:szCs w:val="18"/>
              </w:rPr>
              <w:t xml:space="preserve">Notes</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id</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UUID</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PRIMARY KEY</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760" w:type="dxa"/>
          </w:tcPr>
          <w:p>
            <w:pPr>
              <w:pBdr/>
              <w:spacing/>
              <w:ind/>
              <w:rPr/>
            </w:pPr>
            <w:r>
              <w:rPr>
                <w:rFonts w:ascii="Arial" w:hAnsi="Arial" w:eastAsia="Arial" w:cs="Arial"/>
                <w:color w:val="d1d5db"/>
                <w:sz w:val="18"/>
                <w:szCs w:val="18"/>
              </w:rPr>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user_id</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UUID</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FK → users.id</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760" w:type="dxa"/>
          </w:tcPr>
          <w:p>
            <w:pPr>
              <w:pBdr/>
              <w:spacing/>
              <w:ind/>
              <w:rPr/>
            </w:pPr>
            <w:r>
              <w:rPr>
                <w:rFonts w:ascii="Arial" w:hAnsi="Arial" w:eastAsia="Arial" w:cs="Arial"/>
                <w:color w:val="d1d5db"/>
                <w:sz w:val="18"/>
                <w:szCs w:val="18"/>
              </w:rPr>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symbol</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VARCHAR(20)</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NOT NULL</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760" w:type="dxa"/>
          </w:tcPr>
          <w:p>
            <w:pPr>
              <w:pBdr/>
              <w:spacing/>
              <w:ind/>
              <w:rPr/>
            </w:pPr>
            <w:r>
              <w:rPr>
                <w:rFonts w:ascii="Arial" w:hAnsi="Arial" w:eastAsia="Arial" w:cs="Arial"/>
                <w:color w:val="d1d5db"/>
                <w:sz w:val="18"/>
                <w:szCs w:val="18"/>
              </w:rPr>
              <w:t xml:space="preserve">AAPL, BTC, VDY.TO etc.</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name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TEXT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NOT NULL</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760" w:type="dxa"/>
          </w:tcPr>
          <w:p>
            <w:pPr>
              <w:pBdr/>
              <w:spacing/>
              <w:ind/>
              <w:rPr/>
            </w:pPr>
            <w:r>
              <w:rPr>
                <w:rFonts w:ascii="Arial" w:hAnsi="Arial" w:eastAsia="Arial" w:cs="Arial"/>
                <w:color w:val="d1d5db"/>
                <w:sz w:val="18"/>
                <w:szCs w:val="18"/>
              </w:rPr>
              <w:t xml:space="preserve">Full company/asset name</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shares</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NUMERIC(18,8)</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NOT NULL</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760" w:type="dxa"/>
          </w:tcPr>
          <w:p>
            <w:pPr>
              <w:pBdr/>
              <w:spacing/>
              <w:ind/>
              <w:rPr/>
            </w:pPr>
            <w:r>
              <w:rPr>
                <w:rFonts w:ascii="Arial" w:hAnsi="Arial" w:eastAsia="Arial" w:cs="Arial"/>
                <w:color w:val="d1d5db"/>
                <w:sz w:val="18"/>
                <w:szCs w:val="18"/>
              </w:rPr>
              <w:t xml:space="preserve">Supports crypto decimals</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asset_type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VARCHAR(20)</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NOT NULL</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760" w:type="dxa"/>
          </w:tcPr>
          <w:p>
            <w:pPr>
              <w:pBdr/>
              <w:spacing/>
              <w:ind/>
              <w:rPr/>
            </w:pPr>
            <w:r>
              <w:rPr>
                <w:rFonts w:ascii="Arial" w:hAnsi="Arial" w:eastAsia="Arial" w:cs="Arial"/>
                <w:color w:val="d1d5db"/>
                <w:sz w:val="18"/>
                <w:szCs w:val="18"/>
              </w:rPr>
              <w:t xml:space="preserve">stock | etf | crypto | bond | cash</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liquidity</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VARCHAR(20)</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NOT NULL</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760" w:type="dxa"/>
          </w:tcPr>
          <w:p>
            <w:pPr>
              <w:pBdr/>
              <w:spacing/>
              <w:ind/>
              <w:rPr/>
            </w:pPr>
            <w:r>
              <w:rPr>
                <w:rFonts w:ascii="Arial" w:hAnsi="Arial" w:eastAsia="Arial" w:cs="Arial"/>
                <w:color w:val="d1d5db"/>
                <w:sz w:val="18"/>
                <w:szCs w:val="18"/>
              </w:rPr>
              <w:t xml:space="preserve">liquid | semi-liquid | locked</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purchase_price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NUMERIC(12,2)</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NOT NULL</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760" w:type="dxa"/>
          </w:tcPr>
          <w:p>
            <w:pPr>
              <w:pBdr/>
              <w:spacing/>
              <w:ind/>
              <w:rPr/>
            </w:pPr>
            <w:r>
              <w:rPr>
                <w:rFonts w:ascii="Arial" w:hAnsi="Arial" w:eastAsia="Arial" w:cs="Arial"/>
                <w:color w:val="d1d5db"/>
                <w:sz w:val="18"/>
                <w:szCs w:val="18"/>
              </w:rPr>
              <w:t xml:space="preserve">Average cost basis</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current_price</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NUMERIC(12,2)</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NULLABLE</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760" w:type="dxa"/>
          </w:tcPr>
          <w:p>
            <w:pPr>
              <w:pBdr/>
              <w:spacing/>
              <w:ind/>
              <w:rPr/>
            </w:pPr>
            <w:r>
              <w:rPr>
                <w:rFonts w:ascii="Arial" w:hAnsi="Arial" w:eastAsia="Arial" w:cs="Arial"/>
                <w:color w:val="d1d5db"/>
                <w:sz w:val="18"/>
                <w:szCs w:val="18"/>
              </w:rPr>
              <w:t xml:space="preserve">Updated by price fetcher</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price_updated_at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TIMESTAMP</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NULLABLE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760" w:type="dxa"/>
          </w:tcPr>
          <w:p>
            <w:pPr>
              <w:pBdr/>
              <w:spacing/>
              <w:ind/>
              <w:rPr/>
            </w:pPr>
            <w:r>
              <w:rPr>
                <w:rFonts w:ascii="Arial" w:hAnsi="Arial" w:eastAsia="Arial" w:cs="Arial"/>
                <w:color w:val="d1d5db"/>
                <w:sz w:val="18"/>
                <w:szCs w:val="18"/>
              </w:rPr>
              <w:t xml:space="preserve">Last Alpha Vantage fetch</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created_at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TIMESTAMP</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NOT NULL DEFAULT NOW()</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760" w:type="dxa"/>
          </w:tcPr>
          <w:p>
            <w:pPr>
              <w:pBdr/>
              <w:spacing/>
              <w:ind/>
              <w:rPr/>
            </w:pPr>
            <w:r>
              <w:rPr>
                <w:rFonts w:ascii="Arial" w:hAnsi="Arial" w:eastAsia="Arial" w:cs="Arial"/>
                <w:color w:val="d1d5db"/>
                <w:sz w:val="18"/>
                <w:szCs w:val="18"/>
              </w:rPr>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200" w:type="dxa"/>
          </w:tcPr>
          <w:p>
            <w:pPr>
              <w:pBdr/>
              <w:spacing/>
              <w:ind/>
              <w:rPr/>
            </w:pPr>
            <w:r>
              <w:rPr>
                <w:rFonts w:ascii="Arial" w:hAnsi="Arial" w:eastAsia="Arial" w:cs="Arial"/>
                <w:color w:val="d1d5db"/>
                <w:sz w:val="18"/>
                <w:szCs w:val="18"/>
              </w:rPr>
              <w:t xml:space="preserve">updated_at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TIMESTAMP</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NOT NULL DEFAULT NOW()</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760" w:type="dxa"/>
          </w:tcPr>
          <w:p>
            <w:pPr>
              <w:pBdr/>
              <w:spacing/>
              <w:ind/>
              <w:rPr/>
            </w:pPr>
            <w:r>
              <w:rPr>
                <w:rFonts w:ascii="Arial" w:hAnsi="Arial" w:eastAsia="Arial" w:cs="Arial"/>
                <w:color w:val="d1d5db"/>
                <w:sz w:val="18"/>
                <w:szCs w:val="18"/>
              </w:rPr>
            </w:r>
            <w:r/>
          </w:p>
        </w:tc>
      </w:tr>
    </w:tbl>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2.6 user_settings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00"/>
        <w:gridCol w:w="1600"/>
        <w:gridCol w:w="1800"/>
        <w:gridCol w:w="3560"/>
      </w:tblGrid>
      <w:tr>
        <w:trPr>
          <w:tblHeader/>
        </w:trPr>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2400" w:type="dxa"/>
          </w:tcPr>
          <w:p>
            <w:pPr>
              <w:pBdr/>
              <w:spacing/>
              <w:ind/>
              <w:rPr/>
            </w:pPr>
            <w:r>
              <w:rPr>
                <w:rFonts w:ascii="Arial" w:hAnsi="Arial" w:eastAsia="Arial" w:cs="Arial"/>
                <w:b/>
                <w:bCs/>
                <w:color w:val="10b981"/>
                <w:sz w:val="18"/>
                <w:szCs w:val="18"/>
              </w:rPr>
              <w:t xml:space="preserve">Column</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1600" w:type="dxa"/>
          </w:tcPr>
          <w:p>
            <w:pPr>
              <w:pBdr/>
              <w:spacing/>
              <w:ind/>
              <w:rPr/>
            </w:pPr>
            <w:r>
              <w:rPr>
                <w:rFonts w:ascii="Arial" w:hAnsi="Arial" w:eastAsia="Arial" w:cs="Arial"/>
                <w:b/>
                <w:bCs/>
                <w:color w:val="10b981"/>
                <w:sz w:val="18"/>
                <w:szCs w:val="18"/>
              </w:rPr>
              <w:t xml:space="preserve">Type</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1800" w:type="dxa"/>
          </w:tcPr>
          <w:p>
            <w:pPr>
              <w:pBdr/>
              <w:spacing/>
              <w:ind/>
              <w:rPr/>
            </w:pPr>
            <w:r>
              <w:rPr>
                <w:rFonts w:ascii="Arial" w:hAnsi="Arial" w:eastAsia="Arial" w:cs="Arial"/>
                <w:b/>
                <w:bCs/>
                <w:color w:val="10b981"/>
                <w:sz w:val="18"/>
                <w:szCs w:val="18"/>
              </w:rPr>
              <w:t xml:space="preserve">Constraints</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3560" w:type="dxa"/>
          </w:tcPr>
          <w:p>
            <w:pPr>
              <w:pBdr/>
              <w:spacing/>
              <w:ind/>
              <w:rPr/>
            </w:pPr>
            <w:r>
              <w:rPr>
                <w:rFonts w:ascii="Arial" w:hAnsi="Arial" w:eastAsia="Arial" w:cs="Arial"/>
                <w:b/>
                <w:bCs/>
                <w:color w:val="10b981"/>
                <w:sz w:val="18"/>
                <w:szCs w:val="18"/>
              </w:rPr>
              <w:t xml:space="preserve">Notes</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400" w:type="dxa"/>
          </w:tcPr>
          <w:p>
            <w:pPr>
              <w:pBdr/>
              <w:spacing/>
              <w:ind/>
              <w:rPr/>
            </w:pPr>
            <w:r>
              <w:rPr>
                <w:rFonts w:ascii="Arial" w:hAnsi="Arial" w:eastAsia="Arial" w:cs="Arial"/>
                <w:color w:val="d1d5db"/>
                <w:sz w:val="18"/>
                <w:szCs w:val="18"/>
              </w:rPr>
              <w:t xml:space="preserve">id</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UUID</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PRIMARY KEY</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560" w:type="dxa"/>
          </w:tcPr>
          <w:p>
            <w:pPr>
              <w:pBdr/>
              <w:spacing/>
              <w:ind/>
              <w:rPr/>
            </w:pPr>
            <w:r>
              <w:rPr>
                <w:rFonts w:ascii="Arial" w:hAnsi="Arial" w:eastAsia="Arial" w:cs="Arial"/>
                <w:color w:val="d1d5db"/>
                <w:sz w:val="18"/>
                <w:szCs w:val="18"/>
              </w:rPr>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400" w:type="dxa"/>
          </w:tcPr>
          <w:p>
            <w:pPr>
              <w:pBdr/>
              <w:spacing/>
              <w:ind/>
              <w:rPr/>
            </w:pPr>
            <w:r>
              <w:rPr>
                <w:rFonts w:ascii="Arial" w:hAnsi="Arial" w:eastAsia="Arial" w:cs="Arial"/>
                <w:color w:val="d1d5db"/>
                <w:sz w:val="18"/>
                <w:szCs w:val="18"/>
              </w:rPr>
              <w:t xml:space="preserve">user_id</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UUID</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FK → users.id UNIQUE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560" w:type="dxa"/>
          </w:tcPr>
          <w:p>
            <w:pPr>
              <w:pBdr/>
              <w:spacing/>
              <w:ind/>
              <w:rPr/>
            </w:pPr>
            <w:r>
              <w:rPr>
                <w:rFonts w:ascii="Arial" w:hAnsi="Arial" w:eastAsia="Arial" w:cs="Arial"/>
                <w:color w:val="d1d5db"/>
                <w:sz w:val="18"/>
                <w:szCs w:val="18"/>
              </w:rPr>
              <w:t xml:space="preserve">One row per user</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400" w:type="dxa"/>
          </w:tcPr>
          <w:p>
            <w:pPr>
              <w:pBdr/>
              <w:spacing/>
              <w:ind/>
              <w:rPr/>
            </w:pPr>
            <w:r>
              <w:rPr>
                <w:rFonts w:ascii="Arial" w:hAnsi="Arial" w:eastAsia="Arial" w:cs="Arial"/>
                <w:color w:val="d1d5db"/>
                <w:sz w:val="18"/>
                <w:szCs w:val="18"/>
              </w:rPr>
              <w:t xml:space="preserve">currency</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VARCHAR(10)</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DEFAULT 'CAD'</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560" w:type="dxa"/>
          </w:tcPr>
          <w:p>
            <w:pPr>
              <w:pBdr/>
              <w:spacing/>
              <w:ind/>
              <w:rPr/>
            </w:pPr>
            <w:r>
              <w:rPr>
                <w:rFonts w:ascii="Arial" w:hAnsi="Arial" w:eastAsia="Arial" w:cs="Arial"/>
                <w:color w:val="d1d5db"/>
                <w:sz w:val="18"/>
                <w:szCs w:val="18"/>
              </w:rPr>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400" w:type="dxa"/>
          </w:tcPr>
          <w:p>
            <w:pPr>
              <w:pBdr/>
              <w:spacing/>
              <w:ind/>
              <w:rPr/>
            </w:pPr>
            <w:r>
              <w:rPr>
                <w:rFonts w:ascii="Arial" w:hAnsi="Arial" w:eastAsia="Arial" w:cs="Arial"/>
                <w:color w:val="d1d5db"/>
                <w:sz w:val="18"/>
                <w:szCs w:val="18"/>
              </w:rPr>
              <w:t xml:space="preserve">date_format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VARCHAR(20)</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DEFAULT 'MM/DD/YYYY'</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560" w:type="dxa"/>
          </w:tcPr>
          <w:p>
            <w:pPr>
              <w:pBdr/>
              <w:spacing/>
              <w:ind/>
              <w:rPr/>
            </w:pPr>
            <w:r>
              <w:rPr>
                <w:rFonts w:ascii="Arial" w:hAnsi="Arial" w:eastAsia="Arial" w:cs="Arial"/>
                <w:color w:val="d1d5db"/>
                <w:sz w:val="18"/>
                <w:szCs w:val="18"/>
              </w:rPr>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400" w:type="dxa"/>
          </w:tcPr>
          <w:p>
            <w:pPr>
              <w:pBdr/>
              <w:spacing/>
              <w:ind/>
              <w:rPr/>
            </w:pPr>
            <w:r>
              <w:rPr>
                <w:rFonts w:ascii="Arial" w:hAnsi="Arial" w:eastAsia="Arial" w:cs="Arial"/>
                <w:color w:val="d1d5db"/>
                <w:sz w:val="18"/>
                <w:szCs w:val="18"/>
              </w:rPr>
              <w:t xml:space="preserve">fiscal_year_start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INTEGER</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DEFAULT 1</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560" w:type="dxa"/>
          </w:tcPr>
          <w:p>
            <w:pPr>
              <w:pBdr/>
              <w:spacing/>
              <w:ind/>
              <w:rPr/>
            </w:pPr>
            <w:r>
              <w:rPr>
                <w:rFonts w:ascii="Arial" w:hAnsi="Arial" w:eastAsia="Arial" w:cs="Arial"/>
                <w:color w:val="d1d5db"/>
                <w:sz w:val="18"/>
                <w:szCs w:val="18"/>
              </w:rPr>
              <w:t xml:space="preserve">Month 1–12</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400" w:type="dxa"/>
          </w:tcPr>
          <w:p>
            <w:pPr>
              <w:pBdr/>
              <w:spacing/>
              <w:ind/>
              <w:rPr/>
            </w:pPr>
            <w:r>
              <w:rPr>
                <w:rFonts w:ascii="Arial" w:hAnsi="Arial" w:eastAsia="Arial" w:cs="Arial"/>
                <w:color w:val="d1d5db"/>
                <w:sz w:val="18"/>
                <w:szCs w:val="18"/>
              </w:rPr>
              <w:t xml:space="preserve">shift_late_income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BOOLEAN</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DEFAULT TRUE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560" w:type="dxa"/>
          </w:tcPr>
          <w:p>
            <w:pPr>
              <w:pBdr/>
              <w:spacing/>
              <w:ind/>
              <w:rPr/>
            </w:pPr>
            <w:r>
              <w:rPr>
                <w:rFonts w:ascii="Arial" w:hAnsi="Arial" w:eastAsia="Arial" w:cs="Arial"/>
                <w:color w:val="d1d5db"/>
                <w:sz w:val="18"/>
                <w:szCs w:val="18"/>
              </w:rPr>
              <w:t xml:space="preserve">Income rollover toggle</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400" w:type="dxa"/>
          </w:tcPr>
          <w:p>
            <w:pPr>
              <w:pBdr/>
              <w:spacing/>
              <w:ind/>
              <w:rPr/>
            </w:pPr>
            <w:r>
              <w:rPr>
                <w:rFonts w:ascii="Arial" w:hAnsi="Arial" w:eastAsia="Arial" w:cs="Arial"/>
                <w:color w:val="d1d5db"/>
                <w:sz w:val="18"/>
                <w:szCs w:val="18"/>
              </w:rPr>
              <w:t xml:space="preserve">income_cutoff_day</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INTEGER</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DEFAULT 20</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560" w:type="dxa"/>
          </w:tcPr>
          <w:p>
            <w:pPr>
              <w:pBdr/>
              <w:spacing/>
              <w:ind/>
              <w:rPr/>
            </w:pPr>
            <w:r>
              <w:rPr>
                <w:rFonts w:ascii="Arial" w:hAnsi="Arial" w:eastAsia="Arial" w:cs="Arial"/>
                <w:color w:val="d1d5db"/>
                <w:sz w:val="18"/>
                <w:szCs w:val="18"/>
              </w:rPr>
              <w:t xml:space="preserve">Day of month for rollover</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400" w:type="dxa"/>
          </w:tcPr>
          <w:p>
            <w:pPr>
              <w:pBdr/>
              <w:spacing/>
              <w:ind/>
              <w:rPr/>
            </w:pPr>
            <w:r>
              <w:rPr>
                <w:rFonts w:ascii="Arial" w:hAnsi="Arial" w:eastAsia="Arial" w:cs="Arial"/>
                <w:color w:val="d1d5db"/>
                <w:sz w:val="18"/>
                <w:szCs w:val="18"/>
              </w:rPr>
              <w:t xml:space="preserve">fi_target_override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NUMERIC(14,2)</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NULLABLE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560" w:type="dxa"/>
          </w:tcPr>
          <w:p>
            <w:pPr>
              <w:pBdr/>
              <w:spacing/>
              <w:ind/>
              <w:rPr/>
            </w:pPr>
            <w:r>
              <w:rPr>
                <w:rFonts w:ascii="Arial" w:hAnsi="Arial" w:eastAsia="Arial" w:cs="Arial"/>
                <w:color w:val="d1d5db"/>
                <w:sz w:val="18"/>
                <w:szCs w:val="18"/>
              </w:rPr>
              <w:t xml:space="preserve">Manual FI target, else 4% rule</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400" w:type="dxa"/>
          </w:tcPr>
          <w:p>
            <w:pPr>
              <w:pBdr/>
              <w:spacing/>
              <w:ind/>
              <w:rPr/>
            </w:pPr>
            <w:r>
              <w:rPr>
                <w:rFonts w:ascii="Arial" w:hAnsi="Arial" w:eastAsia="Arial" w:cs="Arial"/>
                <w:color w:val="d1d5db"/>
                <w:sz w:val="18"/>
                <w:szCs w:val="18"/>
              </w:rPr>
              <w:t xml:space="preserve">created_at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TIMESTAMP</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NOT NULL DEFAULT NOW()</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560" w:type="dxa"/>
          </w:tcPr>
          <w:p>
            <w:pPr>
              <w:pBdr/>
              <w:spacing/>
              <w:ind/>
              <w:rPr/>
            </w:pPr>
            <w:r>
              <w:rPr>
                <w:rFonts w:ascii="Arial" w:hAnsi="Arial" w:eastAsia="Arial" w:cs="Arial"/>
                <w:color w:val="d1d5db"/>
                <w:sz w:val="18"/>
                <w:szCs w:val="18"/>
              </w:rPr>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400" w:type="dxa"/>
          </w:tcPr>
          <w:p>
            <w:pPr>
              <w:pBdr/>
              <w:spacing/>
              <w:ind/>
              <w:rPr/>
            </w:pPr>
            <w:r>
              <w:rPr>
                <w:rFonts w:ascii="Arial" w:hAnsi="Arial" w:eastAsia="Arial" w:cs="Arial"/>
                <w:color w:val="d1d5db"/>
                <w:sz w:val="18"/>
                <w:szCs w:val="18"/>
              </w:rPr>
              <w:t xml:space="preserve">updated_at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600" w:type="dxa"/>
          </w:tcPr>
          <w:p>
            <w:pPr>
              <w:pBdr/>
              <w:spacing/>
              <w:ind/>
              <w:rPr/>
            </w:pPr>
            <w:r>
              <w:rPr>
                <w:rFonts w:ascii="Arial" w:hAnsi="Arial" w:eastAsia="Arial" w:cs="Arial"/>
                <w:color w:val="d1d5db"/>
                <w:sz w:val="18"/>
                <w:szCs w:val="18"/>
              </w:rPr>
              <w:t xml:space="preserve">TIMESTAMP</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800" w:type="dxa"/>
          </w:tcPr>
          <w:p>
            <w:pPr>
              <w:pBdr/>
              <w:spacing/>
              <w:ind/>
              <w:rPr/>
            </w:pPr>
            <w:r>
              <w:rPr>
                <w:rFonts w:ascii="Arial" w:hAnsi="Arial" w:eastAsia="Arial" w:cs="Arial"/>
                <w:color w:val="d1d5db"/>
                <w:sz w:val="18"/>
                <w:szCs w:val="18"/>
              </w:rPr>
              <w:t xml:space="preserve">NOT NULL DEFAULT NOW()</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560" w:type="dxa"/>
          </w:tcPr>
          <w:p>
            <w:pPr>
              <w:pBdr/>
              <w:spacing/>
              <w:ind/>
              <w:rPr/>
            </w:pPr>
            <w:r>
              <w:rPr>
                <w:rFonts w:ascii="Arial" w:hAnsi="Arial" w:eastAsia="Arial" w:cs="Arial"/>
                <w:color w:val="d1d5db"/>
                <w:sz w:val="18"/>
                <w:szCs w:val="18"/>
              </w:rPr>
            </w:r>
            <w:r/>
          </w:p>
        </w:tc>
      </w:tr>
    </w:tbl>
    <w:p>
      <w:pPr>
        <w:pBdr/>
        <w:spacing/>
        <w:ind/>
        <w:rPr/>
      </w:pPr>
      <w:r>
        <w:br w:type="page" w:clear="all"/>
      </w:r>
      <w:r/>
    </w:p>
    <w:p>
      <w:pPr>
        <w:pStyle w:val="725"/>
        <w:pBdr/>
        <w:spacing w:after="160" w:before="400"/>
        <w:ind/>
        <w:rPr/>
      </w:pPr>
      <w:r>
        <w:rPr>
          <w:rFonts w:ascii="Arial" w:hAnsi="Arial" w:eastAsia="Arial" w:cs="Arial"/>
          <w:b/>
          <w:bCs/>
          <w:color w:val="ffffff"/>
          <w:sz w:val="36"/>
          <w:szCs w:val="36"/>
        </w:rPr>
        <w:t xml:space="preserve">3. API Endpoints</w:t>
      </w:r>
      <w:r/>
    </w:p>
    <w:p>
      <w:pPr>
        <w:pBdr/>
        <w:spacing w:after="60" w:before="60"/>
        <w:ind/>
        <w:rPr/>
      </w:pPr>
      <w:r>
        <w:rPr>
          <w:rFonts w:ascii="Arial" w:hAnsi="Arial" w:eastAsia="Arial" w:cs="Arial"/>
          <w:color w:val="d1d5db"/>
          <w:sz w:val="20"/>
          <w:szCs w:val="20"/>
        </w:rPr>
        <w:t xml:space="preserve">All endpoints are prefixed with /api/v1/. All endpoints except /auth/* require a valid session. Responses follow a consistent envelope: { data, error, meta }.</w:t>
      </w:r>
      <w:r/>
    </w:p>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3.1 Auth Module  —  /api/v1/auth</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00"/>
        <w:gridCol w:w="3200"/>
        <w:gridCol w:w="4960"/>
      </w:tblGrid>
      <w:tr>
        <w:trPr>
          <w:tblHeader/>
        </w:trPr>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1200" w:type="dxa"/>
          </w:tcPr>
          <w:p>
            <w:pPr>
              <w:pBdr/>
              <w:spacing/>
              <w:ind/>
              <w:rPr/>
            </w:pPr>
            <w:r>
              <w:rPr>
                <w:rFonts w:ascii="Arial" w:hAnsi="Arial" w:eastAsia="Arial" w:cs="Arial"/>
                <w:b/>
                <w:bCs/>
                <w:color w:val="10b981"/>
                <w:sz w:val="18"/>
                <w:szCs w:val="18"/>
              </w:rPr>
              <w:t xml:space="preserve">Method</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3200" w:type="dxa"/>
          </w:tcPr>
          <w:p>
            <w:pPr>
              <w:pBdr/>
              <w:spacing/>
              <w:ind/>
              <w:rPr/>
            </w:pPr>
            <w:r>
              <w:rPr>
                <w:rFonts w:ascii="Arial" w:hAnsi="Arial" w:eastAsia="Arial" w:cs="Arial"/>
                <w:b/>
                <w:bCs/>
                <w:color w:val="10b981"/>
                <w:sz w:val="18"/>
                <w:szCs w:val="18"/>
              </w:rPr>
              <w:t xml:space="preserve">Endpoint</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4960" w:type="dxa"/>
          </w:tcPr>
          <w:p>
            <w:pPr>
              <w:pBdr/>
              <w:spacing/>
              <w:ind/>
              <w:rPr/>
            </w:pPr>
            <w:r>
              <w:rPr>
                <w:rFonts w:ascii="Arial" w:hAnsi="Arial" w:eastAsia="Arial" w:cs="Arial"/>
                <w:b/>
                <w:bCs/>
                <w:color w:val="10b981"/>
                <w:sz w:val="18"/>
                <w:szCs w:val="18"/>
              </w:rPr>
              <w:t xml:space="preserve">Description</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GET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/auth/google</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4960" w:type="dxa"/>
          </w:tcPr>
          <w:p>
            <w:pPr>
              <w:pBdr/>
              <w:spacing/>
              <w:ind/>
              <w:rPr/>
            </w:pPr>
            <w:r>
              <w:rPr>
                <w:rFonts w:ascii="Arial" w:hAnsi="Arial" w:eastAsia="Arial" w:cs="Arial"/>
                <w:color w:val="d1d5db"/>
                <w:sz w:val="18"/>
                <w:szCs w:val="18"/>
              </w:rPr>
              <w:t xml:space="preserve">Redirect to Google OAuth consent screen</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GET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/auth/google/callback</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4960" w:type="dxa"/>
          </w:tcPr>
          <w:p>
            <w:pPr>
              <w:pBdr/>
              <w:spacing/>
              <w:ind/>
              <w:rPr/>
            </w:pPr>
            <w:r>
              <w:rPr>
                <w:rFonts w:ascii="Arial" w:hAnsi="Arial" w:eastAsia="Arial" w:cs="Arial"/>
                <w:color w:val="d1d5db"/>
                <w:sz w:val="18"/>
                <w:szCs w:val="18"/>
              </w:rPr>
              <w:t xml:space="preserve">Handle OAuth callback, create/update user, set session cookie</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POST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/auth/logout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4960" w:type="dxa"/>
          </w:tcPr>
          <w:p>
            <w:pPr>
              <w:pBdr/>
              <w:spacing/>
              <w:ind/>
              <w:rPr/>
            </w:pPr>
            <w:r>
              <w:rPr>
                <w:rFonts w:ascii="Arial" w:hAnsi="Arial" w:eastAsia="Arial" w:cs="Arial"/>
                <w:color w:val="d1d5db"/>
                <w:sz w:val="18"/>
                <w:szCs w:val="18"/>
              </w:rPr>
              <w:t xml:space="preserve">Clear session cookie</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GET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/auth/me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4960" w:type="dxa"/>
          </w:tcPr>
          <w:p>
            <w:pPr>
              <w:pBdr/>
              <w:spacing/>
              <w:ind/>
              <w:rPr/>
            </w:pPr>
            <w:r>
              <w:rPr>
                <w:rFonts w:ascii="Arial" w:hAnsi="Arial" w:eastAsia="Arial" w:cs="Arial"/>
                <w:color w:val="d1d5db"/>
                <w:sz w:val="18"/>
                <w:szCs w:val="18"/>
              </w:rPr>
              <w:t xml:space="preserve">Return current authenticated user profile</w:t>
            </w:r>
            <w:r/>
          </w:p>
        </w:tc>
      </w:tr>
    </w:tbl>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3.2 Transactions Module  —  /api/v1/transactions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00"/>
        <w:gridCol w:w="3000"/>
        <w:gridCol w:w="5160"/>
      </w:tblGrid>
      <w:tr>
        <w:trPr>
          <w:tblHeader/>
        </w:trPr>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1200" w:type="dxa"/>
          </w:tcPr>
          <w:p>
            <w:pPr>
              <w:pBdr/>
              <w:spacing/>
              <w:ind/>
              <w:rPr/>
            </w:pPr>
            <w:r>
              <w:rPr>
                <w:rFonts w:ascii="Arial" w:hAnsi="Arial" w:eastAsia="Arial" w:cs="Arial"/>
                <w:b/>
                <w:bCs/>
                <w:color w:val="10b981"/>
                <w:sz w:val="18"/>
                <w:szCs w:val="18"/>
              </w:rPr>
              <w:t xml:space="preserve">Method</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3000" w:type="dxa"/>
          </w:tcPr>
          <w:p>
            <w:pPr>
              <w:pBdr/>
              <w:spacing/>
              <w:ind/>
              <w:rPr/>
            </w:pPr>
            <w:r>
              <w:rPr>
                <w:rFonts w:ascii="Arial" w:hAnsi="Arial" w:eastAsia="Arial" w:cs="Arial"/>
                <w:b/>
                <w:bCs/>
                <w:color w:val="10b981"/>
                <w:sz w:val="18"/>
                <w:szCs w:val="18"/>
              </w:rPr>
              <w:t xml:space="preserve">Endpoint</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5160" w:type="dxa"/>
          </w:tcPr>
          <w:p>
            <w:pPr>
              <w:pBdr/>
              <w:spacing/>
              <w:ind/>
              <w:rPr/>
            </w:pPr>
            <w:r>
              <w:rPr>
                <w:rFonts w:ascii="Arial" w:hAnsi="Arial" w:eastAsia="Arial" w:cs="Arial"/>
                <w:b/>
                <w:bCs/>
                <w:color w:val="10b981"/>
                <w:sz w:val="18"/>
                <w:szCs w:val="18"/>
              </w:rPr>
              <w:t xml:space="preserve">Description</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GET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000" w:type="dxa"/>
          </w:tcPr>
          <w:p>
            <w:pPr>
              <w:pBdr/>
              <w:spacing/>
              <w:ind/>
              <w:rPr/>
            </w:pPr>
            <w:r>
              <w:rPr>
                <w:rFonts w:ascii="Arial" w:hAnsi="Arial" w:eastAsia="Arial" w:cs="Arial"/>
                <w:color w:val="d1d5db"/>
                <w:sz w:val="18"/>
                <w:szCs w:val="18"/>
              </w:rPr>
              <w:t xml:space="preserve">/transactions</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160" w:type="dxa"/>
          </w:tcPr>
          <w:p>
            <w:pPr>
              <w:pBdr/>
              <w:spacing/>
              <w:ind/>
              <w:rPr/>
            </w:pPr>
            <w:r>
              <w:rPr>
                <w:rFonts w:ascii="Arial" w:hAnsi="Arial" w:eastAsia="Arial" w:cs="Arial"/>
                <w:color w:val="d1d5db"/>
                <w:sz w:val="18"/>
                <w:szCs w:val="18"/>
              </w:rPr>
              <w:t xml:space="preserve">List all transactions. Supports filters: category, type, date_from, date_to, search, page, page_size</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POST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000" w:type="dxa"/>
          </w:tcPr>
          <w:p>
            <w:pPr>
              <w:pBdr/>
              <w:spacing/>
              <w:ind/>
              <w:rPr/>
            </w:pPr>
            <w:r>
              <w:rPr>
                <w:rFonts w:ascii="Arial" w:hAnsi="Arial" w:eastAsia="Arial" w:cs="Arial"/>
                <w:color w:val="d1d5db"/>
                <w:sz w:val="18"/>
                <w:szCs w:val="18"/>
              </w:rPr>
              <w:t xml:space="preserve">/transactions</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160" w:type="dxa"/>
          </w:tcPr>
          <w:p>
            <w:pPr>
              <w:pBdr/>
              <w:spacing/>
              <w:ind/>
              <w:rPr/>
            </w:pPr>
            <w:r>
              <w:rPr>
                <w:rFonts w:ascii="Arial" w:hAnsi="Arial" w:eastAsia="Arial" w:cs="Arial"/>
                <w:color w:val="d1d5db"/>
                <w:sz w:val="18"/>
                <w:szCs w:val="18"/>
              </w:rPr>
              <w:t xml:space="preserve">Create single transaction. Backend auto-calculates effective_date based on user settings</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GET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000" w:type="dxa"/>
          </w:tcPr>
          <w:p>
            <w:pPr>
              <w:pBdr/>
              <w:spacing/>
              <w:ind/>
              <w:rPr/>
            </w:pPr>
            <w:r>
              <w:rPr>
                <w:rFonts w:ascii="Arial" w:hAnsi="Arial" w:eastAsia="Arial" w:cs="Arial"/>
                <w:color w:val="d1d5db"/>
                <w:sz w:val="18"/>
                <w:szCs w:val="18"/>
              </w:rPr>
              <w:t xml:space="preserve">/transactions/:id</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160" w:type="dxa"/>
          </w:tcPr>
          <w:p>
            <w:pPr>
              <w:pBdr/>
              <w:spacing/>
              <w:ind/>
              <w:rPr/>
            </w:pPr>
            <w:r>
              <w:rPr>
                <w:rFonts w:ascii="Arial" w:hAnsi="Arial" w:eastAsia="Arial" w:cs="Arial"/>
                <w:color w:val="d1d5db"/>
                <w:sz w:val="18"/>
                <w:szCs w:val="18"/>
              </w:rPr>
              <w:t xml:space="preserve">Get single transaction by ID</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PUT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000" w:type="dxa"/>
          </w:tcPr>
          <w:p>
            <w:pPr>
              <w:pBdr/>
              <w:spacing/>
              <w:ind/>
              <w:rPr/>
            </w:pPr>
            <w:r>
              <w:rPr>
                <w:rFonts w:ascii="Arial" w:hAnsi="Arial" w:eastAsia="Arial" w:cs="Arial"/>
                <w:color w:val="d1d5db"/>
                <w:sz w:val="18"/>
                <w:szCs w:val="18"/>
              </w:rPr>
              <w:t xml:space="preserve">/transactions/:id</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160" w:type="dxa"/>
          </w:tcPr>
          <w:p>
            <w:pPr>
              <w:pBdr/>
              <w:spacing/>
              <w:ind/>
              <w:rPr/>
            </w:pPr>
            <w:r>
              <w:rPr>
                <w:rFonts w:ascii="Arial" w:hAnsi="Arial" w:eastAsia="Arial" w:cs="Arial"/>
                <w:color w:val="d1d5db"/>
                <w:sz w:val="18"/>
                <w:szCs w:val="18"/>
              </w:rPr>
              <w:t xml:space="preserve">Update transaction. If shift_override=true, skip rollover logic for this transaction</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DELETE</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000" w:type="dxa"/>
          </w:tcPr>
          <w:p>
            <w:pPr>
              <w:pBdr/>
              <w:spacing/>
              <w:ind/>
              <w:rPr/>
            </w:pPr>
            <w:r>
              <w:rPr>
                <w:rFonts w:ascii="Arial" w:hAnsi="Arial" w:eastAsia="Arial" w:cs="Arial"/>
                <w:color w:val="d1d5db"/>
                <w:sz w:val="18"/>
                <w:szCs w:val="18"/>
              </w:rPr>
              <w:t xml:space="preserve">/transactions/:id</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160" w:type="dxa"/>
          </w:tcPr>
          <w:p>
            <w:pPr>
              <w:pBdr/>
              <w:spacing/>
              <w:ind/>
              <w:rPr/>
            </w:pPr>
            <w:r>
              <w:rPr>
                <w:rFonts w:ascii="Arial" w:hAnsi="Arial" w:eastAsia="Arial" w:cs="Arial"/>
                <w:color w:val="d1d5db"/>
                <w:sz w:val="18"/>
                <w:szCs w:val="18"/>
              </w:rPr>
              <w:t xml:space="preserve">Soft delete transaction (set deleted_at)</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POST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000" w:type="dxa"/>
          </w:tcPr>
          <w:p>
            <w:pPr>
              <w:pBdr/>
              <w:spacing/>
              <w:ind/>
              <w:rPr/>
            </w:pPr>
            <w:r>
              <w:rPr>
                <w:rFonts w:ascii="Arial" w:hAnsi="Arial" w:eastAsia="Arial" w:cs="Arial"/>
                <w:color w:val="d1d5db"/>
                <w:sz w:val="18"/>
                <w:szCs w:val="18"/>
              </w:rPr>
              <w:t xml:space="preserve">/transactions/import/csv</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160" w:type="dxa"/>
          </w:tcPr>
          <w:p>
            <w:pPr>
              <w:pBdr/>
              <w:spacing/>
              <w:ind/>
              <w:rPr/>
            </w:pPr>
            <w:r>
              <w:rPr>
                <w:rFonts w:ascii="Arial" w:hAnsi="Arial" w:eastAsia="Arial" w:cs="Arial"/>
                <w:color w:val="d1d5db"/>
                <w:sz w:val="18"/>
                <w:szCs w:val="18"/>
              </w:rPr>
              <w:t xml:space="preserve">Upload CSV file. Returns import preview with parsed + auto-categorized rows</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POST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000" w:type="dxa"/>
          </w:tcPr>
          <w:p>
            <w:pPr>
              <w:pBdr/>
              <w:spacing/>
              <w:ind/>
              <w:rPr/>
            </w:pPr>
            <w:r>
              <w:rPr>
                <w:rFonts w:ascii="Arial" w:hAnsi="Arial" w:eastAsia="Arial" w:cs="Arial"/>
                <w:color w:val="d1d5db"/>
                <w:sz w:val="18"/>
                <w:szCs w:val="18"/>
              </w:rPr>
              <w:t xml:space="preserve">/transactions/import/confirm</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160" w:type="dxa"/>
          </w:tcPr>
          <w:p>
            <w:pPr>
              <w:pBdr/>
              <w:spacing/>
              <w:ind/>
              <w:rPr/>
            </w:pPr>
            <w:r>
              <w:rPr>
                <w:rFonts w:ascii="Arial" w:hAnsi="Arial" w:eastAsia="Arial" w:cs="Arial"/>
                <w:color w:val="d1d5db"/>
                <w:sz w:val="18"/>
                <w:szCs w:val="18"/>
              </w:rPr>
              <w:t xml:space="preserve">Confirm and persist a CSV import batch by import_batch_id</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GET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000" w:type="dxa"/>
          </w:tcPr>
          <w:p>
            <w:pPr>
              <w:pBdr/>
              <w:spacing/>
              <w:ind/>
              <w:rPr/>
            </w:pPr>
            <w:r>
              <w:rPr>
                <w:rFonts w:ascii="Arial" w:hAnsi="Arial" w:eastAsia="Arial" w:cs="Arial"/>
                <w:color w:val="d1d5db"/>
                <w:sz w:val="18"/>
                <w:szCs w:val="18"/>
              </w:rPr>
              <w:t xml:space="preserve">/transactions/summary</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160" w:type="dxa"/>
          </w:tcPr>
          <w:p>
            <w:pPr>
              <w:pBdr/>
              <w:spacing/>
              <w:ind/>
              <w:rPr/>
            </w:pPr>
            <w:r>
              <w:rPr>
                <w:rFonts w:ascii="Arial" w:hAnsi="Arial" w:eastAsia="Arial" w:cs="Arial"/>
                <w:color w:val="d1d5db"/>
                <w:sz w:val="18"/>
                <w:szCs w:val="18"/>
              </w:rPr>
              <w:t xml:space="preserve">Return total income, total expenses, net flow for a given month/year</w:t>
            </w:r>
            <w:r/>
          </w:p>
        </w:tc>
      </w:tr>
    </w:tbl>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3.3 Budget Module  —  /api/v1/budget</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00"/>
        <w:gridCol w:w="3200"/>
        <w:gridCol w:w="4960"/>
      </w:tblGrid>
      <w:tr>
        <w:trPr>
          <w:tblHeader/>
        </w:trPr>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1200" w:type="dxa"/>
          </w:tcPr>
          <w:p>
            <w:pPr>
              <w:pBdr/>
              <w:spacing/>
              <w:ind/>
              <w:rPr/>
            </w:pPr>
            <w:r>
              <w:rPr>
                <w:rFonts w:ascii="Arial" w:hAnsi="Arial" w:eastAsia="Arial" w:cs="Arial"/>
                <w:b/>
                <w:bCs/>
                <w:color w:val="10b981"/>
                <w:sz w:val="18"/>
                <w:szCs w:val="18"/>
              </w:rPr>
              <w:t xml:space="preserve">Method</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3200" w:type="dxa"/>
          </w:tcPr>
          <w:p>
            <w:pPr>
              <w:pBdr/>
              <w:spacing/>
              <w:ind/>
              <w:rPr/>
            </w:pPr>
            <w:r>
              <w:rPr>
                <w:rFonts w:ascii="Arial" w:hAnsi="Arial" w:eastAsia="Arial" w:cs="Arial"/>
                <w:b/>
                <w:bCs/>
                <w:color w:val="10b981"/>
                <w:sz w:val="18"/>
                <w:szCs w:val="18"/>
              </w:rPr>
              <w:t xml:space="preserve">Endpoint</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4960" w:type="dxa"/>
          </w:tcPr>
          <w:p>
            <w:pPr>
              <w:pBdr/>
              <w:spacing/>
              <w:ind/>
              <w:rPr/>
            </w:pPr>
            <w:r>
              <w:rPr>
                <w:rFonts w:ascii="Arial" w:hAnsi="Arial" w:eastAsia="Arial" w:cs="Arial"/>
                <w:b/>
                <w:bCs/>
                <w:color w:val="10b981"/>
                <w:sz w:val="18"/>
                <w:szCs w:val="18"/>
              </w:rPr>
              <w:t xml:space="preserve">Description</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GET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/budget/categories</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4960" w:type="dxa"/>
          </w:tcPr>
          <w:p>
            <w:pPr>
              <w:pBdr/>
              <w:spacing/>
              <w:ind/>
              <w:rPr/>
            </w:pPr>
            <w:r>
              <w:rPr>
                <w:rFonts w:ascii="Arial" w:hAnsi="Arial" w:eastAsia="Arial" w:cs="Arial"/>
                <w:color w:val="d1d5db"/>
                <w:sz w:val="18"/>
                <w:szCs w:val="18"/>
              </w:rPr>
              <w:t xml:space="preserve">List all budget categories (income, expense, savings)</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POST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/budget/categories</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4960" w:type="dxa"/>
          </w:tcPr>
          <w:p>
            <w:pPr>
              <w:pBdr/>
              <w:spacing/>
              <w:ind/>
              <w:rPr/>
            </w:pPr>
            <w:r>
              <w:rPr>
                <w:rFonts w:ascii="Arial" w:hAnsi="Arial" w:eastAsia="Arial" w:cs="Arial"/>
                <w:color w:val="d1d5db"/>
                <w:sz w:val="18"/>
                <w:szCs w:val="18"/>
              </w:rPr>
              <w:t xml:space="preserve">Create new budget category</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PUT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/budget/categories/:id</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4960" w:type="dxa"/>
          </w:tcPr>
          <w:p>
            <w:pPr>
              <w:pBdr/>
              <w:spacing/>
              <w:ind/>
              <w:rPr/>
            </w:pPr>
            <w:r>
              <w:rPr>
                <w:rFonts w:ascii="Arial" w:hAnsi="Arial" w:eastAsia="Arial" w:cs="Arial"/>
                <w:color w:val="d1d5db"/>
                <w:sz w:val="18"/>
                <w:szCs w:val="18"/>
              </w:rPr>
              <w:t xml:space="preserve">Update category name, icon, is_fixed, sort_order</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DELETE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/budget/categories/:id</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4960" w:type="dxa"/>
          </w:tcPr>
          <w:p>
            <w:pPr>
              <w:pBdr/>
              <w:spacing/>
              <w:ind/>
              <w:rPr/>
            </w:pPr>
            <w:r>
              <w:rPr>
                <w:rFonts w:ascii="Arial" w:hAnsi="Arial" w:eastAsia="Arial" w:cs="Arial"/>
                <w:color w:val="d1d5db"/>
                <w:sz w:val="18"/>
                <w:szCs w:val="18"/>
              </w:rPr>
              <w:t xml:space="preserve">Delete category (only if no associated values)</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GET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/budget/values</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4960" w:type="dxa"/>
          </w:tcPr>
          <w:p>
            <w:pPr>
              <w:pBdr/>
              <w:spacing/>
              <w:ind/>
              <w:rPr/>
            </w:pPr>
            <w:r>
              <w:rPr>
                <w:rFonts w:ascii="Arial" w:hAnsi="Arial" w:eastAsia="Arial" w:cs="Arial"/>
                <w:color w:val="d1d5db"/>
                <w:sz w:val="18"/>
                <w:szCs w:val="18"/>
              </w:rPr>
              <w:t xml:space="preserve">Get full budget grid for a year. Returns planned + actual per category per month</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PUT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/budget/values</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4960" w:type="dxa"/>
          </w:tcPr>
          <w:p>
            <w:pPr>
              <w:pBdr/>
              <w:spacing/>
              <w:ind/>
              <w:rPr/>
            </w:pPr>
            <w:r>
              <w:rPr>
                <w:rFonts w:ascii="Arial" w:hAnsi="Arial" w:eastAsia="Arial" w:cs="Arial"/>
                <w:color w:val="d1d5db"/>
                <w:sz w:val="18"/>
                <w:szCs w:val="18"/>
              </w:rPr>
              <w:t xml:space="preserve">Bulk upsert planned amounts. Body: array of { category_id, year, month, planned_amount }</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GET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/budget/performance</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4960" w:type="dxa"/>
          </w:tcPr>
          <w:p>
            <w:pPr>
              <w:pBdr/>
              <w:spacing/>
              <w:ind/>
              <w:rPr/>
            </w:pPr>
            <w:r>
              <w:rPr>
                <w:rFonts w:ascii="Arial" w:hAnsi="Arial" w:eastAsia="Arial" w:cs="Arial"/>
                <w:color w:val="d1d5db"/>
                <w:sz w:val="18"/>
                <w:szCs w:val="18"/>
              </w:rPr>
              <w:t xml:space="preserve">Return Performance Summary: planned vs actual totals for income, expenses, savings for a year</w:t>
            </w:r>
            <w:r/>
          </w:p>
        </w:tc>
      </w:tr>
    </w:tbl>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3.4 Investments Module  —  /api/v1/investments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00"/>
        <w:gridCol w:w="3000"/>
        <w:gridCol w:w="5160"/>
      </w:tblGrid>
      <w:tr>
        <w:trPr>
          <w:tblHeader/>
        </w:trPr>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1200" w:type="dxa"/>
          </w:tcPr>
          <w:p>
            <w:pPr>
              <w:pBdr/>
              <w:spacing/>
              <w:ind/>
              <w:rPr/>
            </w:pPr>
            <w:r>
              <w:rPr>
                <w:rFonts w:ascii="Arial" w:hAnsi="Arial" w:eastAsia="Arial" w:cs="Arial"/>
                <w:b/>
                <w:bCs/>
                <w:color w:val="10b981"/>
                <w:sz w:val="18"/>
                <w:szCs w:val="18"/>
              </w:rPr>
              <w:t xml:space="preserve">Method</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3000" w:type="dxa"/>
          </w:tcPr>
          <w:p>
            <w:pPr>
              <w:pBdr/>
              <w:spacing/>
              <w:ind/>
              <w:rPr/>
            </w:pPr>
            <w:r>
              <w:rPr>
                <w:rFonts w:ascii="Arial" w:hAnsi="Arial" w:eastAsia="Arial" w:cs="Arial"/>
                <w:b/>
                <w:bCs/>
                <w:color w:val="10b981"/>
                <w:sz w:val="18"/>
                <w:szCs w:val="18"/>
              </w:rPr>
              <w:t xml:space="preserve">Endpoint</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5160" w:type="dxa"/>
          </w:tcPr>
          <w:p>
            <w:pPr>
              <w:pBdr/>
              <w:spacing/>
              <w:ind/>
              <w:rPr/>
            </w:pPr>
            <w:r>
              <w:rPr>
                <w:rFonts w:ascii="Arial" w:hAnsi="Arial" w:eastAsia="Arial" w:cs="Arial"/>
                <w:b/>
                <w:bCs/>
                <w:color w:val="10b981"/>
                <w:sz w:val="18"/>
                <w:szCs w:val="18"/>
              </w:rPr>
              <w:t xml:space="preserve">Description</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GET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000" w:type="dxa"/>
          </w:tcPr>
          <w:p>
            <w:pPr>
              <w:pBdr/>
              <w:spacing/>
              <w:ind/>
              <w:rPr/>
            </w:pPr>
            <w:r>
              <w:rPr>
                <w:rFonts w:ascii="Arial" w:hAnsi="Arial" w:eastAsia="Arial" w:cs="Arial"/>
                <w:color w:val="d1d5db"/>
                <w:sz w:val="18"/>
                <w:szCs w:val="18"/>
              </w:rPr>
              <w:t xml:space="preserve">/investments</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160" w:type="dxa"/>
          </w:tcPr>
          <w:p>
            <w:pPr>
              <w:pBdr/>
              <w:spacing/>
              <w:ind/>
              <w:rPr/>
            </w:pPr>
            <w:r>
              <w:rPr>
                <w:rFonts w:ascii="Arial" w:hAnsi="Arial" w:eastAsia="Arial" w:cs="Arial"/>
                <w:color w:val="d1d5db"/>
                <w:sz w:val="18"/>
                <w:szCs w:val="18"/>
              </w:rPr>
              <w:t xml:space="preserve">List all holdings with current price, value, 24h change, allocation %</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POST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000" w:type="dxa"/>
          </w:tcPr>
          <w:p>
            <w:pPr>
              <w:pBdr/>
              <w:spacing/>
              <w:ind/>
              <w:rPr/>
            </w:pPr>
            <w:r>
              <w:rPr>
                <w:rFonts w:ascii="Arial" w:hAnsi="Arial" w:eastAsia="Arial" w:cs="Arial"/>
                <w:color w:val="d1d5db"/>
                <w:sz w:val="18"/>
                <w:szCs w:val="18"/>
              </w:rPr>
              <w:t xml:space="preserve">/investments</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160" w:type="dxa"/>
          </w:tcPr>
          <w:p>
            <w:pPr>
              <w:pBdr/>
              <w:spacing/>
              <w:ind/>
              <w:rPr/>
            </w:pPr>
            <w:r>
              <w:rPr>
                <w:rFonts w:ascii="Arial" w:hAnsi="Arial" w:eastAsia="Arial" w:cs="Arial"/>
                <w:color w:val="d1d5db"/>
                <w:sz w:val="18"/>
                <w:szCs w:val="18"/>
              </w:rPr>
              <w:t xml:space="preserve">Add new holding</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PUT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000" w:type="dxa"/>
          </w:tcPr>
          <w:p>
            <w:pPr>
              <w:pBdr/>
              <w:spacing/>
              <w:ind/>
              <w:rPr/>
            </w:pPr>
            <w:r>
              <w:rPr>
                <w:rFonts w:ascii="Arial" w:hAnsi="Arial" w:eastAsia="Arial" w:cs="Arial"/>
                <w:color w:val="d1d5db"/>
                <w:sz w:val="18"/>
                <w:szCs w:val="18"/>
              </w:rPr>
              <w:t xml:space="preserve">/investments/:id</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160" w:type="dxa"/>
          </w:tcPr>
          <w:p>
            <w:pPr>
              <w:pBdr/>
              <w:spacing/>
              <w:ind/>
              <w:rPr/>
            </w:pPr>
            <w:r>
              <w:rPr>
                <w:rFonts w:ascii="Arial" w:hAnsi="Arial" w:eastAsia="Arial" w:cs="Arial"/>
                <w:color w:val="d1d5db"/>
                <w:sz w:val="18"/>
                <w:szCs w:val="18"/>
              </w:rPr>
              <w:t xml:space="preserve">Update holding (shares, purchase_price, liquidity, asset_type)</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DELETE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000" w:type="dxa"/>
          </w:tcPr>
          <w:p>
            <w:pPr>
              <w:pBdr/>
              <w:spacing/>
              <w:ind/>
              <w:rPr/>
            </w:pPr>
            <w:r>
              <w:rPr>
                <w:rFonts w:ascii="Arial" w:hAnsi="Arial" w:eastAsia="Arial" w:cs="Arial"/>
                <w:color w:val="d1d5db"/>
                <w:sz w:val="18"/>
                <w:szCs w:val="18"/>
              </w:rPr>
              <w:t xml:space="preserve">/investments/:id</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160" w:type="dxa"/>
          </w:tcPr>
          <w:p>
            <w:pPr>
              <w:pBdr/>
              <w:spacing/>
              <w:ind/>
              <w:rPr/>
            </w:pPr>
            <w:r>
              <w:rPr>
                <w:rFonts w:ascii="Arial" w:hAnsi="Arial" w:eastAsia="Arial" w:cs="Arial"/>
                <w:color w:val="d1d5db"/>
                <w:sz w:val="18"/>
                <w:szCs w:val="18"/>
              </w:rPr>
              <w:t xml:space="preserve">Remove holding</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GET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000" w:type="dxa"/>
          </w:tcPr>
          <w:p>
            <w:pPr>
              <w:pBdr/>
              <w:spacing/>
              <w:ind/>
              <w:rPr/>
            </w:pPr>
            <w:r>
              <w:rPr>
                <w:rFonts w:ascii="Arial" w:hAnsi="Arial" w:eastAsia="Arial" w:cs="Arial"/>
                <w:color w:val="d1d5db"/>
                <w:sz w:val="18"/>
                <w:szCs w:val="18"/>
              </w:rPr>
              <w:t xml:space="preserve">/investments/summary</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160" w:type="dxa"/>
          </w:tcPr>
          <w:p>
            <w:pPr>
              <w:pBdr/>
              <w:spacing/>
              <w:ind/>
              <w:rPr/>
            </w:pPr>
            <w:r>
              <w:rPr>
                <w:rFonts w:ascii="Arial" w:hAnsi="Arial" w:eastAsia="Arial" w:cs="Arial"/>
                <w:color w:val="d1d5db"/>
                <w:sz w:val="18"/>
                <w:szCs w:val="18"/>
              </w:rPr>
              <w:t xml:space="preserve">Return portfolio value, total gain, return rate, liquid vs illiquid split</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POST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000" w:type="dxa"/>
          </w:tcPr>
          <w:p>
            <w:pPr>
              <w:pBdr/>
              <w:spacing/>
              <w:ind/>
              <w:rPr/>
            </w:pPr>
            <w:r>
              <w:rPr>
                <w:rFonts w:ascii="Arial" w:hAnsi="Arial" w:eastAsia="Arial" w:cs="Arial"/>
                <w:color w:val="d1d5db"/>
                <w:sz w:val="18"/>
                <w:szCs w:val="18"/>
              </w:rPr>
              <w:t xml:space="preserve">/investments/refresh-prices</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160" w:type="dxa"/>
          </w:tcPr>
          <w:p>
            <w:pPr>
              <w:pBdr/>
              <w:spacing/>
              <w:ind/>
              <w:rPr/>
            </w:pPr>
            <w:r>
              <w:rPr>
                <w:rFonts w:ascii="Arial" w:hAnsi="Arial" w:eastAsia="Arial" w:cs="Arial"/>
                <w:color w:val="d1d5db"/>
                <w:sz w:val="18"/>
                <w:szCs w:val="18"/>
              </w:rPr>
              <w:t xml:space="preserve">Trigger Alpha Vantage price fetch for all holdings. Rate-limited to once per 15 minutes</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GET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000" w:type="dxa"/>
          </w:tcPr>
          <w:p>
            <w:pPr>
              <w:pBdr/>
              <w:spacing/>
              <w:ind/>
              <w:rPr/>
            </w:pPr>
            <w:r>
              <w:rPr>
                <w:rFonts w:ascii="Arial" w:hAnsi="Arial" w:eastAsia="Arial" w:cs="Arial"/>
                <w:color w:val="d1d5db"/>
                <w:sz w:val="18"/>
                <w:szCs w:val="18"/>
              </w:rPr>
              <w:t xml:space="preserve">/investments/performance</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160" w:type="dxa"/>
          </w:tcPr>
          <w:p>
            <w:pPr>
              <w:pBdr/>
              <w:spacing/>
              <w:ind/>
              <w:rPr/>
            </w:pPr>
            <w:r>
              <w:rPr>
                <w:rFonts w:ascii="Arial" w:hAnsi="Arial" w:eastAsia="Arial" w:cs="Arial"/>
                <w:color w:val="d1d5db"/>
                <w:sz w:val="18"/>
                <w:szCs w:val="18"/>
              </w:rPr>
              <w:t xml:space="preserve">Return historical portfolio value data points for the performance chart</w:t>
            </w:r>
            <w:r/>
          </w:p>
        </w:tc>
      </w:tr>
    </w:tbl>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3.5 Analysis Module  —  /api/v1/analysis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00"/>
        <w:gridCol w:w="3000"/>
        <w:gridCol w:w="5160"/>
      </w:tblGrid>
      <w:tr>
        <w:trPr>
          <w:tblHeader/>
        </w:trPr>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1200" w:type="dxa"/>
          </w:tcPr>
          <w:p>
            <w:pPr>
              <w:pBdr/>
              <w:spacing/>
              <w:ind/>
              <w:rPr/>
            </w:pPr>
            <w:r>
              <w:rPr>
                <w:rFonts w:ascii="Arial" w:hAnsi="Arial" w:eastAsia="Arial" w:cs="Arial"/>
                <w:b/>
                <w:bCs/>
                <w:color w:val="10b981"/>
                <w:sz w:val="18"/>
                <w:szCs w:val="18"/>
              </w:rPr>
              <w:t xml:space="preserve">Method</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3000" w:type="dxa"/>
          </w:tcPr>
          <w:p>
            <w:pPr>
              <w:pBdr/>
              <w:spacing/>
              <w:ind/>
              <w:rPr/>
            </w:pPr>
            <w:r>
              <w:rPr>
                <w:rFonts w:ascii="Arial" w:hAnsi="Arial" w:eastAsia="Arial" w:cs="Arial"/>
                <w:b/>
                <w:bCs/>
                <w:color w:val="10b981"/>
                <w:sz w:val="18"/>
                <w:szCs w:val="18"/>
              </w:rPr>
              <w:t xml:space="preserve">Endpoint</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5160" w:type="dxa"/>
          </w:tcPr>
          <w:p>
            <w:pPr>
              <w:pBdr/>
              <w:spacing/>
              <w:ind/>
              <w:rPr/>
            </w:pPr>
            <w:r>
              <w:rPr>
                <w:rFonts w:ascii="Arial" w:hAnsi="Arial" w:eastAsia="Arial" w:cs="Arial"/>
                <w:b/>
                <w:bCs/>
                <w:color w:val="10b981"/>
                <w:sz w:val="18"/>
                <w:szCs w:val="18"/>
              </w:rPr>
              <w:t xml:space="preserve">Description</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GET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000" w:type="dxa"/>
          </w:tcPr>
          <w:p>
            <w:pPr>
              <w:pBdr/>
              <w:spacing/>
              <w:ind/>
              <w:rPr/>
            </w:pPr>
            <w:r>
              <w:rPr>
                <w:rFonts w:ascii="Arial" w:hAnsi="Arial" w:eastAsia="Arial" w:cs="Arial"/>
                <w:color w:val="d1d5db"/>
                <w:sz w:val="18"/>
                <w:szCs w:val="18"/>
              </w:rPr>
              <w:t xml:space="preserve">/analysis/monthly-snapshot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160" w:type="dxa"/>
          </w:tcPr>
          <w:p>
            <w:pPr>
              <w:pBdr/>
              <w:spacing/>
              <w:ind/>
              <w:rPr/>
            </w:pPr>
            <w:r>
              <w:rPr>
                <w:rFonts w:ascii="Arial" w:hAnsi="Arial" w:eastAsia="Arial" w:cs="Arial"/>
                <w:color w:val="d1d5db"/>
                <w:sz w:val="18"/>
                <w:szCs w:val="18"/>
              </w:rPr>
              <w:t xml:space="preserve">Return total spent, biggest category, most improved category for a given month</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GET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000" w:type="dxa"/>
          </w:tcPr>
          <w:p>
            <w:pPr>
              <w:pBdr/>
              <w:spacing/>
              <w:ind/>
              <w:rPr/>
            </w:pPr>
            <w:r>
              <w:rPr>
                <w:rFonts w:ascii="Arial" w:hAnsi="Arial" w:eastAsia="Arial" w:cs="Arial"/>
                <w:color w:val="d1d5db"/>
                <w:sz w:val="18"/>
                <w:szCs w:val="18"/>
              </w:rPr>
              <w:t xml:space="preserve">/analysis/category-breakdown</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160" w:type="dxa"/>
          </w:tcPr>
          <w:p>
            <w:pPr>
              <w:pBdr/>
              <w:spacing/>
              <w:ind/>
              <w:rPr/>
            </w:pPr>
            <w:r>
              <w:rPr>
                <w:rFonts w:ascii="Arial" w:hAnsi="Arial" w:eastAsia="Arial" w:cs="Arial"/>
                <w:color w:val="d1d5db"/>
                <w:sz w:val="18"/>
                <w:szCs w:val="18"/>
              </w:rPr>
              <w:t xml:space="preserve">Return per-category actual vs budget with % used for a given month</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GET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000" w:type="dxa"/>
          </w:tcPr>
          <w:p>
            <w:pPr>
              <w:pBdr/>
              <w:spacing/>
              <w:ind/>
              <w:rPr/>
            </w:pPr>
            <w:r>
              <w:rPr>
                <w:rFonts w:ascii="Arial" w:hAnsi="Arial" w:eastAsia="Arial" w:cs="Arial"/>
                <w:color w:val="d1d5db"/>
                <w:sz w:val="18"/>
                <w:szCs w:val="18"/>
              </w:rPr>
              <w:t xml:space="preserve">/analysis/trends</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160" w:type="dxa"/>
          </w:tcPr>
          <w:p>
            <w:pPr>
              <w:pBdr/>
              <w:spacing/>
              <w:ind/>
              <w:rPr/>
            </w:pPr>
            <w:r>
              <w:rPr>
                <w:rFonts w:ascii="Arial" w:hAnsi="Arial" w:eastAsia="Arial" w:cs="Arial"/>
                <w:color w:val="d1d5db"/>
                <w:sz w:val="18"/>
                <w:szCs w:val="18"/>
              </w:rPr>
              <w:t xml:space="preserve">Return 6-month spend history per category with trend tag (Rising/Reduced/Stable)</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GET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000" w:type="dxa"/>
          </w:tcPr>
          <w:p>
            <w:pPr>
              <w:pBdr/>
              <w:spacing/>
              <w:ind/>
              <w:rPr/>
            </w:pPr>
            <w:r>
              <w:rPr>
                <w:rFonts w:ascii="Arial" w:hAnsi="Arial" w:eastAsia="Arial" w:cs="Arial"/>
                <w:color w:val="d1d5db"/>
                <w:sz w:val="18"/>
                <w:szCs w:val="18"/>
              </w:rPr>
              <w:t xml:space="preserve">/analysis/spending-insights</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160" w:type="dxa"/>
          </w:tcPr>
          <w:p>
            <w:pPr>
              <w:pBdr/>
              <w:spacing/>
              <w:ind/>
              <w:rPr/>
            </w:pPr>
            <w:r>
              <w:rPr>
                <w:rFonts w:ascii="Arial" w:hAnsi="Arial" w:eastAsia="Arial" w:cs="Arial"/>
                <w:color w:val="d1d5db"/>
                <w:sz w:val="18"/>
                <w:szCs w:val="18"/>
              </w:rPr>
              <w:t xml:space="preserve">Return computed insight chips: anomalies, over-budget flags, MoM changes</w:t>
            </w:r>
            <w:r/>
          </w:p>
        </w:tc>
      </w:tr>
    </w:tbl>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3.6 Settings Module  —  /api/v1/settings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00"/>
        <w:gridCol w:w="2400"/>
        <w:gridCol w:w="5760"/>
      </w:tblGrid>
      <w:tr>
        <w:trPr>
          <w:tblHeader/>
        </w:trPr>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1200" w:type="dxa"/>
          </w:tcPr>
          <w:p>
            <w:pPr>
              <w:pBdr/>
              <w:spacing/>
              <w:ind/>
              <w:rPr/>
            </w:pPr>
            <w:r>
              <w:rPr>
                <w:rFonts w:ascii="Arial" w:hAnsi="Arial" w:eastAsia="Arial" w:cs="Arial"/>
                <w:b/>
                <w:bCs/>
                <w:color w:val="10b981"/>
                <w:sz w:val="18"/>
                <w:szCs w:val="18"/>
              </w:rPr>
              <w:t xml:space="preserve">Method</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2400" w:type="dxa"/>
          </w:tcPr>
          <w:p>
            <w:pPr>
              <w:pBdr/>
              <w:spacing/>
              <w:ind/>
              <w:rPr/>
            </w:pPr>
            <w:r>
              <w:rPr>
                <w:rFonts w:ascii="Arial" w:hAnsi="Arial" w:eastAsia="Arial" w:cs="Arial"/>
                <w:b/>
                <w:bCs/>
                <w:color w:val="10b981"/>
                <w:sz w:val="18"/>
                <w:szCs w:val="18"/>
              </w:rPr>
              <w:t xml:space="preserve">Endpoint</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5760" w:type="dxa"/>
          </w:tcPr>
          <w:p>
            <w:pPr>
              <w:pBdr/>
              <w:spacing/>
              <w:ind/>
              <w:rPr/>
            </w:pPr>
            <w:r>
              <w:rPr>
                <w:rFonts w:ascii="Arial" w:hAnsi="Arial" w:eastAsia="Arial" w:cs="Arial"/>
                <w:b/>
                <w:bCs/>
                <w:color w:val="10b981"/>
                <w:sz w:val="18"/>
                <w:szCs w:val="18"/>
              </w:rPr>
              <w:t xml:space="preserve">Description</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GET</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400" w:type="dxa"/>
          </w:tcPr>
          <w:p>
            <w:pPr>
              <w:pBdr/>
              <w:spacing/>
              <w:ind/>
              <w:rPr/>
            </w:pPr>
            <w:r>
              <w:rPr>
                <w:rFonts w:ascii="Arial" w:hAnsi="Arial" w:eastAsia="Arial" w:cs="Arial"/>
                <w:color w:val="d1d5db"/>
                <w:sz w:val="18"/>
                <w:szCs w:val="18"/>
              </w:rPr>
              <w:t xml:space="preserve">/settings</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760" w:type="dxa"/>
          </w:tcPr>
          <w:p>
            <w:pPr>
              <w:pBdr/>
              <w:spacing/>
              <w:ind/>
              <w:rPr/>
            </w:pPr>
            <w:r>
              <w:rPr>
                <w:rFonts w:ascii="Arial" w:hAnsi="Arial" w:eastAsia="Arial" w:cs="Arial"/>
                <w:color w:val="d1d5db"/>
                <w:sz w:val="18"/>
                <w:szCs w:val="18"/>
              </w:rPr>
              <w:t xml:space="preserve">Return current user settings</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PUT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400" w:type="dxa"/>
          </w:tcPr>
          <w:p>
            <w:pPr>
              <w:pBdr/>
              <w:spacing/>
              <w:ind/>
              <w:rPr/>
            </w:pPr>
            <w:r>
              <w:rPr>
                <w:rFonts w:ascii="Arial" w:hAnsi="Arial" w:eastAsia="Arial" w:cs="Arial"/>
                <w:color w:val="d1d5db"/>
                <w:sz w:val="18"/>
                <w:szCs w:val="18"/>
              </w:rPr>
              <w:t xml:space="preserve">/settings</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5760" w:type="dxa"/>
          </w:tcPr>
          <w:p>
            <w:pPr>
              <w:pBdr/>
              <w:spacing/>
              <w:ind/>
              <w:rPr/>
            </w:pPr>
            <w:r>
              <w:rPr>
                <w:rFonts w:ascii="Arial" w:hAnsi="Arial" w:eastAsia="Arial" w:cs="Arial"/>
                <w:color w:val="d1d5db"/>
                <w:sz w:val="18"/>
                <w:szCs w:val="18"/>
              </w:rPr>
              <w:t xml:space="preserve">Update any settings field. income_cutoff_day change triggers recalculation of all effective_dates</w:t>
            </w:r>
            <w:r/>
          </w:p>
        </w:tc>
      </w:tr>
    </w:tbl>
    <w:p>
      <w:pPr>
        <w:pBdr/>
        <w:spacing/>
        <w:ind/>
        <w:rPr/>
      </w:pPr>
      <w:r>
        <w:br w:type="page" w:clear="all"/>
      </w:r>
      <w:r/>
    </w:p>
    <w:p>
      <w:pPr>
        <w:pStyle w:val="725"/>
        <w:pBdr/>
        <w:spacing w:after="160" w:before="400"/>
        <w:ind/>
        <w:rPr/>
      </w:pPr>
      <w:r>
        <w:rPr>
          <w:rFonts w:ascii="Arial" w:hAnsi="Arial" w:eastAsia="Arial" w:cs="Arial"/>
          <w:b/>
          <w:bCs/>
          <w:color w:val="ffffff"/>
          <w:sz w:val="36"/>
          <w:szCs w:val="36"/>
        </w:rPr>
        <w:t xml:space="preserve">4. Core Business Logic</w:t>
      </w:r>
      <w:r/>
    </w:p>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4.1 Income Rollover Rule</w:t>
      </w:r>
      <w:r/>
    </w:p>
    <w:p>
      <w:pPr>
        <w:pBdr/>
        <w:spacing w:after="60" w:before="60"/>
        <w:ind/>
        <w:rPr/>
      </w:pPr>
      <w:r>
        <w:rPr>
          <w:rFonts w:ascii="Arial" w:hAnsi="Arial" w:eastAsia="Arial" w:cs="Arial"/>
          <w:color w:val="d1d5db"/>
          <w:sz w:val="20"/>
          <w:szCs w:val="20"/>
        </w:rPr>
        <w:t xml:space="preserve">This is the most important piece of business logic in the entire backend. It must be implemented correctly and consistently.</w:t>
      </w:r>
      <w:r/>
    </w:p>
    <w:p>
      <w:pPr>
        <w:pBdr/>
        <w:spacing w:after="80" w:before="80"/>
        <w:ind/>
        <w:rPr/>
      </w:pPr>
      <w:r/>
      <w:r/>
    </w:p>
    <w:p>
      <w:pPr>
        <w:pBdr/>
        <w:spacing w:after="80" w:before="240"/>
        <w:ind/>
        <w:rPr/>
      </w:pPr>
      <w:r>
        <w:rPr>
          <w:rFonts w:ascii="Arial" w:hAnsi="Arial" w:eastAsia="Arial" w:cs="Arial"/>
          <w:b/>
          <w:bCs/>
          <w:color w:val="ffffff"/>
          <w:sz w:val="22"/>
          <w:szCs w:val="22"/>
        </w:rPr>
        <w:t xml:space="preserve">Rule Definition</w:t>
      </w:r>
      <w:r/>
    </w:p>
    <w:p>
      <w:pPr>
        <w:pStyle w:val="717"/>
        <w:numPr>
          <w:ilvl w:val="0"/>
          <w:numId w:val="2"/>
        </w:numPr>
        <w:pBdr/>
        <w:spacing w:after="40" w:before="40"/>
        <w:ind/>
        <w:rPr/>
      </w:pPr>
      <w:r>
        <w:rPr>
          <w:rFonts w:ascii="Arial" w:hAnsi="Arial" w:eastAsia="Arial" w:cs="Arial"/>
          <w:color w:val="d1d5db"/>
          <w:sz w:val="20"/>
          <w:szCs w:val="20"/>
        </w:rPr>
        <w:t xml:space="preserve">When a transaction is of type 'credit' (income) AND its date is &gt;= income_cutoff_day (default: 20th) of the month</w:t>
      </w:r>
      <w:r/>
    </w:p>
    <w:p>
      <w:pPr>
        <w:pStyle w:val="717"/>
        <w:numPr>
          <w:ilvl w:val="0"/>
          <w:numId w:val="2"/>
        </w:numPr>
        <w:pBdr/>
        <w:spacing w:after="40" w:before="40"/>
        <w:ind/>
        <w:rPr/>
      </w:pPr>
      <w:r>
        <w:rPr>
          <w:rFonts w:ascii="Arial" w:hAnsi="Arial" w:eastAsia="Arial" w:cs="Arial"/>
          <w:color w:val="d1d5db"/>
          <w:sz w:val="20"/>
          <w:szCs w:val="20"/>
        </w:rPr>
        <w:t xml:space="preserve">The backend automatically sets effective_date = 1st day of the following month</w:t>
      </w:r>
      <w:r/>
    </w:p>
    <w:p>
      <w:pPr>
        <w:pStyle w:val="717"/>
        <w:numPr>
          <w:ilvl w:val="0"/>
          <w:numId w:val="2"/>
        </w:numPr>
        <w:pBdr/>
        <w:spacing w:after="40" w:before="40"/>
        <w:ind/>
        <w:rPr/>
      </w:pPr>
      <w:r>
        <w:rPr>
          <w:rFonts w:ascii="Arial" w:hAnsi="Arial" w:eastAsia="Arial" w:cs="Arial"/>
          <w:color w:val="d1d5db"/>
          <w:sz w:val="20"/>
          <w:szCs w:val="20"/>
        </w:rPr>
        <w:t xml:space="preserve">The is_shifted flag is set to TRUE on that transaction</w:t>
      </w:r>
      <w:r/>
    </w:p>
    <w:p>
      <w:pPr>
        <w:pStyle w:val="717"/>
        <w:numPr>
          <w:ilvl w:val="0"/>
          <w:numId w:val="2"/>
        </w:numPr>
        <w:pBdr/>
        <w:spacing w:after="40" w:before="40"/>
        <w:ind/>
        <w:rPr/>
      </w:pPr>
      <w:r>
        <w:rPr>
          <w:rFonts w:ascii="Arial" w:hAnsi="Arial" w:eastAsia="Arial" w:cs="Arial"/>
          <w:color w:val="d1d5db"/>
          <w:sz w:val="20"/>
          <w:szCs w:val="20"/>
        </w:rPr>
        <w:t xml:space="preserve">If shift_override = TRUE on the transaction, skip this logic and use date as effective_date</w:t>
      </w:r>
      <w:r/>
    </w:p>
    <w:p>
      <w:pPr>
        <w:pStyle w:val="717"/>
        <w:numPr>
          <w:ilvl w:val="0"/>
          <w:numId w:val="2"/>
        </w:numPr>
        <w:pBdr/>
        <w:spacing w:after="40" w:before="40"/>
        <w:ind/>
        <w:rPr/>
      </w:pPr>
      <w:r>
        <w:rPr>
          <w:rFonts w:ascii="Arial" w:hAnsi="Arial" w:eastAsia="Arial" w:cs="Arial"/>
          <w:color w:val="d1d5db"/>
          <w:sz w:val="20"/>
          <w:szCs w:val="20"/>
        </w:rPr>
        <w:t xml:space="preserve">All dashboard metrics, budget planner actuals, and analysis use effective_date — never date</w:t>
      </w:r>
      <w:r/>
    </w:p>
    <w:p>
      <w:pPr>
        <w:pStyle w:val="717"/>
        <w:numPr>
          <w:ilvl w:val="0"/>
          <w:numId w:val="2"/>
        </w:numPr>
        <w:pBdr/>
        <w:spacing w:after="40" w:before="40"/>
        <w:ind/>
        <w:rPr/>
      </w:pPr>
      <w:r>
        <w:rPr>
          <w:rFonts w:ascii="Arial" w:hAnsi="Arial" w:eastAsia="Arial" w:cs="Arial"/>
          <w:color w:val="d1d5db"/>
          <w:sz w:val="20"/>
          <w:szCs w:val="20"/>
        </w:rPr>
        <w:t xml:space="preserve">The Ledger/Transactions table shows the real date with a 'Shifted' badge when is_shifted = TRUE</w:t>
      </w:r>
      <w:r/>
    </w:p>
    <w:p>
      <w:pPr>
        <w:pBdr/>
        <w:spacing w:after="80" w:before="80"/>
        <w:ind/>
        <w:rPr/>
      </w:pPr>
      <w:r/>
      <w:r/>
    </w:p>
    <w:p>
      <w:pPr>
        <w:pBdr/>
        <w:spacing w:after="80" w:before="240"/>
        <w:ind/>
        <w:rPr/>
      </w:pPr>
      <w:r>
        <w:rPr>
          <w:rFonts w:ascii="Arial" w:hAnsi="Arial" w:eastAsia="Arial" w:cs="Arial"/>
          <w:b/>
          <w:bCs/>
          <w:color w:val="ffffff"/>
          <w:sz w:val="22"/>
          <w:szCs w:val="22"/>
        </w:rPr>
        <w:t xml:space="preserve">When Recalculation is Triggered</w:t>
      </w:r>
      <w:r/>
    </w:p>
    <w:p>
      <w:pPr>
        <w:pStyle w:val="717"/>
        <w:numPr>
          <w:ilvl w:val="0"/>
          <w:numId w:val="2"/>
        </w:numPr>
        <w:pBdr/>
        <w:spacing w:after="40" w:before="40"/>
        <w:ind/>
        <w:rPr/>
      </w:pPr>
      <w:r>
        <w:rPr>
          <w:rFonts w:ascii="Arial" w:hAnsi="Arial" w:eastAsia="Arial" w:cs="Arial"/>
          <w:color w:val="d1d5db"/>
          <w:sz w:val="20"/>
          <w:szCs w:val="20"/>
        </w:rPr>
        <w:t xml:space="preserve">On every new transaction POST — calculate effective_date before insert</w:t>
      </w:r>
      <w:r/>
    </w:p>
    <w:p>
      <w:pPr>
        <w:pStyle w:val="717"/>
        <w:numPr>
          <w:ilvl w:val="0"/>
          <w:numId w:val="2"/>
        </w:numPr>
        <w:pBdr/>
        <w:spacing w:after="40" w:before="40"/>
        <w:ind/>
        <w:rPr/>
      </w:pPr>
      <w:r>
        <w:rPr>
          <w:rFonts w:ascii="Arial" w:hAnsi="Arial" w:eastAsia="Arial" w:cs="Arial"/>
          <w:color w:val="d1d5db"/>
          <w:sz w:val="20"/>
          <w:szCs w:val="20"/>
        </w:rPr>
        <w:t xml:space="preserve">On transaction PUT — recalculate unless shift_override is explicitly set</w:t>
      </w:r>
      <w:r/>
    </w:p>
    <w:p>
      <w:pPr>
        <w:pStyle w:val="717"/>
        <w:numPr>
          <w:ilvl w:val="0"/>
          <w:numId w:val="2"/>
        </w:numPr>
        <w:pBdr/>
        <w:spacing w:after="40" w:before="40"/>
        <w:ind/>
        <w:rPr/>
      </w:pPr>
      <w:r>
        <w:rPr>
          <w:rFonts w:ascii="Arial" w:hAnsi="Arial" w:eastAsia="Arial" w:cs="Arial"/>
          <w:color w:val="d1d5db"/>
          <w:sz w:val="20"/>
          <w:szCs w:val="20"/>
        </w:rPr>
        <w:t xml:space="preserve">When user changes income_cutoff_day in settings — recalculate ALL historical transactions</w:t>
      </w:r>
      <w:r/>
    </w:p>
    <w:p>
      <w:pPr>
        <w:pStyle w:val="717"/>
        <w:numPr>
          <w:ilvl w:val="0"/>
          <w:numId w:val="2"/>
        </w:numPr>
        <w:pBdr/>
        <w:spacing w:after="40" w:before="40"/>
        <w:ind/>
        <w:rPr/>
      </w:pPr>
      <w:r>
        <w:rPr>
          <w:rFonts w:ascii="Arial" w:hAnsi="Arial" w:eastAsia="Arial" w:cs="Arial"/>
          <w:color w:val="d1d5db"/>
          <w:sz w:val="20"/>
          <w:szCs w:val="20"/>
        </w:rPr>
        <w:t xml:space="preserve">When user toggles shift_late_income OFF in settings — set effective_date = date for all, is_shifted = FALSE for all</w:t>
      </w:r>
      <w:r/>
    </w:p>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4.2 Budget Actual Computation</w:t>
      </w:r>
      <w:r/>
    </w:p>
    <w:p>
      <w:pPr>
        <w:pBdr/>
        <w:spacing w:after="60" w:before="60"/>
        <w:ind/>
        <w:rPr/>
      </w:pPr>
      <w:r>
        <w:rPr>
          <w:rFonts w:ascii="Arial" w:hAnsi="Arial" w:eastAsia="Arial" w:cs="Arial"/>
          <w:color w:val="d1d5db"/>
          <w:sz w:val="20"/>
          <w:szCs w:val="20"/>
        </w:rPr>
        <w:t xml:space="preserve">The actual_amount in budget_values is never manually set — it is always computed from transactions.</w:t>
      </w:r>
      <w:r/>
    </w:p>
    <w:p>
      <w:pPr>
        <w:pStyle w:val="717"/>
        <w:numPr>
          <w:ilvl w:val="0"/>
          <w:numId w:val="2"/>
        </w:numPr>
        <w:pBdr/>
        <w:spacing w:after="40" w:before="40"/>
        <w:ind/>
        <w:rPr/>
      </w:pPr>
      <w:r>
        <w:rPr>
          <w:rFonts w:ascii="Arial" w:hAnsi="Arial" w:eastAsia="Arial" w:cs="Arial"/>
          <w:color w:val="d1d5db"/>
          <w:sz w:val="20"/>
          <w:szCs w:val="20"/>
        </w:rPr>
        <w:t xml:space="preserve">For expense categories: sum of ABS(amount) for transactions where effective_date falls in that month/year and category matches</w:t>
      </w:r>
      <w:r/>
    </w:p>
    <w:p>
      <w:pPr>
        <w:pStyle w:val="717"/>
        <w:numPr>
          <w:ilvl w:val="0"/>
          <w:numId w:val="2"/>
        </w:numPr>
        <w:pBdr/>
        <w:spacing w:after="40" w:before="40"/>
        <w:ind/>
        <w:rPr/>
      </w:pPr>
      <w:r>
        <w:rPr>
          <w:rFonts w:ascii="Arial" w:hAnsi="Arial" w:eastAsia="Arial" w:cs="Arial"/>
          <w:color w:val="d1d5db"/>
          <w:sz w:val="20"/>
          <w:szCs w:val="20"/>
        </w:rPr>
        <w:t xml:space="preserve">For income categories: sum of amount for credit transactions where effective_date falls in that month/year and category matches</w:t>
      </w:r>
      <w:r/>
    </w:p>
    <w:p>
      <w:pPr>
        <w:pStyle w:val="717"/>
        <w:numPr>
          <w:ilvl w:val="0"/>
          <w:numId w:val="2"/>
        </w:numPr>
        <w:pBdr/>
        <w:spacing w:after="40" w:before="40"/>
        <w:ind/>
        <w:rPr/>
      </w:pPr>
      <w:r>
        <w:rPr>
          <w:rFonts w:ascii="Arial" w:hAnsi="Arial" w:eastAsia="Arial" w:cs="Arial"/>
          <w:color w:val="d1d5db"/>
          <w:sz w:val="20"/>
          <w:szCs w:val="20"/>
        </w:rPr>
        <w:t xml:space="preserve">For savings categories: treat as expense (money going out to savings accounts)</w:t>
      </w:r>
      <w:r/>
    </w:p>
    <w:p>
      <w:pPr>
        <w:pStyle w:val="717"/>
        <w:numPr>
          <w:ilvl w:val="0"/>
          <w:numId w:val="2"/>
        </w:numPr>
        <w:pBdr/>
        <w:spacing w:after="40" w:before="40"/>
        <w:ind/>
        <w:rPr/>
      </w:pPr>
      <w:r>
        <w:rPr>
          <w:rFonts w:ascii="Arial" w:hAnsi="Arial" w:eastAsia="Arial" w:cs="Arial"/>
          <w:color w:val="d1d5db"/>
          <w:sz w:val="20"/>
          <w:szCs w:val="20"/>
        </w:rPr>
        <w:t xml:space="preserve">This computation runs on-demand when GET /budget/values is called — not stored statically</w:t>
      </w:r>
      <w:r/>
    </w:p>
    <w:p>
      <w:pPr>
        <w:pStyle w:val="717"/>
        <w:numPr>
          <w:ilvl w:val="0"/>
          <w:numId w:val="2"/>
        </w:numPr>
        <w:pBdr/>
        <w:spacing w:after="40" w:before="40"/>
        <w:ind/>
        <w:rPr/>
      </w:pPr>
      <w:r>
        <w:rPr>
          <w:rFonts w:ascii="Arial" w:hAnsi="Arial" w:eastAsia="Arial" w:cs="Arial"/>
          <w:color w:val="d1d5db"/>
          <w:sz w:val="20"/>
          <w:szCs w:val="20"/>
        </w:rPr>
        <w:t xml:space="preserve">Alternatively, update actual_amount as a background task whenever a transaction is created/updated/deleted</w:t>
      </w:r>
      <w:r/>
    </w:p>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4.3 CSV Import Pipeline</w:t>
      </w:r>
      <w:r/>
    </w:p>
    <w:p>
      <w:pPr>
        <w:pBdr/>
        <w:spacing w:after="80" w:before="240"/>
        <w:ind/>
        <w:rPr/>
      </w:pPr>
      <w:r>
        <w:rPr>
          <w:rFonts w:ascii="Arial" w:hAnsi="Arial" w:eastAsia="Arial" w:cs="Arial"/>
          <w:b/>
          <w:bCs/>
          <w:color w:val="ffffff"/>
          <w:sz w:val="22"/>
          <w:szCs w:val="22"/>
        </w:rPr>
        <w:t xml:space="preserve">Step 1 — Parse</w:t>
      </w:r>
      <w:r/>
    </w:p>
    <w:p>
      <w:pPr>
        <w:pStyle w:val="717"/>
        <w:numPr>
          <w:ilvl w:val="0"/>
          <w:numId w:val="2"/>
        </w:numPr>
        <w:pBdr/>
        <w:spacing w:after="40" w:before="40"/>
        <w:ind/>
        <w:rPr/>
      </w:pPr>
      <w:r>
        <w:rPr>
          <w:rFonts w:ascii="Arial" w:hAnsi="Arial" w:eastAsia="Arial" w:cs="Arial"/>
          <w:color w:val="d1d5db"/>
          <w:sz w:val="20"/>
          <w:szCs w:val="20"/>
        </w:rPr>
        <w:t xml:space="preserve">Accept multipart/form-data CSV file upload</w:t>
      </w:r>
      <w:r/>
    </w:p>
    <w:p>
      <w:pPr>
        <w:pStyle w:val="717"/>
        <w:numPr>
          <w:ilvl w:val="0"/>
          <w:numId w:val="2"/>
        </w:numPr>
        <w:pBdr/>
        <w:spacing w:after="40" w:before="40"/>
        <w:ind/>
        <w:rPr/>
      </w:pPr>
      <w:r>
        <w:rPr>
          <w:rFonts w:ascii="Arial" w:hAnsi="Arial" w:eastAsia="Arial" w:cs="Arial"/>
          <w:color w:val="d1d5db"/>
          <w:sz w:val="20"/>
          <w:szCs w:val="20"/>
        </w:rPr>
        <w:t xml:space="preserve">Detect delimiter (comma or semicolon)</w:t>
      </w:r>
      <w:r/>
    </w:p>
    <w:p>
      <w:pPr>
        <w:pStyle w:val="717"/>
        <w:numPr>
          <w:ilvl w:val="0"/>
          <w:numId w:val="2"/>
        </w:numPr>
        <w:pBdr/>
        <w:spacing w:after="40" w:before="40"/>
        <w:ind/>
        <w:rPr/>
      </w:pPr>
      <w:r>
        <w:rPr>
          <w:rFonts w:ascii="Arial" w:hAnsi="Arial" w:eastAsia="Arial" w:cs="Arial"/>
          <w:color w:val="d1d5db"/>
          <w:sz w:val="20"/>
          <w:szCs w:val="20"/>
        </w:rPr>
        <w:t xml:space="preserve">Read headers, return first 5 rows as preview with detected column names</w:t>
      </w:r>
      <w:r/>
    </w:p>
    <w:p>
      <w:pPr>
        <w:pStyle w:val="717"/>
        <w:numPr>
          <w:ilvl w:val="0"/>
          <w:numId w:val="2"/>
        </w:numPr>
        <w:pBdr/>
        <w:spacing w:after="40" w:before="40"/>
        <w:ind/>
        <w:rPr/>
      </w:pPr>
      <w:r>
        <w:rPr>
          <w:rFonts w:ascii="Arial" w:hAnsi="Arial" w:eastAsia="Arial" w:cs="Arial"/>
          <w:color w:val="d1d5db"/>
          <w:sz w:val="20"/>
          <w:szCs w:val="20"/>
        </w:rPr>
        <w:t xml:space="preserve">Return a session token (import_batch_id) tied to the parsed data in memory or temp storage</w:t>
      </w:r>
      <w:r/>
    </w:p>
    <w:p>
      <w:pPr>
        <w:pBdr/>
        <w:spacing w:after="80" w:before="80"/>
        <w:ind/>
        <w:rPr/>
      </w:pPr>
      <w:r/>
      <w:r/>
    </w:p>
    <w:p>
      <w:pPr>
        <w:pBdr/>
        <w:spacing w:after="80" w:before="240"/>
        <w:ind/>
        <w:rPr/>
      </w:pPr>
      <w:r>
        <w:rPr>
          <w:rFonts w:ascii="Arial" w:hAnsi="Arial" w:eastAsia="Arial" w:cs="Arial"/>
          <w:b/>
          <w:bCs/>
          <w:color w:val="ffffff"/>
          <w:sz w:val="22"/>
          <w:szCs w:val="22"/>
        </w:rPr>
        <w:t xml:space="preserve">Step 2 — Map + Categorize</w:t>
      </w:r>
      <w:r/>
    </w:p>
    <w:p>
      <w:pPr>
        <w:pStyle w:val="717"/>
        <w:numPr>
          <w:ilvl w:val="0"/>
          <w:numId w:val="2"/>
        </w:numPr>
        <w:pBdr/>
        <w:spacing w:after="40" w:before="40"/>
        <w:ind/>
        <w:rPr/>
      </w:pPr>
      <w:r>
        <w:rPr>
          <w:rFonts w:ascii="Arial" w:hAnsi="Arial" w:eastAsia="Arial" w:cs="Arial"/>
          <w:color w:val="d1d5db"/>
          <w:sz w:val="20"/>
          <w:szCs w:val="20"/>
        </w:rPr>
        <w:t xml:space="preserve">User sends column mapping: { date_col, description_col, amount_col, type_col? }</w:t>
      </w:r>
      <w:r/>
    </w:p>
    <w:p>
      <w:pPr>
        <w:pStyle w:val="717"/>
        <w:numPr>
          <w:ilvl w:val="0"/>
          <w:numId w:val="2"/>
        </w:numPr>
        <w:pBdr/>
        <w:spacing w:after="40" w:before="40"/>
        <w:ind/>
        <w:rPr/>
      </w:pPr>
      <w:r>
        <w:rPr>
          <w:rFonts w:ascii="Arial" w:hAnsi="Arial" w:eastAsia="Arial" w:cs="Arial"/>
          <w:color w:val="d1d5db"/>
          <w:sz w:val="20"/>
          <w:szCs w:val="20"/>
        </w:rPr>
        <w:t xml:space="preserve">Backend parses all rows using the mapping</w:t>
      </w:r>
      <w:r/>
    </w:p>
    <w:p>
      <w:pPr>
        <w:pStyle w:val="717"/>
        <w:numPr>
          <w:ilvl w:val="0"/>
          <w:numId w:val="2"/>
        </w:numPr>
        <w:pBdr/>
        <w:spacing w:after="40" w:before="40"/>
        <w:ind/>
        <w:rPr/>
      </w:pPr>
      <w:r>
        <w:rPr>
          <w:rFonts w:ascii="Arial" w:hAnsi="Arial" w:eastAsia="Arial" w:cs="Arial"/>
          <w:color w:val="d1d5db"/>
          <w:sz w:val="20"/>
          <w:szCs w:val="20"/>
        </w:rPr>
        <w:t xml:space="preserve">Auto-categorize each row by matching description against keyword rules:</w:t>
      </w:r>
      <w:r/>
    </w:p>
    <w:p>
      <w:pPr>
        <w:pStyle w:val="717"/>
        <w:numPr>
          <w:ilvl w:val="0"/>
          <w:numId w:val="3"/>
        </w:numPr>
        <w:pBdr/>
        <w:spacing w:after="30" w:before="30"/>
        <w:ind/>
        <w:rPr/>
      </w:pPr>
      <w:r>
        <w:rPr>
          <w:rFonts w:ascii="Arial" w:hAnsi="Arial" w:eastAsia="Arial" w:cs="Arial"/>
          <w:i/>
          <w:iCs/>
          <w:color w:val="94a3b8"/>
          <w:sz w:val="18"/>
          <w:szCs w:val="18"/>
        </w:rPr>
        <w:t xml:space="preserve">Walmart, Whole Foods, Loblaws, Metro, Sobeys → Food</w:t>
      </w:r>
      <w:r/>
    </w:p>
    <w:p>
      <w:pPr>
        <w:pStyle w:val="717"/>
        <w:numPr>
          <w:ilvl w:val="0"/>
          <w:numId w:val="3"/>
        </w:numPr>
        <w:pBdr/>
        <w:spacing w:after="30" w:before="30"/>
        <w:ind/>
        <w:rPr/>
      </w:pPr>
      <w:r>
        <w:rPr>
          <w:rFonts w:ascii="Arial" w:hAnsi="Arial" w:eastAsia="Arial" w:cs="Arial"/>
          <w:i/>
          <w:iCs/>
          <w:color w:val="94a3b8"/>
          <w:sz w:val="18"/>
          <w:szCs w:val="18"/>
        </w:rPr>
        <w:t xml:space="preserve">Netflix, Spotify, Disney+, Apple TV → Subscriptions</w:t>
      </w:r>
      <w:r/>
    </w:p>
    <w:p>
      <w:pPr>
        <w:pStyle w:val="717"/>
        <w:numPr>
          <w:ilvl w:val="0"/>
          <w:numId w:val="3"/>
        </w:numPr>
        <w:pBdr/>
        <w:spacing w:after="30" w:before="30"/>
        <w:ind/>
        <w:rPr/>
      </w:pPr>
      <w:r>
        <w:rPr>
          <w:rFonts w:ascii="Arial" w:hAnsi="Arial" w:eastAsia="Arial" w:cs="Arial"/>
          <w:i/>
          <w:iCs/>
          <w:color w:val="94a3b8"/>
          <w:sz w:val="18"/>
          <w:szCs w:val="18"/>
        </w:rPr>
        <w:t xml:space="preserve">Shell, Esso, Petro-Canada, Gas, Uber, Lyft → Transportation</w:t>
      </w:r>
      <w:r/>
    </w:p>
    <w:p>
      <w:pPr>
        <w:pStyle w:val="717"/>
        <w:numPr>
          <w:ilvl w:val="0"/>
          <w:numId w:val="3"/>
        </w:numPr>
        <w:pBdr/>
        <w:spacing w:after="30" w:before="30"/>
        <w:ind/>
        <w:rPr/>
      </w:pPr>
      <w:r>
        <w:rPr>
          <w:rFonts w:ascii="Arial" w:hAnsi="Arial" w:eastAsia="Arial" w:cs="Arial"/>
          <w:i/>
          <w:iCs/>
          <w:color w:val="94a3b8"/>
          <w:sz w:val="18"/>
          <w:szCs w:val="18"/>
        </w:rPr>
        <w:t xml:space="preserve">Hydro, Electric, Internet, Rogers, Bell, Telus → Utilities</w:t>
      </w:r>
      <w:r/>
    </w:p>
    <w:p>
      <w:pPr>
        <w:pStyle w:val="717"/>
        <w:numPr>
          <w:ilvl w:val="0"/>
          <w:numId w:val="3"/>
        </w:numPr>
        <w:pBdr/>
        <w:spacing w:after="30" w:before="30"/>
        <w:ind/>
        <w:rPr/>
      </w:pPr>
      <w:r>
        <w:rPr>
          <w:rFonts w:ascii="Arial" w:hAnsi="Arial" w:eastAsia="Arial" w:cs="Arial"/>
          <w:i/>
          <w:iCs/>
          <w:color w:val="94a3b8"/>
          <w:sz w:val="18"/>
          <w:szCs w:val="18"/>
        </w:rPr>
        <w:t xml:space="preserve">Salary, Payroll, Direct Deposit, Payroll → Income</w:t>
      </w:r>
      <w:r/>
    </w:p>
    <w:p>
      <w:pPr>
        <w:pStyle w:val="717"/>
        <w:numPr>
          <w:ilvl w:val="0"/>
          <w:numId w:val="3"/>
        </w:numPr>
        <w:pBdr/>
        <w:spacing w:after="30" w:before="30"/>
        <w:ind/>
        <w:rPr/>
      </w:pPr>
      <w:r>
        <w:rPr>
          <w:rFonts w:ascii="Arial" w:hAnsi="Arial" w:eastAsia="Arial" w:cs="Arial"/>
          <w:i/>
          <w:iCs/>
          <w:color w:val="94a3b8"/>
          <w:sz w:val="18"/>
          <w:szCs w:val="18"/>
        </w:rPr>
        <w:t xml:space="preserve">Amazon, Apple.com, Best Buy → Shopping</w:t>
      </w:r>
      <w:r/>
    </w:p>
    <w:p>
      <w:pPr>
        <w:pStyle w:val="717"/>
        <w:numPr>
          <w:ilvl w:val="0"/>
          <w:numId w:val="3"/>
        </w:numPr>
        <w:pBdr/>
        <w:spacing w:after="30" w:before="30"/>
        <w:ind/>
        <w:rPr/>
      </w:pPr>
      <w:r>
        <w:rPr>
          <w:rFonts w:ascii="Arial" w:hAnsi="Arial" w:eastAsia="Arial" w:cs="Arial"/>
          <w:i/>
          <w:iCs/>
          <w:color w:val="94a3b8"/>
          <w:sz w:val="18"/>
          <w:szCs w:val="18"/>
        </w:rPr>
        <w:t xml:space="preserve">Pharmacy, Shoppers, Rexall → Health</w:t>
      </w:r>
      <w:r/>
    </w:p>
    <w:p>
      <w:pPr>
        <w:pStyle w:val="717"/>
        <w:numPr>
          <w:ilvl w:val="0"/>
          <w:numId w:val="3"/>
        </w:numPr>
        <w:pBdr/>
        <w:spacing w:after="30" w:before="30"/>
        <w:ind/>
        <w:rPr/>
      </w:pPr>
      <w:r>
        <w:rPr>
          <w:rFonts w:ascii="Arial" w:hAnsi="Arial" w:eastAsia="Arial" w:cs="Arial"/>
          <w:i/>
          <w:iCs/>
          <w:color w:val="94a3b8"/>
          <w:sz w:val="18"/>
          <w:szCs w:val="18"/>
        </w:rPr>
        <w:t xml:space="preserve">Unmatched → Uncategorized</w:t>
      </w:r>
      <w:r/>
    </w:p>
    <w:p>
      <w:pPr>
        <w:pStyle w:val="717"/>
        <w:numPr>
          <w:ilvl w:val="0"/>
          <w:numId w:val="2"/>
        </w:numPr>
        <w:pBdr/>
        <w:spacing w:after="40" w:before="40"/>
        <w:ind/>
        <w:rPr/>
      </w:pPr>
      <w:r>
        <w:rPr>
          <w:rFonts w:ascii="Arial" w:hAnsi="Arial" w:eastAsia="Arial" w:cs="Arial"/>
          <w:color w:val="d1d5db"/>
          <w:sz w:val="20"/>
          <w:szCs w:val="20"/>
        </w:rPr>
        <w:t xml:space="preserve">Run duplicate detection: flag rows where date + amount + description match an existing transaction</w:t>
      </w:r>
      <w:r/>
    </w:p>
    <w:p>
      <w:pPr>
        <w:pStyle w:val="717"/>
        <w:numPr>
          <w:ilvl w:val="0"/>
          <w:numId w:val="2"/>
        </w:numPr>
        <w:pBdr/>
        <w:spacing w:after="40" w:before="40"/>
        <w:ind/>
        <w:rPr/>
      </w:pPr>
      <w:r>
        <w:rPr>
          <w:rFonts w:ascii="Arial" w:hAnsi="Arial" w:eastAsia="Arial" w:cs="Arial"/>
          <w:color w:val="d1d5db"/>
          <w:sz w:val="20"/>
          <w:szCs w:val="20"/>
        </w:rPr>
        <w:t xml:space="preserve">Return full parsed preview with categories, amounts, types, and duplicate flags</w:t>
      </w:r>
      <w:r/>
    </w:p>
    <w:p>
      <w:pPr>
        <w:pBdr/>
        <w:spacing w:after="80" w:before="80"/>
        <w:ind/>
        <w:rPr/>
      </w:pPr>
      <w:r/>
      <w:r/>
    </w:p>
    <w:p>
      <w:pPr>
        <w:pBdr/>
        <w:spacing w:after="80" w:before="240"/>
        <w:ind/>
        <w:rPr/>
      </w:pPr>
      <w:r>
        <w:rPr>
          <w:rFonts w:ascii="Arial" w:hAnsi="Arial" w:eastAsia="Arial" w:cs="Arial"/>
          <w:b/>
          <w:bCs/>
          <w:color w:val="ffffff"/>
          <w:sz w:val="22"/>
          <w:szCs w:val="22"/>
        </w:rPr>
        <w:t xml:space="preserve">Step 3 — Confirm Import</w:t>
      </w:r>
      <w:r/>
    </w:p>
    <w:p>
      <w:pPr>
        <w:pStyle w:val="717"/>
        <w:numPr>
          <w:ilvl w:val="0"/>
          <w:numId w:val="2"/>
        </w:numPr>
        <w:pBdr/>
        <w:spacing w:after="40" w:before="40"/>
        <w:ind/>
        <w:rPr/>
      </w:pPr>
      <w:r>
        <w:rPr>
          <w:rFonts w:ascii="Arial" w:hAnsi="Arial" w:eastAsia="Arial" w:cs="Arial"/>
          <w:color w:val="d1d5db"/>
          <w:sz w:val="20"/>
          <w:szCs w:val="20"/>
        </w:rPr>
        <w:t xml:space="preserve">User confirms, optionally sending category overrides per row</w:t>
      </w:r>
      <w:r/>
    </w:p>
    <w:p>
      <w:pPr>
        <w:pStyle w:val="717"/>
        <w:numPr>
          <w:ilvl w:val="0"/>
          <w:numId w:val="2"/>
        </w:numPr>
        <w:pBdr/>
        <w:spacing w:after="40" w:before="40"/>
        <w:ind/>
        <w:rPr/>
      </w:pPr>
      <w:r>
        <w:rPr>
          <w:rFonts w:ascii="Arial" w:hAnsi="Arial" w:eastAsia="Arial" w:cs="Arial"/>
          <w:color w:val="d1d5db"/>
          <w:sz w:val="20"/>
          <w:szCs w:val="20"/>
        </w:rPr>
        <w:t xml:space="preserve">Backend inserts all non-duplicate rows (or all if user chose to include duplicates)</w:t>
      </w:r>
      <w:r/>
    </w:p>
    <w:p>
      <w:pPr>
        <w:pStyle w:val="717"/>
        <w:numPr>
          <w:ilvl w:val="0"/>
          <w:numId w:val="2"/>
        </w:numPr>
        <w:pBdr/>
        <w:spacing w:after="40" w:before="40"/>
        <w:ind/>
        <w:rPr/>
      </w:pPr>
      <w:r>
        <w:rPr>
          <w:rFonts w:ascii="Arial" w:hAnsi="Arial" w:eastAsia="Arial" w:cs="Arial"/>
          <w:color w:val="d1d5db"/>
          <w:sz w:val="20"/>
          <w:szCs w:val="20"/>
        </w:rPr>
        <w:t xml:space="preserve">Apply rollover logic to each imported transaction</w:t>
      </w:r>
      <w:r/>
    </w:p>
    <w:p>
      <w:pPr>
        <w:pStyle w:val="717"/>
        <w:numPr>
          <w:ilvl w:val="0"/>
          <w:numId w:val="2"/>
        </w:numPr>
        <w:pBdr/>
        <w:spacing w:after="40" w:before="40"/>
        <w:ind/>
        <w:rPr/>
      </w:pPr>
      <w:r>
        <w:rPr>
          <w:rFonts w:ascii="Arial" w:hAnsi="Arial" w:eastAsia="Arial" w:cs="Arial"/>
          <w:color w:val="d1d5db"/>
          <w:sz w:val="20"/>
          <w:szCs w:val="20"/>
        </w:rPr>
        <w:t xml:space="preserve">Return { imported: N, skipped: N, import_batch_id }</w:t>
      </w:r>
      <w:r/>
    </w:p>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4.4 Live Investment Prices (Alpha Vantage)</w:t>
      </w:r>
      <w:r/>
    </w:p>
    <w:p>
      <w:pPr>
        <w:pStyle w:val="717"/>
        <w:numPr>
          <w:ilvl w:val="0"/>
          <w:numId w:val="2"/>
        </w:numPr>
        <w:pBdr/>
        <w:spacing w:after="40" w:before="40"/>
        <w:ind/>
        <w:rPr/>
      </w:pPr>
      <w:r>
        <w:rPr>
          <w:rFonts w:ascii="Arial" w:hAnsi="Arial" w:eastAsia="Arial" w:cs="Arial"/>
          <w:color w:val="d1d5db"/>
          <w:sz w:val="20"/>
          <w:szCs w:val="20"/>
        </w:rPr>
        <w:t xml:space="preserve">Price fetcher is a standalone service module: app/modules/investments/price_fetcher.py</w:t>
      </w:r>
      <w:r/>
    </w:p>
    <w:p>
      <w:pPr>
        <w:pStyle w:val="717"/>
        <w:numPr>
          <w:ilvl w:val="0"/>
          <w:numId w:val="2"/>
        </w:numPr>
        <w:pBdr/>
        <w:spacing w:after="40" w:before="40"/>
        <w:ind/>
        <w:rPr/>
      </w:pPr>
      <w:r>
        <w:rPr>
          <w:rFonts w:ascii="Arial" w:hAnsi="Arial" w:eastAsia="Arial" w:cs="Arial"/>
          <w:color w:val="d1d5db"/>
          <w:sz w:val="20"/>
          <w:szCs w:val="20"/>
        </w:rPr>
        <w:t xml:space="preserve">On POST /investments/refresh-prices, fetch current price for each holding symbol from Alpha Vantage</w:t>
      </w:r>
      <w:r/>
    </w:p>
    <w:p>
      <w:pPr>
        <w:pStyle w:val="717"/>
        <w:numPr>
          <w:ilvl w:val="0"/>
          <w:numId w:val="2"/>
        </w:numPr>
        <w:pBdr/>
        <w:spacing w:after="40" w:before="40"/>
        <w:ind/>
        <w:rPr/>
      </w:pPr>
      <w:r>
        <w:rPr>
          <w:rFonts w:ascii="Arial" w:hAnsi="Arial" w:eastAsia="Arial" w:cs="Arial"/>
          <w:color w:val="d1d5db"/>
          <w:sz w:val="20"/>
          <w:szCs w:val="20"/>
        </w:rPr>
        <w:t xml:space="preserve">Alpha Vantage free tier: 25 API calls/day, 5 calls/minute — implement rate limiting and request queuing</w:t>
      </w:r>
      <w:r/>
    </w:p>
    <w:p>
      <w:pPr>
        <w:pStyle w:val="717"/>
        <w:numPr>
          <w:ilvl w:val="0"/>
          <w:numId w:val="2"/>
        </w:numPr>
        <w:pBdr/>
        <w:spacing w:after="40" w:before="40"/>
        <w:ind/>
        <w:rPr/>
      </w:pPr>
      <w:r>
        <w:rPr>
          <w:rFonts w:ascii="Arial" w:hAnsi="Arial" w:eastAsia="Arial" w:cs="Arial"/>
          <w:color w:val="d1d5db"/>
          <w:sz w:val="20"/>
          <w:szCs w:val="20"/>
        </w:rPr>
        <w:t xml:space="preserve">For stocks/ETFs: use GLOBAL_QUOTE endpoint</w:t>
      </w:r>
      <w:r/>
    </w:p>
    <w:p>
      <w:pPr>
        <w:pStyle w:val="717"/>
        <w:numPr>
          <w:ilvl w:val="0"/>
          <w:numId w:val="2"/>
        </w:numPr>
        <w:pBdr/>
        <w:spacing w:after="40" w:before="40"/>
        <w:ind/>
        <w:rPr/>
      </w:pPr>
      <w:r>
        <w:rPr>
          <w:rFonts w:ascii="Arial" w:hAnsi="Arial" w:eastAsia="Arial" w:cs="Arial"/>
          <w:color w:val="d1d5db"/>
          <w:sz w:val="20"/>
          <w:szCs w:val="20"/>
        </w:rPr>
        <w:t xml:space="preserve">For crypto (BTC, ETH etc.): use CURRENCY_EXCHANGE_RATE endpoint</w:t>
      </w:r>
      <w:r/>
    </w:p>
    <w:p>
      <w:pPr>
        <w:pStyle w:val="717"/>
        <w:numPr>
          <w:ilvl w:val="0"/>
          <w:numId w:val="2"/>
        </w:numPr>
        <w:pBdr/>
        <w:spacing w:after="40" w:before="40"/>
        <w:ind/>
        <w:rPr/>
      </w:pPr>
      <w:r>
        <w:rPr>
          <w:rFonts w:ascii="Arial" w:hAnsi="Arial" w:eastAsia="Arial" w:cs="Arial"/>
          <w:color w:val="d1d5db"/>
          <w:sz w:val="20"/>
          <w:szCs w:val="20"/>
        </w:rPr>
        <w:t xml:space="preserve">Store current_price and price_updated_at on each investment row after fetch</w:t>
      </w:r>
      <w:r/>
    </w:p>
    <w:p>
      <w:pPr>
        <w:pStyle w:val="717"/>
        <w:numPr>
          <w:ilvl w:val="0"/>
          <w:numId w:val="2"/>
        </w:numPr>
        <w:pBdr/>
        <w:spacing w:after="40" w:before="40"/>
        <w:ind/>
        <w:rPr/>
      </w:pPr>
      <w:r>
        <w:rPr>
          <w:rFonts w:ascii="Arial" w:hAnsi="Arial" w:eastAsia="Arial" w:cs="Arial"/>
          <w:color w:val="d1d5db"/>
          <w:sz w:val="20"/>
          <w:szCs w:val="20"/>
        </w:rPr>
        <w:t xml:space="preserve">If fetch fails for a symbol, keep last known price, log the error, do not crash other symbols</w:t>
      </w:r>
      <w:r/>
    </w:p>
    <w:p>
      <w:pPr>
        <w:pStyle w:val="717"/>
        <w:numPr>
          <w:ilvl w:val="0"/>
          <w:numId w:val="2"/>
        </w:numPr>
        <w:pBdr/>
        <w:spacing w:after="40" w:before="40"/>
        <w:ind/>
        <w:rPr/>
      </w:pPr>
      <w:r>
        <w:rPr>
          <w:rFonts w:ascii="Arial" w:hAnsi="Arial" w:eastAsia="Arial" w:cs="Arial"/>
          <w:color w:val="d1d5db"/>
          <w:sz w:val="20"/>
          <w:szCs w:val="20"/>
        </w:rPr>
        <w:t xml:space="preserve">Auto-refresh trigger: on app startup if price_updated_at is older than 24 hours</w:t>
      </w:r>
      <w:r/>
    </w:p>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4.5 Dashboard Metric Computations</w:t>
      </w:r>
      <w:r/>
    </w:p>
    <w:p>
      <w:pPr>
        <w:pBdr/>
        <w:spacing w:after="80" w:before="240"/>
        <w:ind/>
        <w:rPr/>
      </w:pPr>
      <w:r>
        <w:rPr>
          <w:rFonts w:ascii="Arial" w:hAnsi="Arial" w:eastAsia="Arial" w:cs="Arial"/>
          <w:b/>
          <w:bCs/>
          <w:color w:val="ffffff"/>
          <w:sz w:val="22"/>
          <w:szCs w:val="22"/>
        </w:rPr>
        <w:t xml:space="preserve">Runway</w:t>
      </w:r>
      <w:r/>
    </w:p>
    <w:p>
      <w:pPr>
        <w:pStyle w:val="717"/>
        <w:numPr>
          <w:ilvl w:val="0"/>
          <w:numId w:val="2"/>
        </w:numPr>
        <w:pBdr/>
        <w:spacing w:after="40" w:before="40"/>
        <w:ind/>
        <w:rPr/>
      </w:pPr>
      <w:r>
        <w:rPr>
          <w:rFonts w:ascii="Arial" w:hAnsi="Arial" w:eastAsia="Arial" w:cs="Arial"/>
          <w:color w:val="d1d5db"/>
          <w:sz w:val="20"/>
          <w:szCs w:val="20"/>
        </w:rPr>
        <w:t xml:space="preserve">runway_months = total_liquid_cash / avg_monthly_spend</w:t>
      </w:r>
      <w:r/>
    </w:p>
    <w:p>
      <w:pPr>
        <w:pStyle w:val="717"/>
        <w:numPr>
          <w:ilvl w:val="0"/>
          <w:numId w:val="2"/>
        </w:numPr>
        <w:pBdr/>
        <w:spacing w:after="40" w:before="40"/>
        <w:ind/>
        <w:rPr/>
      </w:pPr>
      <w:r>
        <w:rPr>
          <w:rFonts w:ascii="Arial" w:hAnsi="Arial" w:eastAsia="Arial" w:cs="Arial"/>
          <w:color w:val="d1d5db"/>
          <w:sz w:val="20"/>
          <w:szCs w:val="20"/>
        </w:rPr>
        <w:t xml:space="preserve">total_liquid_cash = sum of liquid investment values + (total income - total expenses) for last 3 months</w:t>
      </w:r>
      <w:r/>
    </w:p>
    <w:p>
      <w:pPr>
        <w:pStyle w:val="717"/>
        <w:numPr>
          <w:ilvl w:val="0"/>
          <w:numId w:val="2"/>
        </w:numPr>
        <w:pBdr/>
        <w:spacing w:after="40" w:before="40"/>
        <w:ind/>
        <w:rPr/>
      </w:pPr>
      <w:r>
        <w:rPr>
          <w:rFonts w:ascii="Arial" w:hAnsi="Arial" w:eastAsia="Arial" w:cs="Arial"/>
          <w:color w:val="d1d5db"/>
          <w:sz w:val="20"/>
          <w:szCs w:val="20"/>
        </w:rPr>
        <w:t xml:space="preserve">avg_monthly_spend = average of last 3 months of total expense (using effective_date)</w:t>
      </w:r>
      <w:r/>
    </w:p>
    <w:p>
      <w:pPr>
        <w:pBdr/>
        <w:spacing w:after="80" w:before="80"/>
        <w:ind/>
        <w:rPr/>
      </w:pPr>
      <w:r/>
      <w:r/>
    </w:p>
    <w:p>
      <w:pPr>
        <w:pBdr/>
        <w:spacing w:after="80" w:before="240"/>
        <w:ind/>
        <w:rPr/>
      </w:pPr>
      <w:r>
        <w:rPr>
          <w:rFonts w:ascii="Arial" w:hAnsi="Arial" w:eastAsia="Arial" w:cs="Arial"/>
          <w:b/>
          <w:bCs/>
          <w:color w:val="ffffff"/>
          <w:sz w:val="22"/>
          <w:szCs w:val="22"/>
        </w:rPr>
        <w:t xml:space="preserve">FI Progress</w:t>
      </w:r>
      <w:r/>
    </w:p>
    <w:p>
      <w:pPr>
        <w:pStyle w:val="717"/>
        <w:numPr>
          <w:ilvl w:val="0"/>
          <w:numId w:val="2"/>
        </w:numPr>
        <w:pBdr/>
        <w:spacing w:after="40" w:before="40"/>
        <w:ind/>
        <w:rPr/>
      </w:pPr>
      <w:r>
        <w:rPr>
          <w:rFonts w:ascii="Arial" w:hAnsi="Arial" w:eastAsia="Arial" w:cs="Arial"/>
          <w:color w:val="d1d5db"/>
          <w:sz w:val="20"/>
          <w:szCs w:val="20"/>
        </w:rPr>
        <w:t xml:space="preserve">fi_target = (avg_annual_spend / 0.04) — the 4% rule</w:t>
      </w:r>
      <w:r/>
    </w:p>
    <w:p>
      <w:pPr>
        <w:pStyle w:val="717"/>
        <w:numPr>
          <w:ilvl w:val="0"/>
          <w:numId w:val="2"/>
        </w:numPr>
        <w:pBdr/>
        <w:spacing w:after="40" w:before="40"/>
        <w:ind/>
        <w:rPr/>
      </w:pPr>
      <w:r>
        <w:rPr>
          <w:rFonts w:ascii="Arial" w:hAnsi="Arial" w:eastAsia="Arial" w:cs="Arial"/>
          <w:color w:val="d1d5db"/>
          <w:sz w:val="20"/>
          <w:szCs w:val="20"/>
        </w:rPr>
        <w:t xml:space="preserve">avg_annual_spend = sum of last 12 months of expenses</w:t>
      </w:r>
      <w:r/>
    </w:p>
    <w:p>
      <w:pPr>
        <w:pStyle w:val="717"/>
        <w:numPr>
          <w:ilvl w:val="0"/>
          <w:numId w:val="2"/>
        </w:numPr>
        <w:pBdr/>
        <w:spacing w:after="40" w:before="40"/>
        <w:ind/>
        <w:rPr/>
      </w:pPr>
      <w:r>
        <w:rPr>
          <w:rFonts w:ascii="Arial" w:hAnsi="Arial" w:eastAsia="Arial" w:cs="Arial"/>
          <w:color w:val="d1d5db"/>
          <w:sz w:val="20"/>
          <w:szCs w:val="20"/>
        </w:rPr>
        <w:t xml:space="preserve">If fi_target_override is set in user_settings, use that instead</w:t>
      </w:r>
      <w:r/>
    </w:p>
    <w:p>
      <w:pPr>
        <w:pStyle w:val="717"/>
        <w:numPr>
          <w:ilvl w:val="0"/>
          <w:numId w:val="2"/>
        </w:numPr>
        <w:pBdr/>
        <w:spacing w:after="40" w:before="40"/>
        <w:ind/>
        <w:rPr/>
      </w:pPr>
      <w:r>
        <w:rPr>
          <w:rFonts w:ascii="Arial" w:hAnsi="Arial" w:eastAsia="Arial" w:cs="Arial"/>
          <w:color w:val="d1d5db"/>
          <w:sz w:val="20"/>
          <w:szCs w:val="20"/>
        </w:rPr>
        <w:t xml:space="preserve">fi_progress_pct = (total_investment_portfolio_value / fi_target) * 100</w:t>
      </w:r>
      <w:r/>
    </w:p>
    <w:p>
      <w:pPr>
        <w:pStyle w:val="717"/>
        <w:numPr>
          <w:ilvl w:val="0"/>
          <w:numId w:val="2"/>
        </w:numPr>
        <w:pBdr/>
        <w:spacing w:after="40" w:before="40"/>
        <w:ind/>
        <w:rPr/>
      </w:pPr>
      <w:r>
        <w:rPr>
          <w:rFonts w:ascii="Arial" w:hAnsi="Arial" w:eastAsia="Arial" w:cs="Arial"/>
          <w:color w:val="d1d5db"/>
          <w:sz w:val="20"/>
          <w:szCs w:val="20"/>
        </w:rPr>
        <w:t xml:space="preserve">fi_projected_year = current_year + (fi_target - portfolio_value) / avg_annual_savings</w:t>
      </w:r>
      <w:r/>
    </w:p>
    <w:p>
      <w:pPr>
        <w:pBdr/>
        <w:spacing w:after="80" w:before="80"/>
        <w:ind/>
        <w:rPr/>
      </w:pPr>
      <w:r/>
      <w:r/>
    </w:p>
    <w:p>
      <w:pPr>
        <w:pBdr/>
        <w:spacing w:after="80" w:before="240"/>
        <w:ind/>
        <w:rPr/>
      </w:pPr>
      <w:r>
        <w:rPr>
          <w:rFonts w:ascii="Arial" w:hAnsi="Arial" w:eastAsia="Arial" w:cs="Arial"/>
          <w:b/>
          <w:bCs/>
          <w:color w:val="ffffff"/>
          <w:sz w:val="22"/>
          <w:szCs w:val="22"/>
        </w:rPr>
        <w:t xml:space="preserve">Debt Load</w:t>
      </w:r>
      <w:r/>
    </w:p>
    <w:p>
      <w:pPr>
        <w:pStyle w:val="717"/>
        <w:numPr>
          <w:ilvl w:val="0"/>
          <w:numId w:val="2"/>
        </w:numPr>
        <w:pBdr/>
        <w:spacing w:after="40" w:before="40"/>
        <w:ind/>
        <w:rPr/>
      </w:pPr>
      <w:r>
        <w:rPr>
          <w:rFonts w:ascii="Arial" w:hAnsi="Arial" w:eastAsia="Arial" w:cs="Arial"/>
          <w:color w:val="d1d5db"/>
          <w:sz w:val="20"/>
          <w:szCs w:val="20"/>
        </w:rPr>
        <w:t xml:space="preserve">debt_load_pct = (total_monthly_debt_payments / total_monthly_income) * 100</w:t>
      </w:r>
      <w:r/>
    </w:p>
    <w:p>
      <w:pPr>
        <w:pStyle w:val="717"/>
        <w:numPr>
          <w:ilvl w:val="0"/>
          <w:numId w:val="2"/>
        </w:numPr>
        <w:pBdr/>
        <w:spacing w:after="40" w:before="40"/>
        <w:ind/>
        <w:rPr/>
      </w:pPr>
      <w:r>
        <w:rPr>
          <w:rFonts w:ascii="Arial" w:hAnsi="Arial" w:eastAsia="Arial" w:cs="Arial"/>
          <w:color w:val="d1d5db"/>
          <w:sz w:val="20"/>
          <w:szCs w:val="20"/>
        </w:rPr>
        <w:t xml:space="preserve">Threshold labels: &lt; 20% = Healthy, 20–35% = Moderate, &gt; 35% = High Risk</w:t>
      </w:r>
      <w:r/>
    </w:p>
    <w:p>
      <w:pPr>
        <w:pStyle w:val="717"/>
        <w:numPr>
          <w:ilvl w:val="0"/>
          <w:numId w:val="2"/>
        </w:numPr>
        <w:pBdr/>
        <w:spacing w:after="40" w:before="40"/>
        <w:ind/>
        <w:rPr/>
      </w:pPr>
      <w:r>
        <w:rPr>
          <w:rFonts w:ascii="Arial" w:hAnsi="Arial" w:eastAsia="Arial" w:cs="Arial"/>
          <w:color w:val="d1d5db"/>
          <w:sz w:val="20"/>
          <w:szCs w:val="20"/>
        </w:rPr>
        <w:t xml:space="preserve">Debt payments = transactions in categories tagged as debt (credit card, loan, mortgage)</w:t>
      </w:r>
      <w:r/>
    </w:p>
    <w:p>
      <w:pPr>
        <w:pBdr/>
        <w:spacing/>
        <w:ind/>
        <w:rPr/>
      </w:pPr>
      <w:r>
        <w:br w:type="page" w:clear="all"/>
      </w:r>
      <w:r/>
    </w:p>
    <w:p>
      <w:pPr>
        <w:pStyle w:val="725"/>
        <w:pBdr/>
        <w:spacing w:after="160" w:before="400"/>
        <w:ind/>
        <w:rPr/>
      </w:pPr>
      <w:r>
        <w:rPr>
          <w:rFonts w:ascii="Arial" w:hAnsi="Arial" w:eastAsia="Arial" w:cs="Arial"/>
          <w:b/>
          <w:bCs/>
          <w:color w:val="ffffff"/>
          <w:sz w:val="36"/>
          <w:szCs w:val="36"/>
        </w:rPr>
        <w:t xml:space="preserve">5. Authentication</w:t>
      </w:r>
      <w:r/>
    </w:p>
    <w:p>
      <w:pPr>
        <w:pBdr/>
        <w:spacing w:after="60" w:before="60"/>
        <w:ind/>
        <w:rPr/>
      </w:pPr>
      <w:r>
        <w:rPr>
          <w:rFonts w:ascii="Arial" w:hAnsi="Arial" w:eastAsia="Arial" w:cs="Arial"/>
          <w:color w:val="d1d5db"/>
          <w:sz w:val="20"/>
          <w:szCs w:val="20"/>
        </w:rPr>
        <w:t xml:space="preserve">Auth is implemented as its own module (app/modules/auth/) so it can be extracted into a separate service when going multi-user. The current implementation uses Google OAuth 2.0.</w:t>
      </w:r>
      <w:r/>
    </w:p>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5.1 Google OAuth Flow</w:t>
      </w:r>
      <w:r/>
    </w:p>
    <w:p>
      <w:pPr>
        <w:pStyle w:val="717"/>
        <w:numPr>
          <w:ilvl w:val="0"/>
          <w:numId w:val="2"/>
        </w:numPr>
        <w:pBdr/>
        <w:spacing w:after="40" w:before="40"/>
        <w:ind/>
        <w:rPr/>
      </w:pPr>
      <w:r>
        <w:rPr>
          <w:rFonts w:ascii="Arial" w:hAnsi="Arial" w:eastAsia="Arial" w:cs="Arial"/>
          <w:color w:val="d1d5db"/>
          <w:sz w:val="20"/>
          <w:szCs w:val="20"/>
        </w:rPr>
        <w:t xml:space="preserve">GET /auth/google — generate OAuth URL with state parameter, redirect user to Google</w:t>
      </w:r>
      <w:r/>
    </w:p>
    <w:p>
      <w:pPr>
        <w:pStyle w:val="717"/>
        <w:numPr>
          <w:ilvl w:val="0"/>
          <w:numId w:val="2"/>
        </w:numPr>
        <w:pBdr/>
        <w:spacing w:after="40" w:before="40"/>
        <w:ind/>
        <w:rPr/>
      </w:pPr>
      <w:r>
        <w:rPr>
          <w:rFonts w:ascii="Arial" w:hAnsi="Arial" w:eastAsia="Arial" w:cs="Arial"/>
          <w:color w:val="d1d5db"/>
          <w:sz w:val="20"/>
          <w:szCs w:val="20"/>
        </w:rPr>
        <w:t xml:space="preserve">GET /auth/google/callback — receive code from Google, exchange for tokens, get user profile</w:t>
      </w:r>
      <w:r/>
    </w:p>
    <w:p>
      <w:pPr>
        <w:pStyle w:val="717"/>
        <w:numPr>
          <w:ilvl w:val="0"/>
          <w:numId w:val="2"/>
        </w:numPr>
        <w:pBdr/>
        <w:spacing w:after="40" w:before="40"/>
        <w:ind/>
        <w:rPr/>
      </w:pPr>
      <w:r>
        <w:rPr>
          <w:rFonts w:ascii="Arial" w:hAnsi="Arial" w:eastAsia="Arial" w:cs="Arial"/>
          <w:color w:val="d1d5db"/>
          <w:sz w:val="20"/>
          <w:szCs w:val="20"/>
        </w:rPr>
        <w:t xml:space="preserve">If user exists (match by google_id): update name/avatar, issue session</w:t>
      </w:r>
      <w:r/>
    </w:p>
    <w:p>
      <w:pPr>
        <w:pStyle w:val="717"/>
        <w:numPr>
          <w:ilvl w:val="0"/>
          <w:numId w:val="2"/>
        </w:numPr>
        <w:pBdr/>
        <w:spacing w:after="40" w:before="40"/>
        <w:ind/>
        <w:rPr/>
      </w:pPr>
      <w:r>
        <w:rPr>
          <w:rFonts w:ascii="Arial" w:hAnsi="Arial" w:eastAsia="Arial" w:cs="Arial"/>
          <w:color w:val="d1d5db"/>
          <w:sz w:val="20"/>
          <w:szCs w:val="20"/>
        </w:rPr>
        <w:t xml:space="preserve">If user does not exist: create user row, create default user_settings row, issue session</w:t>
      </w:r>
      <w:r/>
    </w:p>
    <w:p>
      <w:pPr>
        <w:pStyle w:val="717"/>
        <w:numPr>
          <w:ilvl w:val="0"/>
          <w:numId w:val="2"/>
        </w:numPr>
        <w:pBdr/>
        <w:spacing w:after="40" w:before="40"/>
        <w:ind/>
        <w:rPr/>
      </w:pPr>
      <w:r>
        <w:rPr>
          <w:rFonts w:ascii="Arial" w:hAnsi="Arial" w:eastAsia="Arial" w:cs="Arial"/>
          <w:color w:val="d1d5db"/>
          <w:sz w:val="20"/>
          <w:szCs w:val="20"/>
        </w:rPr>
        <w:t xml:space="preserve">Session stored as an HTTP-only secure cookie (not localStorage)</w:t>
      </w:r>
      <w:r/>
    </w:p>
    <w:p>
      <w:pPr>
        <w:pStyle w:val="717"/>
        <w:numPr>
          <w:ilvl w:val="0"/>
          <w:numId w:val="2"/>
        </w:numPr>
        <w:pBdr/>
        <w:spacing w:after="40" w:before="40"/>
        <w:ind/>
        <w:rPr/>
      </w:pPr>
      <w:r>
        <w:rPr>
          <w:rFonts w:ascii="Arial" w:hAnsi="Arial" w:eastAsia="Arial" w:cs="Arial"/>
          <w:color w:val="d1d5db"/>
          <w:sz w:val="20"/>
          <w:szCs w:val="20"/>
        </w:rPr>
        <w:t xml:space="preserve">Session token is a signed JWT containing user_id and expiry (7 days)</w:t>
      </w:r>
      <w:r/>
    </w:p>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5.2 Multi-User Readiness</w:t>
      </w:r>
      <w:r/>
    </w:p>
    <w:p>
      <w:pPr>
        <w:pStyle w:val="717"/>
        <w:numPr>
          <w:ilvl w:val="0"/>
          <w:numId w:val="2"/>
        </w:numPr>
        <w:pBdr/>
        <w:spacing w:after="40" w:before="40"/>
        <w:ind/>
        <w:rPr/>
      </w:pPr>
      <w:r>
        <w:rPr>
          <w:rFonts w:ascii="Arial" w:hAnsi="Arial" w:eastAsia="Arial" w:cs="Arial"/>
          <w:color w:val="d1d5db"/>
          <w:sz w:val="20"/>
          <w:szCs w:val="20"/>
        </w:rPr>
        <w:t xml:space="preserve">Every DB query in every module MUST filter by user_id from the session</w:t>
      </w:r>
      <w:r/>
    </w:p>
    <w:p>
      <w:pPr>
        <w:pStyle w:val="717"/>
        <w:numPr>
          <w:ilvl w:val="0"/>
          <w:numId w:val="2"/>
        </w:numPr>
        <w:pBdr/>
        <w:spacing w:after="40" w:before="40"/>
        <w:ind/>
        <w:rPr/>
      </w:pPr>
      <w:r>
        <w:rPr>
          <w:rFonts w:ascii="Arial" w:hAnsi="Arial" w:eastAsia="Arial" w:cs="Arial"/>
          <w:color w:val="d1d5db"/>
          <w:sz w:val="20"/>
          <w:szCs w:val="20"/>
        </w:rPr>
        <w:t xml:space="preserve">user_id is never trusted from the request body — always taken from the validated session</w:t>
      </w:r>
      <w:r/>
    </w:p>
    <w:p>
      <w:pPr>
        <w:pStyle w:val="717"/>
        <w:numPr>
          <w:ilvl w:val="0"/>
          <w:numId w:val="2"/>
        </w:numPr>
        <w:pBdr/>
        <w:spacing w:after="40" w:before="40"/>
        <w:ind/>
        <w:rPr/>
      </w:pPr>
      <w:r>
        <w:rPr>
          <w:rFonts w:ascii="Arial" w:hAnsi="Arial" w:eastAsia="Arial" w:cs="Arial"/>
          <w:color w:val="d1d5db"/>
          <w:sz w:val="20"/>
          <w:szCs w:val="20"/>
        </w:rPr>
        <w:t xml:space="preserve">This means adding a second user later requires zero schema changes</w:t>
      </w:r>
      <w:r/>
    </w:p>
    <w:p>
      <w:pPr>
        <w:pStyle w:val="717"/>
        <w:numPr>
          <w:ilvl w:val="0"/>
          <w:numId w:val="2"/>
        </w:numPr>
        <w:pBdr/>
        <w:spacing w:after="40" w:before="40"/>
        <w:ind/>
        <w:rPr/>
      </w:pPr>
      <w:r>
        <w:rPr>
          <w:rFonts w:ascii="Arial" w:hAnsi="Arial" w:eastAsia="Arial" w:cs="Arial"/>
          <w:color w:val="d1d5db"/>
          <w:sz w:val="20"/>
          <w:szCs w:val="20"/>
        </w:rPr>
        <w:t xml:space="preserve">JWT auth can be added alongside Google OAuth later without replacing it</w:t>
      </w:r>
      <w:r/>
    </w:p>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5.3 Required Environment Variables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200"/>
        <w:gridCol w:w="6160"/>
      </w:tblGrid>
      <w:tr>
        <w:trPr>
          <w:tblHeader/>
        </w:trPr>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3200" w:type="dxa"/>
          </w:tcPr>
          <w:p>
            <w:pPr>
              <w:pBdr/>
              <w:spacing/>
              <w:ind/>
              <w:rPr/>
            </w:pPr>
            <w:r>
              <w:rPr>
                <w:rFonts w:ascii="Arial" w:hAnsi="Arial" w:eastAsia="Arial" w:cs="Arial"/>
                <w:b/>
                <w:bCs/>
                <w:color w:val="10b981"/>
                <w:sz w:val="18"/>
                <w:szCs w:val="18"/>
              </w:rPr>
              <w:t xml:space="preserve">Variable</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6160" w:type="dxa"/>
          </w:tcPr>
          <w:p>
            <w:pPr>
              <w:pBdr/>
              <w:spacing/>
              <w:ind/>
              <w:rPr/>
            </w:pPr>
            <w:r>
              <w:rPr>
                <w:rFonts w:ascii="Arial" w:hAnsi="Arial" w:eastAsia="Arial" w:cs="Arial"/>
                <w:b/>
                <w:bCs/>
                <w:color w:val="10b981"/>
                <w:sz w:val="18"/>
                <w:szCs w:val="18"/>
              </w:rPr>
              <w:t xml:space="preserve">Description</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GOOGLE_CLIENT_ID</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6160" w:type="dxa"/>
          </w:tcPr>
          <w:p>
            <w:pPr>
              <w:pBdr/>
              <w:spacing/>
              <w:ind/>
              <w:rPr/>
            </w:pPr>
            <w:r>
              <w:rPr>
                <w:rFonts w:ascii="Arial" w:hAnsi="Arial" w:eastAsia="Arial" w:cs="Arial"/>
                <w:color w:val="d1d5db"/>
                <w:sz w:val="18"/>
                <w:szCs w:val="18"/>
              </w:rPr>
              <w:t xml:space="preserve">From Google Cloud Console OAuth credentials</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GOOGLE_CLIENT_SECRET</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6160" w:type="dxa"/>
          </w:tcPr>
          <w:p>
            <w:pPr>
              <w:pBdr/>
              <w:spacing/>
              <w:ind/>
              <w:rPr/>
            </w:pPr>
            <w:r>
              <w:rPr>
                <w:rFonts w:ascii="Arial" w:hAnsi="Arial" w:eastAsia="Arial" w:cs="Arial"/>
                <w:color w:val="d1d5db"/>
                <w:sz w:val="18"/>
                <w:szCs w:val="18"/>
              </w:rPr>
              <w:t xml:space="preserve">From Google Cloud Console OAuth credentials</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GOOGLE_REDIRECT_URI</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6160" w:type="dxa"/>
          </w:tcPr>
          <w:p>
            <w:pPr>
              <w:pBdr/>
              <w:spacing/>
              <w:ind/>
              <w:rPr/>
            </w:pPr>
            <w:r>
              <w:rPr>
                <w:rFonts w:ascii="Arial" w:hAnsi="Arial" w:eastAsia="Arial" w:cs="Arial"/>
                <w:color w:val="d1d5db"/>
                <w:sz w:val="18"/>
                <w:szCs w:val="18"/>
              </w:rPr>
              <w:t xml:space="preserve">Must match exactly: http://localhost:3000/api/v1/auth/google/callback</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SESSION_SECRET_KEY</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6160" w:type="dxa"/>
          </w:tcPr>
          <w:p>
            <w:pPr>
              <w:pBdr/>
              <w:spacing/>
              <w:ind/>
              <w:rPr/>
            </w:pPr>
            <w:r>
              <w:rPr>
                <w:rFonts w:ascii="Arial" w:hAnsi="Arial" w:eastAsia="Arial" w:cs="Arial"/>
                <w:color w:val="d1d5db"/>
                <w:sz w:val="18"/>
                <w:szCs w:val="18"/>
              </w:rPr>
              <w:t xml:space="preserve">Random 32-byte string for signing session JWTs</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DATABASE_URL</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6160" w:type="dxa"/>
          </w:tcPr>
          <w:p>
            <w:pPr>
              <w:pBdr/>
              <w:spacing/>
              <w:ind/>
              <w:rPr/>
            </w:pPr>
            <w:r>
              <w:rPr>
                <w:rFonts w:ascii="Arial" w:hAnsi="Arial" w:eastAsia="Arial" w:cs="Arial"/>
                <w:color w:val="d1d5db"/>
                <w:sz w:val="18"/>
                <w:szCs w:val="18"/>
              </w:rPr>
              <w:t xml:space="preserve">postgresql+asyncpg://user:pass@localhost:5432/axisfinance</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ALPHA_VANTAGE_API_KEY</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6160" w:type="dxa"/>
          </w:tcPr>
          <w:p>
            <w:pPr>
              <w:pBdr/>
              <w:spacing/>
              <w:ind/>
              <w:rPr/>
            </w:pPr>
            <w:r>
              <w:rPr>
                <w:rFonts w:ascii="Arial" w:hAnsi="Arial" w:eastAsia="Arial" w:cs="Arial"/>
                <w:color w:val="d1d5db"/>
                <w:sz w:val="18"/>
                <w:szCs w:val="18"/>
              </w:rPr>
              <w:t xml:space="preserve">From alphavantage.co free account</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3200" w:type="dxa"/>
          </w:tcPr>
          <w:p>
            <w:pPr>
              <w:pBdr/>
              <w:spacing/>
              <w:ind/>
              <w:rPr/>
            </w:pPr>
            <w:r>
              <w:rPr>
                <w:rFonts w:ascii="Arial" w:hAnsi="Arial" w:eastAsia="Arial" w:cs="Arial"/>
                <w:color w:val="d1d5db"/>
                <w:sz w:val="18"/>
                <w:szCs w:val="18"/>
              </w:rPr>
              <w:t xml:space="preserve">CORS_ORIGINS</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6160" w:type="dxa"/>
          </w:tcPr>
          <w:p>
            <w:pPr>
              <w:pBdr/>
              <w:spacing/>
              <w:ind/>
              <w:rPr/>
            </w:pPr>
            <w:r>
              <w:rPr>
                <w:rFonts w:ascii="Arial" w:hAnsi="Arial" w:eastAsia="Arial" w:cs="Arial"/>
                <w:color w:val="d1d5db"/>
                <w:sz w:val="18"/>
                <w:szCs w:val="18"/>
              </w:rPr>
              <w:t xml:space="preserve">http://localhost:5173 (Vite dev server)</w:t>
            </w:r>
            <w:r/>
          </w:p>
        </w:tc>
      </w:tr>
    </w:tbl>
    <w:p>
      <w:pPr>
        <w:pBdr/>
        <w:spacing/>
        <w:ind/>
        <w:rPr/>
      </w:pPr>
      <w:r>
        <w:br w:type="page" w:clear="all"/>
      </w:r>
      <w:r/>
    </w:p>
    <w:p>
      <w:pPr>
        <w:pStyle w:val="725"/>
        <w:pBdr/>
        <w:spacing w:after="160" w:before="400"/>
        <w:ind/>
        <w:rPr/>
      </w:pPr>
      <w:r>
        <w:rPr>
          <w:rFonts w:ascii="Arial" w:hAnsi="Arial" w:eastAsia="Arial" w:cs="Arial"/>
          <w:b/>
          <w:bCs/>
          <w:color w:val="ffffff"/>
          <w:sz w:val="36"/>
          <w:szCs w:val="36"/>
        </w:rPr>
        <w:t xml:space="preserve">6. Docker Setup</w:t>
      </w:r>
      <w:r/>
    </w:p>
    <w:p>
      <w:pPr>
        <w:pBdr/>
        <w:spacing w:after="60" w:before="60"/>
        <w:ind/>
        <w:rPr/>
      </w:pPr>
      <w:r>
        <w:rPr>
          <w:rFonts w:ascii="Arial" w:hAnsi="Arial" w:eastAsia="Arial" w:cs="Arial"/>
          <w:color w:val="d1d5db"/>
          <w:sz w:val="20"/>
          <w:szCs w:val="20"/>
        </w:rPr>
        <w:t xml:space="preserve">The entire backend runs via Docker Compose. Two services: the FastAPI app and PostgreSQL. The frontend Vite dev server runs separately on the host.</w:t>
      </w:r>
      <w:r/>
    </w:p>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6.1 docker-compose.yml Services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00"/>
        <w:gridCol w:w="2600"/>
        <w:gridCol w:w="1200"/>
        <w:gridCol w:w="4160"/>
      </w:tblGrid>
      <w:tr>
        <w:trPr>
          <w:tblHeader/>
        </w:trPr>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1400" w:type="dxa"/>
          </w:tcPr>
          <w:p>
            <w:pPr>
              <w:pBdr/>
              <w:spacing/>
              <w:ind/>
              <w:rPr/>
            </w:pPr>
            <w:r>
              <w:rPr>
                <w:rFonts w:ascii="Arial" w:hAnsi="Arial" w:eastAsia="Arial" w:cs="Arial"/>
                <w:b/>
                <w:bCs/>
                <w:color w:val="10b981"/>
                <w:sz w:val="18"/>
                <w:szCs w:val="18"/>
              </w:rPr>
              <w:t xml:space="preserve">Service</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2600" w:type="dxa"/>
          </w:tcPr>
          <w:p>
            <w:pPr>
              <w:pBdr/>
              <w:spacing/>
              <w:ind/>
              <w:rPr/>
            </w:pPr>
            <w:r>
              <w:rPr>
                <w:rFonts w:ascii="Arial" w:hAnsi="Arial" w:eastAsia="Arial" w:cs="Arial"/>
                <w:b/>
                <w:bCs/>
                <w:color w:val="10b981"/>
                <w:sz w:val="18"/>
                <w:szCs w:val="18"/>
              </w:rPr>
              <w:t xml:space="preserve">Image</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1200" w:type="dxa"/>
          </w:tcPr>
          <w:p>
            <w:pPr>
              <w:pBdr/>
              <w:spacing/>
              <w:ind/>
              <w:rPr/>
            </w:pPr>
            <w:r>
              <w:rPr>
                <w:rFonts w:ascii="Arial" w:hAnsi="Arial" w:eastAsia="Arial" w:cs="Arial"/>
                <w:b/>
                <w:bCs/>
                <w:color w:val="10b981"/>
                <w:sz w:val="18"/>
                <w:szCs w:val="18"/>
              </w:rPr>
              <w:t xml:space="preserve">Port</w:t>
            </w:r>
            <w:r/>
          </w:p>
        </w:tc>
        <w:tc>
          <w:tcPr>
            <w:shd w:val="clear" w:color="auto" w:fill="1e293b"/>
            <w:tcBorders>
              <w:top w:val="single" w:color="1e293b" w:sz="1" w:space="0"/>
              <w:left w:val="single" w:color="1e293b" w:sz="1" w:space="0"/>
              <w:bottom w:val="single" w:color="1e293b" w:sz="1" w:space="0"/>
              <w:right w:val="single" w:color="1e293b" w:sz="1" w:space="0"/>
            </w:tcBorders>
            <w:tcMar>
              <w:left w:w="140" w:type="dxa"/>
              <w:top w:w="100" w:type="dxa"/>
              <w:right w:w="140" w:type="dxa"/>
              <w:bottom w:w="100" w:type="dxa"/>
            </w:tcMar>
            <w:tcW w:w="4160" w:type="dxa"/>
          </w:tcPr>
          <w:p>
            <w:pPr>
              <w:pBdr/>
              <w:spacing/>
              <w:ind/>
              <w:rPr/>
            </w:pPr>
            <w:r>
              <w:rPr>
                <w:rFonts w:ascii="Arial" w:hAnsi="Arial" w:eastAsia="Arial" w:cs="Arial"/>
                <w:b/>
                <w:bCs/>
                <w:color w:val="10b981"/>
                <w:sz w:val="18"/>
                <w:szCs w:val="18"/>
              </w:rPr>
              <w:t xml:space="preserve">Purpose</w:t>
            </w:r>
            <w:r/>
          </w:p>
        </w:tc>
      </w:tr>
      <w:tr>
        <w:trPr/>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400" w:type="dxa"/>
          </w:tcPr>
          <w:p>
            <w:pPr>
              <w:pBdr/>
              <w:spacing/>
              <w:ind/>
              <w:rPr/>
            </w:pPr>
            <w:r>
              <w:rPr>
                <w:rFonts w:ascii="Arial" w:hAnsi="Arial" w:eastAsia="Arial" w:cs="Arial"/>
                <w:color w:val="d1d5db"/>
                <w:sz w:val="18"/>
                <w:szCs w:val="18"/>
              </w:rPr>
              <w:t xml:space="preserve">db</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600" w:type="dxa"/>
          </w:tcPr>
          <w:p>
            <w:pPr>
              <w:pBdr/>
              <w:spacing/>
              <w:ind/>
              <w:rPr/>
            </w:pPr>
            <w:r>
              <w:rPr>
                <w:rFonts w:ascii="Arial" w:hAnsi="Arial" w:eastAsia="Arial" w:cs="Arial"/>
                <w:color w:val="d1d5db"/>
                <w:sz w:val="18"/>
                <w:szCs w:val="18"/>
              </w:rPr>
              <w:t xml:space="preserve">postgres:15-alpine</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5432</w:t>
            </w:r>
            <w:r/>
          </w:p>
        </w:tc>
        <w:tc>
          <w:tcPr>
            <w:shd w:val="clear" w:color="auto" w:fill="0f172a"/>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4160" w:type="dxa"/>
          </w:tcPr>
          <w:p>
            <w:pPr>
              <w:pBdr/>
              <w:spacing/>
              <w:ind/>
              <w:rPr/>
            </w:pPr>
            <w:r>
              <w:rPr>
                <w:rFonts w:ascii="Arial" w:hAnsi="Arial" w:eastAsia="Arial" w:cs="Arial"/>
                <w:color w:val="d1d5db"/>
                <w:sz w:val="18"/>
                <w:szCs w:val="18"/>
              </w:rPr>
              <w:t xml:space="preserve">Primary PostgreSQL database</w:t>
            </w:r>
            <w:r/>
          </w:p>
        </w:tc>
      </w:tr>
      <w:tr>
        <w:trPr/>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400" w:type="dxa"/>
          </w:tcPr>
          <w:p>
            <w:pPr>
              <w:pBdr/>
              <w:spacing/>
              <w:ind/>
              <w:rPr/>
            </w:pPr>
            <w:r>
              <w:rPr>
                <w:rFonts w:ascii="Arial" w:hAnsi="Arial" w:eastAsia="Arial" w:cs="Arial"/>
                <w:color w:val="d1d5db"/>
                <w:sz w:val="18"/>
                <w:szCs w:val="18"/>
              </w:rPr>
              <w:t xml:space="preserve">api</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2600" w:type="dxa"/>
          </w:tcPr>
          <w:p>
            <w:pPr>
              <w:pBdr/>
              <w:spacing/>
              <w:ind/>
              <w:rPr/>
            </w:pPr>
            <w:r>
              <w:rPr>
                <w:rFonts w:ascii="Arial" w:hAnsi="Arial" w:eastAsia="Arial" w:cs="Arial"/>
                <w:color w:val="d1d5db"/>
                <w:sz w:val="18"/>
                <w:szCs w:val="18"/>
              </w:rPr>
              <w:t xml:space="preserve">Custom Dockerfile</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1200" w:type="dxa"/>
          </w:tcPr>
          <w:p>
            <w:pPr>
              <w:pBdr/>
              <w:spacing/>
              <w:ind/>
              <w:rPr/>
            </w:pPr>
            <w:r>
              <w:rPr>
                <w:rFonts w:ascii="Arial" w:hAnsi="Arial" w:eastAsia="Arial" w:cs="Arial"/>
                <w:color w:val="d1d5db"/>
                <w:sz w:val="18"/>
                <w:szCs w:val="18"/>
              </w:rPr>
              <w:t xml:space="preserve">3000</w:t>
            </w:r>
            <w:r/>
          </w:p>
        </w:tc>
        <w:tc>
          <w:tcPr>
            <w:shd w:val="clear" w:color="auto" w:fill="172033"/>
            <w:tcBorders>
              <w:top w:val="single" w:color="1e293b" w:sz="1" w:space="0"/>
              <w:left w:val="single" w:color="1e293b" w:sz="1" w:space="0"/>
              <w:bottom w:val="single" w:color="1e293b" w:sz="1" w:space="0"/>
              <w:right w:val="single" w:color="1e293b" w:sz="1" w:space="0"/>
            </w:tcBorders>
            <w:tcMar>
              <w:left w:w="140" w:type="dxa"/>
              <w:top w:w="80" w:type="dxa"/>
              <w:right w:w="140" w:type="dxa"/>
              <w:bottom w:w="80" w:type="dxa"/>
            </w:tcMar>
            <w:tcW w:w="4160" w:type="dxa"/>
          </w:tcPr>
          <w:p>
            <w:pPr>
              <w:pBdr/>
              <w:spacing/>
              <w:ind/>
              <w:rPr/>
            </w:pPr>
            <w:r>
              <w:rPr>
                <w:rFonts w:ascii="Arial" w:hAnsi="Arial" w:eastAsia="Arial" w:cs="Arial"/>
                <w:color w:val="d1d5db"/>
                <w:sz w:val="18"/>
                <w:szCs w:val="18"/>
              </w:rPr>
              <w:t xml:space="preserve">FastAPI application server</w:t>
            </w:r>
            <w:r/>
          </w:p>
        </w:tc>
      </w:tr>
    </w:tbl>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6.2 Key Docker Requirements</w:t>
      </w:r>
      <w:r/>
    </w:p>
    <w:p>
      <w:pPr>
        <w:pStyle w:val="717"/>
        <w:numPr>
          <w:ilvl w:val="0"/>
          <w:numId w:val="2"/>
        </w:numPr>
        <w:pBdr/>
        <w:spacing w:after="40" w:before="40"/>
        <w:ind/>
        <w:rPr/>
      </w:pPr>
      <w:r>
        <w:rPr>
          <w:rFonts w:ascii="Arial" w:hAnsi="Arial" w:eastAsia="Arial" w:cs="Arial"/>
          <w:color w:val="d1d5db"/>
          <w:sz w:val="20"/>
          <w:szCs w:val="20"/>
        </w:rPr>
        <w:t xml:space="preserve">PostgreSQL data persisted via a named Docker volume (axisfinance_pgdata)</w:t>
      </w:r>
      <w:r/>
    </w:p>
    <w:p>
      <w:pPr>
        <w:pStyle w:val="717"/>
        <w:numPr>
          <w:ilvl w:val="0"/>
          <w:numId w:val="2"/>
        </w:numPr>
        <w:pBdr/>
        <w:spacing w:after="40" w:before="40"/>
        <w:ind/>
        <w:rPr/>
      </w:pPr>
      <w:r>
        <w:rPr>
          <w:rFonts w:ascii="Arial" w:hAnsi="Arial" w:eastAsia="Arial" w:cs="Arial"/>
          <w:color w:val="d1d5db"/>
          <w:sz w:val="20"/>
          <w:szCs w:val="20"/>
        </w:rPr>
        <w:t xml:space="preserve">API container depends_on db with health check before starting</w:t>
      </w:r>
      <w:r/>
    </w:p>
    <w:p>
      <w:pPr>
        <w:pStyle w:val="717"/>
        <w:numPr>
          <w:ilvl w:val="0"/>
          <w:numId w:val="2"/>
        </w:numPr>
        <w:pBdr/>
        <w:spacing w:after="40" w:before="40"/>
        <w:ind/>
        <w:rPr/>
      </w:pPr>
      <w:r>
        <w:rPr>
          <w:rFonts w:ascii="Arial" w:hAnsi="Arial" w:eastAsia="Arial" w:cs="Arial"/>
          <w:color w:val="d1d5db"/>
          <w:sz w:val="20"/>
          <w:szCs w:val="20"/>
        </w:rPr>
        <w:t xml:space="preserve">Alembic migrations run automatically on API container startup</w:t>
      </w:r>
      <w:r/>
    </w:p>
    <w:p>
      <w:pPr>
        <w:pStyle w:val="717"/>
        <w:numPr>
          <w:ilvl w:val="0"/>
          <w:numId w:val="2"/>
        </w:numPr>
        <w:pBdr/>
        <w:spacing w:after="40" w:before="40"/>
        <w:ind/>
        <w:rPr/>
      </w:pPr>
      <w:r>
        <w:rPr>
          <w:rFonts w:ascii="Arial" w:hAnsi="Arial" w:eastAsia="Arial" w:cs="Arial"/>
          <w:color w:val="d1d5db"/>
          <w:sz w:val="20"/>
          <w:szCs w:val="20"/>
        </w:rPr>
        <w:t xml:space="preserve">.env file mounted into API container — never baked into the image</w:t>
      </w:r>
      <w:r/>
    </w:p>
    <w:p>
      <w:pPr>
        <w:pStyle w:val="717"/>
        <w:numPr>
          <w:ilvl w:val="0"/>
          <w:numId w:val="2"/>
        </w:numPr>
        <w:pBdr/>
        <w:spacing w:after="40" w:before="40"/>
        <w:ind/>
        <w:rPr/>
      </w:pPr>
      <w:r>
        <w:rPr>
          <w:rFonts w:ascii="Arial" w:hAnsi="Arial" w:eastAsia="Arial" w:cs="Arial"/>
          <w:color w:val="d1d5db"/>
          <w:sz w:val="20"/>
          <w:szCs w:val="20"/>
        </w:rPr>
        <w:t xml:space="preserve">Hot reload enabled in development via volume mount of app/ folder</w:t>
      </w:r>
      <w:r/>
    </w:p>
    <w:p>
      <w:pPr>
        <w:pStyle w:val="717"/>
        <w:numPr>
          <w:ilvl w:val="0"/>
          <w:numId w:val="2"/>
        </w:numPr>
        <w:pBdr/>
        <w:spacing w:after="40" w:before="40"/>
        <w:ind/>
        <w:rPr/>
      </w:pPr>
      <w:r>
        <w:rPr>
          <w:rFonts w:ascii="Arial" w:hAnsi="Arial" w:eastAsia="Arial" w:cs="Arial"/>
          <w:color w:val="d1d5db"/>
          <w:sz w:val="20"/>
          <w:szCs w:val="20"/>
        </w:rPr>
        <w:t xml:space="preserve">CORS configured to allow http://localhost:5173 (Vite frontend)</w:t>
      </w:r>
      <w:r/>
    </w:p>
    <w:p>
      <w:pPr>
        <w:pBdr/>
        <w:spacing/>
        <w:ind/>
        <w:rPr/>
      </w:pPr>
      <w:r>
        <w:br w:type="page" w:clear="all"/>
      </w:r>
      <w:r/>
    </w:p>
    <w:p>
      <w:pPr>
        <w:pStyle w:val="725"/>
        <w:pBdr/>
        <w:spacing w:after="160" w:before="400"/>
        <w:ind/>
        <w:rPr/>
      </w:pPr>
      <w:r>
        <w:rPr>
          <w:rFonts w:ascii="Arial" w:hAnsi="Arial" w:eastAsia="Arial" w:cs="Arial"/>
          <w:b/>
          <w:bCs/>
          <w:color w:val="ffffff"/>
          <w:sz w:val="36"/>
          <w:szCs w:val="36"/>
        </w:rPr>
        <w:t xml:space="preserve">7. Non-Functional Requirements</w:t>
      </w:r>
      <w:r/>
    </w:p>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7.1 Modularity Rules</w:t>
      </w:r>
      <w:r/>
    </w:p>
    <w:p>
      <w:pPr>
        <w:pStyle w:val="717"/>
        <w:numPr>
          <w:ilvl w:val="0"/>
          <w:numId w:val="2"/>
        </w:numPr>
        <w:pBdr/>
        <w:spacing w:after="40" w:before="40"/>
        <w:ind/>
        <w:rPr/>
      </w:pPr>
      <w:r>
        <w:rPr>
          <w:rFonts w:ascii="Arial" w:hAnsi="Arial" w:eastAsia="Arial" w:cs="Arial"/>
          <w:color w:val="d1d5db"/>
          <w:sz w:val="20"/>
          <w:szCs w:val="20"/>
        </w:rPr>
        <w:t xml:space="preserve">Each module folder is self-contained: router.py, models.py, schemas.py, service.py</w:t>
      </w:r>
      <w:r/>
    </w:p>
    <w:p>
      <w:pPr>
        <w:pStyle w:val="717"/>
        <w:numPr>
          <w:ilvl w:val="0"/>
          <w:numId w:val="2"/>
        </w:numPr>
        <w:pBdr/>
        <w:spacing w:after="40" w:before="40"/>
        <w:ind/>
        <w:rPr/>
      </w:pPr>
      <w:r>
        <w:rPr>
          <w:rFonts w:ascii="Arial" w:hAnsi="Arial" w:eastAsia="Arial" w:cs="Arial"/>
          <w:color w:val="d1d5db"/>
          <w:sz w:val="20"/>
          <w:szCs w:val="20"/>
        </w:rPr>
        <w:t xml:space="preserve">No circular imports between modules</w:t>
      </w:r>
      <w:r/>
    </w:p>
    <w:p>
      <w:pPr>
        <w:pStyle w:val="717"/>
        <w:numPr>
          <w:ilvl w:val="0"/>
          <w:numId w:val="2"/>
        </w:numPr>
        <w:pBdr/>
        <w:spacing w:after="40" w:before="40"/>
        <w:ind/>
        <w:rPr/>
      </w:pPr>
      <w:r>
        <w:rPr>
          <w:rFonts w:ascii="Arial" w:hAnsi="Arial" w:eastAsia="Arial" w:cs="Arial"/>
          <w:color w:val="d1d5db"/>
          <w:sz w:val="20"/>
          <w:szCs w:val="20"/>
        </w:rPr>
        <w:t xml:space="preserve">Shared utilities go in app/core/ only</w:t>
      </w:r>
      <w:r/>
    </w:p>
    <w:p>
      <w:pPr>
        <w:pStyle w:val="717"/>
        <w:numPr>
          <w:ilvl w:val="0"/>
          <w:numId w:val="2"/>
        </w:numPr>
        <w:pBdr/>
        <w:spacing w:after="40" w:before="40"/>
        <w:ind/>
        <w:rPr/>
      </w:pPr>
      <w:r>
        <w:rPr>
          <w:rFonts w:ascii="Arial" w:hAnsi="Arial" w:eastAsia="Arial" w:cs="Arial"/>
          <w:color w:val="d1d5db"/>
          <w:sz w:val="20"/>
          <w:szCs w:val="20"/>
        </w:rPr>
        <w:t xml:space="preserve">Each module registers its own APIRouter, mounted in main.py</w:t>
      </w:r>
      <w:r/>
    </w:p>
    <w:p>
      <w:pPr>
        <w:pStyle w:val="717"/>
        <w:numPr>
          <w:ilvl w:val="0"/>
          <w:numId w:val="2"/>
        </w:numPr>
        <w:pBdr/>
        <w:spacing w:after="40" w:before="40"/>
        <w:ind/>
        <w:rPr/>
      </w:pPr>
      <w:r>
        <w:rPr>
          <w:rFonts w:ascii="Arial" w:hAnsi="Arial" w:eastAsia="Arial" w:cs="Arial"/>
          <w:color w:val="d1d5db"/>
          <w:sz w:val="20"/>
          <w:szCs w:val="20"/>
        </w:rPr>
        <w:t xml:space="preserve">Adding a new feature = adding a new folder in app/modules/ — nothing else changes</w:t>
      </w:r>
      <w:r/>
    </w:p>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7.2 Error Handling</w:t>
      </w:r>
      <w:r/>
    </w:p>
    <w:p>
      <w:pPr>
        <w:pStyle w:val="717"/>
        <w:numPr>
          <w:ilvl w:val="0"/>
          <w:numId w:val="2"/>
        </w:numPr>
        <w:pBdr/>
        <w:spacing w:after="40" w:before="40"/>
        <w:ind/>
        <w:rPr/>
      </w:pPr>
      <w:r>
        <w:rPr>
          <w:rFonts w:ascii="Arial" w:hAnsi="Arial" w:eastAsia="Arial" w:cs="Arial"/>
          <w:color w:val="d1d5db"/>
          <w:sz w:val="20"/>
          <w:szCs w:val="20"/>
        </w:rPr>
        <w:t xml:space="preserve">All endpoints return consistent JSON: { data: null, error: { code, message } } on failure</w:t>
      </w:r>
      <w:r/>
    </w:p>
    <w:p>
      <w:pPr>
        <w:pStyle w:val="717"/>
        <w:numPr>
          <w:ilvl w:val="0"/>
          <w:numId w:val="2"/>
        </w:numPr>
        <w:pBdr/>
        <w:spacing w:after="40" w:before="40"/>
        <w:ind/>
        <w:rPr/>
      </w:pPr>
      <w:r>
        <w:rPr>
          <w:rFonts w:ascii="Arial" w:hAnsi="Arial" w:eastAsia="Arial" w:cs="Arial"/>
          <w:color w:val="d1d5db"/>
          <w:sz w:val="20"/>
          <w:szCs w:val="20"/>
        </w:rPr>
        <w:t xml:space="preserve">HTTP 400 for validation errors (Pydantic), 401 for unauthenticated, 403 for unauthorized, 404 for not found, 500 for server errors</w:t>
      </w:r>
      <w:r/>
    </w:p>
    <w:p>
      <w:pPr>
        <w:pStyle w:val="717"/>
        <w:numPr>
          <w:ilvl w:val="0"/>
          <w:numId w:val="2"/>
        </w:numPr>
        <w:pBdr/>
        <w:spacing w:after="40" w:before="40"/>
        <w:ind/>
        <w:rPr/>
      </w:pPr>
      <w:r>
        <w:rPr>
          <w:rFonts w:ascii="Arial" w:hAnsi="Arial" w:eastAsia="Arial" w:cs="Arial"/>
          <w:color w:val="d1d5db"/>
          <w:sz w:val="20"/>
          <w:szCs w:val="20"/>
        </w:rPr>
        <w:t xml:space="preserve">Never expose raw database errors or stack traces to the client</w:t>
      </w:r>
      <w:r/>
    </w:p>
    <w:p>
      <w:pPr>
        <w:pStyle w:val="717"/>
        <w:numPr>
          <w:ilvl w:val="0"/>
          <w:numId w:val="2"/>
        </w:numPr>
        <w:pBdr/>
        <w:spacing w:after="40" w:before="40"/>
        <w:ind/>
        <w:rPr/>
      </w:pPr>
      <w:r>
        <w:rPr>
          <w:rFonts w:ascii="Arial" w:hAnsi="Arial" w:eastAsia="Arial" w:cs="Arial"/>
          <w:color w:val="d1d5db"/>
          <w:sz w:val="20"/>
          <w:szCs w:val="20"/>
        </w:rPr>
        <w:t xml:space="preserve">Log all 500 errors with full traceback to stdout (Docker captures this)</w:t>
      </w:r>
      <w:r/>
    </w:p>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7.3 Data Validation</w:t>
      </w:r>
      <w:r/>
    </w:p>
    <w:p>
      <w:pPr>
        <w:pStyle w:val="717"/>
        <w:numPr>
          <w:ilvl w:val="0"/>
          <w:numId w:val="2"/>
        </w:numPr>
        <w:pBdr/>
        <w:spacing w:after="40" w:before="40"/>
        <w:ind/>
        <w:rPr/>
      </w:pPr>
      <w:r>
        <w:rPr>
          <w:rFonts w:ascii="Arial" w:hAnsi="Arial" w:eastAsia="Arial" w:cs="Arial"/>
          <w:color w:val="d1d5db"/>
          <w:sz w:val="20"/>
          <w:szCs w:val="20"/>
        </w:rPr>
        <w:t xml:space="preserve">All request bodies validated with Pydantic v2 schemas</w:t>
      </w:r>
      <w:r/>
    </w:p>
    <w:p>
      <w:pPr>
        <w:pStyle w:val="717"/>
        <w:numPr>
          <w:ilvl w:val="0"/>
          <w:numId w:val="2"/>
        </w:numPr>
        <w:pBdr/>
        <w:spacing w:after="40" w:before="40"/>
        <w:ind/>
        <w:rPr/>
      </w:pPr>
      <w:r>
        <w:rPr>
          <w:rFonts w:ascii="Arial" w:hAnsi="Arial" w:eastAsia="Arial" w:cs="Arial"/>
          <w:color w:val="d1d5db"/>
          <w:sz w:val="20"/>
          <w:szCs w:val="20"/>
        </w:rPr>
        <w:t xml:space="preserve">Amount fields: must be non-zero numeric, max 12 digits, 2 decimal places</w:t>
      </w:r>
      <w:r/>
    </w:p>
    <w:p>
      <w:pPr>
        <w:pStyle w:val="717"/>
        <w:numPr>
          <w:ilvl w:val="0"/>
          <w:numId w:val="2"/>
        </w:numPr>
        <w:pBdr/>
        <w:spacing w:after="40" w:before="40"/>
        <w:ind/>
        <w:rPr/>
      </w:pPr>
      <w:r>
        <w:rPr>
          <w:rFonts w:ascii="Arial" w:hAnsi="Arial" w:eastAsia="Arial" w:cs="Arial"/>
          <w:color w:val="d1d5db"/>
          <w:sz w:val="20"/>
          <w:szCs w:val="20"/>
        </w:rPr>
        <w:t xml:space="preserve">Date fields: must be valid dates, not in the future for transactions</w:t>
      </w:r>
      <w:r/>
    </w:p>
    <w:p>
      <w:pPr>
        <w:pStyle w:val="717"/>
        <w:numPr>
          <w:ilvl w:val="0"/>
          <w:numId w:val="2"/>
        </w:numPr>
        <w:pBdr/>
        <w:spacing w:after="40" w:before="40"/>
        <w:ind/>
        <w:rPr/>
      </w:pPr>
      <w:r>
        <w:rPr>
          <w:rFonts w:ascii="Arial" w:hAnsi="Arial" w:eastAsia="Arial" w:cs="Arial"/>
          <w:color w:val="d1d5db"/>
          <w:sz w:val="20"/>
          <w:szCs w:val="20"/>
        </w:rPr>
        <w:t xml:space="preserve">Category names: max 100 characters, no special characters</w:t>
      </w:r>
      <w:r/>
    </w:p>
    <w:p>
      <w:pPr>
        <w:pStyle w:val="717"/>
        <w:numPr>
          <w:ilvl w:val="0"/>
          <w:numId w:val="2"/>
        </w:numPr>
        <w:pBdr/>
        <w:spacing w:after="40" w:before="40"/>
        <w:ind/>
        <w:rPr/>
      </w:pPr>
      <w:r>
        <w:rPr>
          <w:rFonts w:ascii="Arial" w:hAnsi="Arial" w:eastAsia="Arial" w:cs="Arial"/>
          <w:color w:val="d1d5db"/>
          <w:sz w:val="20"/>
          <w:szCs w:val="20"/>
        </w:rPr>
        <w:t xml:space="preserve">Symbol fields: uppercase only, max 20 characters</w:t>
      </w:r>
      <w:r/>
    </w:p>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7.4 Performance</w:t>
      </w:r>
      <w:r/>
    </w:p>
    <w:p>
      <w:pPr>
        <w:pStyle w:val="717"/>
        <w:numPr>
          <w:ilvl w:val="0"/>
          <w:numId w:val="2"/>
        </w:numPr>
        <w:pBdr/>
        <w:spacing w:after="40" w:before="40"/>
        <w:ind/>
        <w:rPr/>
      </w:pPr>
      <w:r>
        <w:rPr>
          <w:rFonts w:ascii="Arial" w:hAnsi="Arial" w:eastAsia="Arial" w:cs="Arial"/>
          <w:color w:val="d1d5db"/>
          <w:sz w:val="20"/>
          <w:szCs w:val="20"/>
        </w:rPr>
        <w:t xml:space="preserve">All DB queries use async SQLAlchemy sessions (never blocking)</w:t>
      </w:r>
      <w:r/>
    </w:p>
    <w:p>
      <w:pPr>
        <w:pStyle w:val="717"/>
        <w:numPr>
          <w:ilvl w:val="0"/>
          <w:numId w:val="2"/>
        </w:numPr>
        <w:pBdr/>
        <w:spacing w:after="40" w:before="40"/>
        <w:ind/>
        <w:rPr/>
      </w:pPr>
      <w:r>
        <w:rPr>
          <w:rFonts w:ascii="Arial" w:hAnsi="Arial" w:eastAsia="Arial" w:cs="Arial"/>
          <w:color w:val="d1d5db"/>
          <w:sz w:val="20"/>
          <w:szCs w:val="20"/>
        </w:rPr>
        <w:t xml:space="preserve">Budget actual computation: cache result for 60 seconds to avoid recomputing on every request</w:t>
      </w:r>
      <w:r/>
    </w:p>
    <w:p>
      <w:pPr>
        <w:pStyle w:val="717"/>
        <w:numPr>
          <w:ilvl w:val="0"/>
          <w:numId w:val="2"/>
        </w:numPr>
        <w:pBdr/>
        <w:spacing w:after="40" w:before="40"/>
        <w:ind/>
        <w:rPr/>
      </w:pPr>
      <w:r>
        <w:rPr>
          <w:rFonts w:ascii="Arial" w:hAnsi="Arial" w:eastAsia="Arial" w:cs="Arial"/>
          <w:color w:val="d1d5db"/>
          <w:sz w:val="20"/>
          <w:szCs w:val="20"/>
        </w:rPr>
        <w:t xml:space="preserve">Alpha Vantage calls: never block a user-facing request — run as background task</w:t>
      </w:r>
      <w:r/>
    </w:p>
    <w:p>
      <w:pPr>
        <w:pStyle w:val="717"/>
        <w:numPr>
          <w:ilvl w:val="0"/>
          <w:numId w:val="2"/>
        </w:numPr>
        <w:pBdr/>
        <w:spacing w:after="40" w:before="40"/>
        <w:ind/>
        <w:rPr/>
      </w:pPr>
      <w:r>
        <w:rPr>
          <w:rFonts w:ascii="Arial" w:hAnsi="Arial" w:eastAsia="Arial" w:cs="Arial"/>
          <w:color w:val="d1d5db"/>
          <w:sz w:val="20"/>
          <w:szCs w:val="20"/>
        </w:rPr>
        <w:t xml:space="preserve">CSV imports: process in chunks of 500 rows for large files</w:t>
      </w:r>
      <w:r/>
    </w:p>
    <w:p>
      <w:pPr>
        <w:pBdr/>
        <w:spacing w:after="80" w:before="80"/>
        <w:ind/>
        <w:rPr/>
      </w:pPr>
      <w:r/>
      <w:r/>
    </w:p>
    <w:p>
      <w:pPr>
        <w:pStyle w:val="726"/>
        <w:pBdr>
          <w:bottom w:val="single" w:color="10b981" w:sz="4" w:space="4"/>
        </w:pBdr>
        <w:spacing w:after="120" w:before="320"/>
        <w:ind/>
        <w:rPr/>
      </w:pPr>
      <w:r>
        <w:rPr>
          <w:rFonts w:ascii="Arial" w:hAnsi="Arial" w:eastAsia="Arial" w:cs="Arial"/>
          <w:b/>
          <w:bCs/>
          <w:color w:val="10b981"/>
          <w:sz w:val="26"/>
          <w:szCs w:val="26"/>
        </w:rPr>
        <w:t xml:space="preserve">7.5 Testing</w:t>
      </w:r>
      <w:r/>
    </w:p>
    <w:p>
      <w:pPr>
        <w:pStyle w:val="717"/>
        <w:numPr>
          <w:ilvl w:val="0"/>
          <w:numId w:val="2"/>
        </w:numPr>
        <w:pBdr/>
        <w:spacing w:after="40" w:before="40"/>
        <w:ind/>
        <w:rPr/>
      </w:pPr>
      <w:r>
        <w:rPr>
          <w:rFonts w:ascii="Arial" w:hAnsi="Arial" w:eastAsia="Arial" w:cs="Arial"/>
          <w:color w:val="d1d5db"/>
          <w:sz w:val="20"/>
          <w:szCs w:val="20"/>
        </w:rPr>
        <w:t xml:space="preserve">Each module has a tests/ subfolder</w:t>
      </w:r>
      <w:r/>
    </w:p>
    <w:p>
      <w:pPr>
        <w:pStyle w:val="717"/>
        <w:numPr>
          <w:ilvl w:val="0"/>
          <w:numId w:val="2"/>
        </w:numPr>
        <w:pBdr/>
        <w:spacing w:after="40" w:before="40"/>
        <w:ind/>
        <w:rPr/>
      </w:pPr>
      <w:r>
        <w:rPr>
          <w:rFonts w:ascii="Arial" w:hAnsi="Arial" w:eastAsia="Arial" w:cs="Arial"/>
          <w:color w:val="d1d5db"/>
          <w:sz w:val="20"/>
          <w:szCs w:val="20"/>
        </w:rPr>
        <w:t xml:space="preserve">Minimum test coverage: all service layer functions</w:t>
      </w:r>
      <w:r/>
    </w:p>
    <w:p>
      <w:pPr>
        <w:pStyle w:val="717"/>
        <w:numPr>
          <w:ilvl w:val="0"/>
          <w:numId w:val="2"/>
        </w:numPr>
        <w:pBdr/>
        <w:spacing w:after="40" w:before="40"/>
        <w:ind/>
        <w:rPr/>
      </w:pPr>
      <w:r>
        <w:rPr>
          <w:rFonts w:ascii="Arial" w:hAnsi="Arial" w:eastAsia="Arial" w:cs="Arial"/>
          <w:color w:val="d1d5db"/>
          <w:sz w:val="20"/>
          <w:szCs w:val="20"/>
        </w:rPr>
        <w:t xml:space="preserve">Use pytest + pytest-asyncio for async test support</w:t>
      </w:r>
      <w:r/>
    </w:p>
    <w:p>
      <w:pPr>
        <w:pStyle w:val="717"/>
        <w:numPr>
          <w:ilvl w:val="0"/>
          <w:numId w:val="2"/>
        </w:numPr>
        <w:pBdr/>
        <w:spacing w:after="40" w:before="40"/>
        <w:ind/>
        <w:rPr/>
      </w:pPr>
      <w:r>
        <w:rPr>
          <w:rFonts w:ascii="Arial" w:hAnsi="Arial" w:eastAsia="Arial" w:cs="Arial"/>
          <w:color w:val="d1d5db"/>
          <w:sz w:val="20"/>
          <w:szCs w:val="20"/>
        </w:rPr>
        <w:t xml:space="preserve">Use a separate test database (SQLite in-memory or test PostgreSQL schema)</w:t>
      </w:r>
      <w:r/>
    </w:p>
    <w:p>
      <w:pPr>
        <w:pStyle w:val="717"/>
        <w:numPr>
          <w:ilvl w:val="0"/>
          <w:numId w:val="2"/>
        </w:numPr>
        <w:pBdr/>
        <w:spacing w:after="40" w:before="40"/>
        <w:ind/>
        <w:rPr/>
      </w:pPr>
      <w:r>
        <w:rPr>
          <w:rFonts w:ascii="Arial" w:hAnsi="Arial" w:eastAsia="Arial" w:cs="Arial"/>
          <w:color w:val="d1d5db"/>
          <w:sz w:val="20"/>
          <w:szCs w:val="20"/>
        </w:rPr>
        <w:t xml:space="preserve">CI: run tests on every git push before any deployment</w:t>
      </w:r>
      <w:r/>
    </w:p>
    <w:sectPr>
      <w:footnotePr/>
      <w:endnotePr/>
      <w:type w:val="nextPage"/>
      <w:pgSz w:h="15840" w:orient="portrait" w:w="12240"/>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40" w:left="48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lvl w:ilvl="0">
      <w:isLgl w:val="false"/>
      <w:lvlJc w:val="left"/>
      <w:lvlText w:val="◦"/>
      <w:numFmt w:val="bullet"/>
      <w:pPr>
        <w:pBdr/>
        <w:spacing/>
        <w:ind w:hanging="240" w:left="9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color w:val="d1d5db"/>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25"/>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26"/>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12"/>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13"/>
    <w:uiPriority w:val="9"/>
    <w:pPr>
      <w:pBdr/>
      <w:spacing/>
      <w:ind/>
    </w:pPr>
    <w:rPr>
      <w:rFonts w:ascii="Arial" w:hAnsi="Arial" w:eastAsia="Arial" w:cs="Arial"/>
      <w:i/>
      <w:iCs/>
      <w:color w:val="0f4761" w:themeColor="accent1" w:themeShade="BF"/>
    </w:rPr>
  </w:style>
  <w:style w:type="character" w:styleId="154">
    <w:name w:val="Heading 5 Char"/>
    <w:basedOn w:val="148"/>
    <w:link w:val="714"/>
    <w:uiPriority w:val="9"/>
    <w:pPr>
      <w:pBdr/>
      <w:spacing/>
      <w:ind/>
    </w:pPr>
    <w:rPr>
      <w:rFonts w:ascii="Arial" w:hAnsi="Arial" w:eastAsia="Arial" w:cs="Arial"/>
      <w:color w:val="0f4761" w:themeColor="accent1" w:themeShade="BF"/>
    </w:rPr>
  </w:style>
  <w:style w:type="character" w:styleId="155">
    <w:name w:val="Heading 6 Char"/>
    <w:basedOn w:val="148"/>
    <w:link w:val="715"/>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09"/>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09">
    <w:name w:val="Title"/>
    <w:qFormat/>
    <w:pPr>
      <w:pBdr/>
      <w:spacing/>
      <w:ind/>
    </w:pPr>
    <w:rPr>
      <w:sz w:val="56"/>
      <w:szCs w:val="56"/>
    </w:rPr>
  </w:style>
  <w:style w:type="paragraph" w:styleId="712">
    <w:name w:val="Heading 3"/>
    <w:qFormat/>
    <w:pPr>
      <w:pBdr/>
      <w:spacing/>
      <w:ind/>
    </w:pPr>
    <w:rPr>
      <w:color w:val="1f4d78"/>
      <w:sz w:val="24"/>
      <w:szCs w:val="24"/>
    </w:rPr>
  </w:style>
  <w:style w:type="paragraph" w:styleId="713">
    <w:name w:val="Heading 4"/>
    <w:qFormat/>
    <w:pPr>
      <w:pBdr/>
      <w:spacing/>
      <w:ind/>
    </w:pPr>
    <w:rPr>
      <w:i/>
      <w:iCs/>
      <w:color w:val="2e74b5"/>
    </w:rPr>
  </w:style>
  <w:style w:type="paragraph" w:styleId="714">
    <w:name w:val="Heading 5"/>
    <w:qFormat/>
    <w:pPr>
      <w:pBdr/>
      <w:spacing/>
      <w:ind/>
    </w:pPr>
    <w:rPr>
      <w:color w:val="2e74b5"/>
    </w:rPr>
  </w:style>
  <w:style w:type="paragraph" w:styleId="715">
    <w:name w:val="Heading 6"/>
    <w:qFormat/>
    <w:pPr>
      <w:pBdr/>
      <w:spacing/>
      <w:ind/>
    </w:pPr>
    <w:rPr>
      <w:color w:val="1f4d78"/>
    </w:rPr>
  </w:style>
  <w:style w:type="paragraph" w:styleId="716">
    <w:name w:val="Strong"/>
    <w:qFormat/>
    <w:pPr>
      <w:pBdr/>
      <w:spacing/>
      <w:ind/>
    </w:pPr>
    <w:rPr>
      <w:b/>
      <w:bCs/>
    </w:rPr>
  </w:style>
  <w:style w:type="paragraph" w:styleId="717">
    <w:name w:val="List Paragraph"/>
    <w:qFormat/>
    <w:pPr>
      <w:pBdr/>
      <w:spacing/>
      <w:ind/>
    </w:pPr>
  </w:style>
  <w:style w:type="character" w:styleId="718">
    <w:name w:val="Hyperlink"/>
    <w:uiPriority w:val="99"/>
    <w:unhideWhenUsed/>
    <w:pPr>
      <w:pBdr/>
      <w:spacing/>
      <w:ind/>
    </w:pPr>
    <w:rPr>
      <w:color w:val="0563c1"/>
      <w:u w:val="single"/>
    </w:rPr>
  </w:style>
  <w:style w:type="character" w:styleId="719">
    <w:name w:val="footnote reference"/>
    <w:uiPriority w:val="99"/>
    <w:semiHidden/>
    <w:unhideWhenUsed/>
    <w:pPr>
      <w:pBdr/>
      <w:spacing/>
      <w:ind/>
    </w:pPr>
    <w:rPr>
      <w:vertAlign w:val="superscript"/>
    </w:rPr>
  </w:style>
  <w:style w:type="paragraph" w:styleId="720">
    <w:name w:val="footnote text"/>
    <w:link w:val="721"/>
    <w:uiPriority w:val="99"/>
    <w:semiHidden/>
    <w:unhideWhenUsed/>
    <w:pPr>
      <w:pBdr/>
      <w:spacing w:after="0" w:line="240" w:lineRule="auto"/>
      <w:ind/>
    </w:pPr>
    <w:rPr>
      <w:sz w:val="20"/>
      <w:szCs w:val="20"/>
    </w:rPr>
  </w:style>
  <w:style w:type="character" w:styleId="721">
    <w:name w:val="Footnote Text Char"/>
    <w:link w:val="720"/>
    <w:uiPriority w:val="99"/>
    <w:semiHidden/>
    <w:unhideWhenUsed/>
    <w:pPr>
      <w:pBdr/>
      <w:spacing/>
      <w:ind/>
    </w:pPr>
    <w:rPr>
      <w:sz w:val="20"/>
      <w:szCs w:val="20"/>
    </w:rPr>
  </w:style>
  <w:style w:type="character" w:styleId="722">
    <w:name w:val="endnote reference"/>
    <w:uiPriority w:val="99"/>
    <w:semiHidden/>
    <w:unhideWhenUsed/>
    <w:pPr>
      <w:pBdr/>
      <w:spacing/>
      <w:ind/>
    </w:pPr>
    <w:rPr>
      <w:vertAlign w:val="superscript"/>
    </w:rPr>
  </w:style>
  <w:style w:type="paragraph" w:styleId="723">
    <w:name w:val="endnote text"/>
    <w:link w:val="724"/>
    <w:uiPriority w:val="99"/>
    <w:semiHidden/>
    <w:unhideWhenUsed/>
    <w:pPr>
      <w:pBdr/>
      <w:spacing w:after="0" w:line="240" w:lineRule="auto"/>
      <w:ind/>
    </w:pPr>
    <w:rPr>
      <w:sz w:val="20"/>
      <w:szCs w:val="20"/>
    </w:rPr>
  </w:style>
  <w:style w:type="character" w:styleId="724">
    <w:name w:val="Endnote Text Char"/>
    <w:link w:val="723"/>
    <w:uiPriority w:val="99"/>
    <w:semiHidden/>
    <w:unhideWhenUsed/>
    <w:pPr>
      <w:pBdr/>
      <w:spacing/>
      <w:ind/>
    </w:pPr>
    <w:rPr>
      <w:sz w:val="20"/>
      <w:szCs w:val="20"/>
    </w:rPr>
  </w:style>
  <w:style w:type="paragraph" w:styleId="725">
    <w:name w:val="Heading 1"/>
    <w:pPr>
      <w:pBdr/>
      <w:spacing w:after="160" w:before="400"/>
      <w:ind/>
      <w:outlineLvl w:val="0"/>
    </w:pPr>
    <w:rPr>
      <w:rFonts w:ascii="Arial" w:hAnsi="Arial" w:eastAsia="Arial" w:cs="Arial"/>
      <w:b/>
      <w:bCs/>
      <w:color w:val="ffffff"/>
      <w:sz w:val="40"/>
      <w:szCs w:val="40"/>
    </w:rPr>
  </w:style>
  <w:style w:type="paragraph" w:styleId="726">
    <w:name w:val="Heading 2"/>
    <w:pPr>
      <w:pBdr/>
      <w:spacing w:after="120" w:before="320"/>
      <w:ind/>
      <w:outlineLvl w:val="1"/>
    </w:pPr>
    <w:rPr>
      <w:rFonts w:ascii="Arial" w:hAnsi="Arial" w:eastAsia="Arial" w:cs="Arial"/>
      <w:b/>
      <w:bCs/>
      <w:color w:val="10b981"/>
      <w:sz w:val="26"/>
      <w:szCs w:val="26"/>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cp:revision>
  <dcterms:created xsi:type="dcterms:W3CDTF">2026-04-30T02:39:36Z</dcterms:created>
  <dcterms:modified xsi:type="dcterms:W3CDTF">2026-05-04T00:03:44Z</dcterms:modified>
</cp:coreProperties>
</file>