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sudo apt install openjdk-17-jdk-headless -y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sudo apt install python -y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sudo apt install python3.12-venv -y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sudo apt install docker.io -y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sudo wget -O /usr/share/keyrings/jenkins-keyring.asc \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https://pkg.jenkins.io/debian-stable/jenkins.io-2023.key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echo "deb [signed-by=/usr/share/keyrings/jenkins-keyring.asc]" \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sudo apt-get update -y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sudo apt-get install jenkins -y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sudo chmod 777 /var/run/docker.sock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