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SYNOPSIS</w:t>
      </w:r>
    </w:p>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Report on</w:t>
      </w:r>
    </w:p>
    <w:p>
      <w:pPr>
        <w:spacing w:before="0" w:after="0" w:line="276"/>
        <w:ind w:right="0" w:left="0" w:firstLine="0"/>
        <w:jc w:val="left"/>
        <w:rPr>
          <w:rFonts w:ascii="Times New Roman" w:hAnsi="Times New Roman" w:cs="Times New Roman" w:eastAsia="Times New Roman"/>
          <w:color w:val="1F497D"/>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F497D"/>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&lt;&lt;Blood Bank Management System&gt;&gt;</w:t>
      </w:r>
    </w:p>
    <w:p>
      <w:pPr>
        <w:spacing w:before="0" w:after="0" w:line="276"/>
        <w:ind w:right="0" w:left="0" w:firstLine="0"/>
        <w:jc w:val="left"/>
        <w:rPr>
          <w:rFonts w:ascii="Times New Roman" w:hAnsi="Times New Roman" w:cs="Times New Roman" w:eastAsia="Times New Roman"/>
          <w:b/>
          <w:color w:val="1F497D"/>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1F497D"/>
          <w:spacing w:val="0"/>
          <w:position w:val="0"/>
          <w:sz w:val="32"/>
          <w:shd w:fill="auto" w:val="clear"/>
        </w:rPr>
      </w:pPr>
      <w:r>
        <w:rPr>
          <w:rFonts w:ascii="Times New Roman" w:hAnsi="Times New Roman" w:cs="Times New Roman" w:eastAsia="Times New Roman"/>
          <w:b/>
          <w:color w:val="1F497D"/>
          <w:spacing w:val="0"/>
          <w:position w:val="0"/>
          <w:sz w:val="32"/>
          <w:shd w:fill="auto" w:val="clear"/>
        </w:rPr>
        <w:t xml:space="preserve">by</w:t>
      </w:r>
    </w:p>
    <w:p>
      <w:pPr>
        <w:spacing w:before="0" w:after="0" w:line="276"/>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Name: Diksha Bjpai</w:t>
      </w:r>
    </w:p>
    <w:p>
      <w:pPr>
        <w:spacing w:before="0" w:after="0" w:line="276"/>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 Roll no. : 2200290140054</w:t>
      </w: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Session:2023-2024 (III Semester)</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Under the supervision of</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 Mr.Rabi.N Panda </w:t>
      </w: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&lt;&lt;Add. Head Of Department,KIET &gt;&gt;  </w:t>
      </w:r>
    </w:p>
    <w:p>
      <w:pPr>
        <w:keepNext w:val="true"/>
        <w:tabs>
          <w:tab w:val="left" w:pos="5685" w:leader="none"/>
        </w:tabs>
        <w:spacing w:before="0" w:after="0" w:line="240"/>
        <w:ind w:right="0" w:left="0" w:firstLine="0"/>
        <w:jc w:val="center"/>
        <w:rPr>
          <w:rFonts w:ascii="Times New Roman" w:hAnsi="Times New Roman" w:cs="Times New Roman" w:eastAsia="Times New Roman"/>
          <w:b/>
          <w:color w:val="1F497D"/>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1F497D"/>
          <w:spacing w:val="0"/>
          <w:position w:val="0"/>
          <w:sz w:val="24"/>
          <w:shd w:fill="auto" w:val="clear"/>
        </w:rPr>
      </w:pPr>
    </w:p>
    <w:p>
      <w:pPr>
        <w:keepNext w:val="true"/>
        <w:tabs>
          <w:tab w:val="left" w:pos="5685" w:leader="none"/>
        </w:tabs>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b/>
          <w:color w:val="1F497D"/>
          <w:spacing w:val="0"/>
          <w:position w:val="0"/>
          <w:sz w:val="28"/>
          <w:shd w:fill="auto" w:val="clear"/>
        </w:rPr>
        <w:t xml:space="preserve">Department Of Computer Applications</w:t>
      </w:r>
    </w:p>
    <w:p>
      <w:pPr>
        <w:spacing w:before="0" w:after="0" w:line="240"/>
        <w:ind w:right="0" w:left="0" w:firstLine="0"/>
        <w:jc w:val="center"/>
        <w:rPr>
          <w:rFonts w:ascii="Times New Roman" w:hAnsi="Times New Roman" w:cs="Times New Roman" w:eastAsia="Times New Roman"/>
          <w:b/>
          <w:color w:val="1F497D"/>
          <w:spacing w:val="0"/>
          <w:position w:val="0"/>
          <w:sz w:val="28"/>
          <w:shd w:fill="auto" w:val="clear"/>
        </w:rPr>
      </w:pPr>
      <w:r>
        <w:rPr>
          <w:rFonts w:ascii="Times New Roman" w:hAnsi="Times New Roman" w:cs="Times New Roman" w:eastAsia="Times New Roman"/>
          <w:b/>
          <w:color w:val="1F497D"/>
          <w:spacing w:val="0"/>
          <w:position w:val="0"/>
          <w:sz w:val="28"/>
          <w:shd w:fill="auto" w:val="clear"/>
        </w:rPr>
        <w:t xml:space="preserve">KIET GROUP OF INSTITUTIONS, DELHI-NCR, GHAZIABAD-201206</w:t>
      </w:r>
    </w:p>
    <w:p>
      <w:pPr>
        <w:tabs>
          <w:tab w:val="left" w:pos="852" w:leader="none"/>
          <w:tab w:val="left" w:pos="1230" w:leader="none"/>
          <w:tab w:val="left" w:pos="5820" w:leader="none"/>
        </w:tabs>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( 2023-2024)</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Bold" w:hAnsi="Times-Bold" w:cs="Times-Bold" w:eastAsia="Times-Bold"/>
          <w:b/>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0" w:line="240"/>
        <w:ind w:right="0" w:left="0" w:firstLine="0"/>
        <w:jc w:val="left"/>
        <w:rPr>
          <w:rFonts w:ascii="Times-Bold" w:hAnsi="Times-Bold" w:cs="Times-Bold" w:eastAsia="Times-Bold"/>
          <w:b/>
          <w:color w:val="auto"/>
          <w:spacing w:val="0"/>
          <w:position w:val="0"/>
          <w:sz w:val="4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online Blood Bank Management System can be utilized in any center, clinic, lab, or crisis circumstance which requires blood units for endurance. The Online Blood Bank site is a true exertion of facilitating all cycles rotating around getting and giving blood.  It is a browser-based system that is designed to store, process, retrieve and analyse information concerned with the administrative and inventory management within a blood bank.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aim to demonstrate the use of creating, reading, updating, and deleting SQL Server operations through this project. It is a Windows Application which starts with login page, ones login done it has a dashboard which contains many forms like for Adding new Donor ,Delete Donor, Search Donor etc.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aim of the Blood Bank Management system is to ease the process of blood donation and allowance at the blood bank. It helps the organisation in better utilisation of resourses. With the help of this orgainzation can maintain computerized records wiht redundant entries, that means one need not be distracted by information that s not relevant , while being able to reach the information.</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TABLE OF CONTENT</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Objective</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Methodology </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Outcome </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Time Duration</w:t>
        <w:tab/>
        <w:tab/>
        <w:tab/>
        <w:tab/>
        <w:tab/>
        <w:tab/>
        <w:tab/>
        <w:t xml:space="preserve"> </w:t>
      </w:r>
    </w:p>
    <w:p>
      <w:pPr>
        <w:spacing w:before="0" w:after="0" w:line="48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w:t>
        <w:tab/>
        <w:tab/>
        <w:tab/>
        <w:tab/>
        <w:tab/>
        <w:tab/>
        <w:tab/>
        <w:tab/>
        <w:t xml:space="preserve">            </w:t>
      </w:r>
    </w:p>
    <w:p>
      <w:pPr>
        <w:spacing w:before="0" w:after="200" w:line="480"/>
        <w:ind w:right="0" w:left="3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blood bank management system is known to be a pilot project that isdesigned for the blood bank to gather blood from various sources and distribute it tothe needy people who have high Requirements for it.</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is designed to handle the daily transaction of the blood bank and Searchthe details when required.</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also helps to register the details of donors, blood collection details as well as bloodissued reports.</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Application is designed in such a manner that it can suit the needs of allthe blood bank requirements in the course of future.</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help us to find the Blood group with its most efficient time to take care of the blood and it is more easy to hand over the blood to the hospital to help people to get blood on time.</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all thing is been stored and been seen in this blood bank management system. Tohelp more people trying best to do so.</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Project objective</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 of the Blood Bank Management System is to manage the details of Blood, Donor, BloodGroup,BloodBank, Stock. It manages all the information about Blood, Blood Cell, Stock, Blood. The project is totally built at administrative end and thus only the administrator is guaranteed the access.The blood donation management system  (BDMS) is a 24 × 7 system provides services to the hospitals and other users. The system is easy to maintain all the information about the blood donor. Proposed work provides services to persons who pursue donors are willing to donate blood.</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Project Methodology</w:t>
      </w:r>
    </w:p>
    <w:p>
      <w:pPr>
        <w:spacing w:before="0" w:after="200" w:line="48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Blood Bank Windows Application: </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is about of data of how application works. The blood donation center’s administration framework is the electronic  windows-based application . The Blood benefactor can enlist on the framework, and it will give a contributor id on the fruition of enrollment by means of email administration. Assuming the misleading solicitation shipped off the blood donation center</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as well as blood donation center have full privileges to erase the solicitation. On the off chance that if the  solicitation is shipped off blood donation center for explicit blood bunch by client and his enlistment id additionally created  however client won't come, tragically, the framework consequently drops his enrollment id and update blood donation center information by utilizing ongoing refreshing . The framework will illuminate to every one of the pertinent contributors with the solicitation. Blood donation center can add or eliminate a giver from the framework. Likewise, he can add blood stock to the applicable blood donation center. Blood donation center Management framework has separate Admin board . Administrator has whole privileges to add different blood donation centers and end. Administrator can likewise check  whether the blood donation center is dynamic or not [8]. The framework is having separate blood donation center board in which blood donation centers can have their easy-to-understand dashboard in which they can oversee blood, make do demand, and oversee blood that is issued.</w:t>
      </w:r>
    </w:p>
    <w:p>
      <w:pPr>
        <w:spacing w:before="0" w:after="200" w:line="48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Database:</w:t>
      </w:r>
    </w:p>
    <w:p>
      <w:pPr>
        <w:spacing w:before="0" w:after="20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framework, data set is utilized to have a record and deal with the exchanges of blood donated and blood that are issued. The principle reason behind this framework is to keep put together records the board of blood. Data like Donor Details, Blood  Collection, Blood demand, and Blood issued are maintained. Month to month measurements records are put away utilizing data set . It gives incredible assistance in the appropriately checking of blood accessible in the blood donation center and for simple handling of blood demand.</w:t>
      </w:r>
    </w:p>
    <w:p>
      <w:pPr>
        <w:spacing w:before="0" w:after="200" w:line="480"/>
        <w:ind w:right="0" w:left="3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Project Outcome</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outcome of a Blood Bank Management System project would typically involve the successful development, deployment, and utilization of a software system designed to streamline and improve the management of blood inventory, donor records, and distribution processes in a blood bank or healthcare facility. This will allow the hospital to take decision if a particular type of blood is needed and currently unavailable in the hospital, however, available in another nearby hospitals</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w:t>
      </w:r>
    </w:p>
    <w:p>
      <w:pPr>
        <w:numPr>
          <w:ilvl w:val="0"/>
          <w:numId w:val="3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World Health Organization, ”Blood donor selection: guidelines on assessing donor suitability for blood donation, ” World Health Organization, 2012.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https://apps.who.int/iris/handle/10665/76724</w:t>
        </w:r>
      </w:hyperlink>
      <w:r>
        <w:rPr>
          <w:rFonts w:ascii="Times New Roman" w:hAnsi="Times New Roman" w:cs="Times New Roman" w:eastAsia="Times New Roman"/>
          <w:color w:val="auto"/>
          <w:spacing w:val="0"/>
          <w:position w:val="0"/>
          <w:sz w:val="24"/>
          <w:shd w:fill="auto" w:val="clear"/>
        </w:rPr>
        <w:t xml:space="preserve"> [Accesed: 10- Jan-2022].</w:t>
      </w:r>
    </w:p>
    <w:p>
      <w:pPr>
        <w:numPr>
          <w:ilvl w:val="0"/>
          <w:numId w:val="3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 Teena, K. Sankar, and S. Kannan, ”A Study on Blood Bank Management, ”Middle east Journal of Scientific research, vol. 19 ,no. 8,</w:t>
      </w:r>
    </w:p>
    <w:p>
      <w:pPr>
        <w:spacing w:before="0" w:after="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            pp. 1123-1126, Jan 2014.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1">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s.who.int/iris/handle/10665/7672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