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2A" w:rsidRDefault="005E012A" w:rsidP="00CF153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 w:rsidR="00CF1539" w:rsidRPr="00CF1539" w:rsidRDefault="00CF1539" w:rsidP="00CF1539">
      <w:pPr>
        <w:pStyle w:val="Default"/>
        <w:rPr>
          <w:sz w:val="28"/>
          <w:szCs w:val="28"/>
        </w:rPr>
      </w:pPr>
      <w:r w:rsidRPr="00CF1539">
        <w:rPr>
          <w:b/>
          <w:bCs/>
          <w:sz w:val="28"/>
          <w:szCs w:val="28"/>
        </w:rPr>
        <w:t>Term</w:t>
      </w:r>
      <w:r w:rsidR="005E012A">
        <w:rPr>
          <w:b/>
          <w:bCs/>
          <w:sz w:val="28"/>
          <w:szCs w:val="28"/>
        </w:rPr>
        <w:t>s -</w:t>
      </w:r>
      <w:r w:rsidRPr="00CF1539">
        <w:rPr>
          <w:b/>
          <w:bCs/>
          <w:sz w:val="28"/>
          <w:szCs w:val="28"/>
        </w:rPr>
        <w:t xml:space="preserve"> Contract No. 975A </w:t>
      </w:r>
    </w:p>
    <w:p w:rsidR="00B16CB2" w:rsidRDefault="00B16CB2"/>
    <w:p w:rsidR="00CF1539" w:rsidRDefault="00CF1539" w:rsidP="00CF153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1. Taxes</w:t>
      </w:r>
    </w:p>
    <w:p w:rsidR="00CF1539" w:rsidRDefault="00E6557B" w:rsidP="00CF153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Prices or d</w:t>
      </w:r>
      <w:r w:rsidR="00CF1539">
        <w:rPr>
          <w:sz w:val="20"/>
          <w:szCs w:val="20"/>
        </w:rPr>
        <w:t xml:space="preserve">iscounts shown </w:t>
      </w:r>
      <w:r>
        <w:rPr>
          <w:sz w:val="20"/>
          <w:szCs w:val="20"/>
        </w:rPr>
        <w:t>in the following supplier’s table</w:t>
      </w:r>
      <w:r w:rsidR="00CF1539">
        <w:rPr>
          <w:sz w:val="20"/>
          <w:szCs w:val="20"/>
        </w:rPr>
        <w:t xml:space="preserve"> do not include any Arkansas sales or use taxes.</w:t>
      </w:r>
    </w:p>
    <w:p w:rsidR="00CF1539" w:rsidRDefault="00CF1539" w:rsidP="00CF1539">
      <w:pPr>
        <w:pStyle w:val="Default"/>
        <w:rPr>
          <w:sz w:val="20"/>
          <w:szCs w:val="20"/>
        </w:rPr>
      </w:pPr>
    </w:p>
    <w:p w:rsidR="00CF1539" w:rsidRDefault="00CF1539" w:rsidP="00CF153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2. Reservations</w:t>
      </w:r>
    </w:p>
    <w:p w:rsidR="00CF1539" w:rsidRDefault="00E6557B" w:rsidP="00CF153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Throughout the contract period, r</w:t>
      </w:r>
      <w:r w:rsidR="00CF1539">
        <w:rPr>
          <w:sz w:val="20"/>
          <w:szCs w:val="20"/>
        </w:rPr>
        <w:t xml:space="preserve">eservations will be placed </w:t>
      </w:r>
      <w:r>
        <w:rPr>
          <w:sz w:val="20"/>
          <w:szCs w:val="20"/>
        </w:rPr>
        <w:t>as needed for the quantity required. Requests will be issued directly to the contractor or the contractor’s designated suppliers.</w:t>
      </w:r>
    </w:p>
    <w:p w:rsidR="00CF1539" w:rsidRDefault="00CF1539" w:rsidP="00CF1539">
      <w:pPr>
        <w:pStyle w:val="Default"/>
        <w:rPr>
          <w:sz w:val="20"/>
          <w:szCs w:val="20"/>
        </w:rPr>
      </w:pPr>
    </w:p>
    <w:p w:rsidR="00CF1539" w:rsidRDefault="00CF1539" w:rsidP="00CF153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Contract changes, if any, over the life of the contract are implemented by contract addenda released by the Contract Administrator to the contractor.</w:t>
      </w:r>
    </w:p>
    <w:p w:rsidR="00CF1539" w:rsidRDefault="00CF1539" w:rsidP="00CF1539">
      <w:pPr>
        <w:pStyle w:val="Default"/>
        <w:rPr>
          <w:sz w:val="20"/>
          <w:szCs w:val="20"/>
        </w:rPr>
      </w:pPr>
    </w:p>
    <w:p w:rsidR="00CF1539" w:rsidRDefault="00CF1539" w:rsidP="00CF153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3. Rates</w:t>
      </w:r>
    </w:p>
    <w:p w:rsidR="00CF1539" w:rsidRDefault="00CF1539" w:rsidP="00CF1539">
      <w:pPr>
        <w:pStyle w:val="Default"/>
      </w:pPr>
      <w:r>
        <w:rPr>
          <w:sz w:val="20"/>
          <w:szCs w:val="20"/>
        </w:rPr>
        <w:t xml:space="preserve">This is a summary of rates for convenience only and does not list all types of vehicles. </w:t>
      </w:r>
      <w:r w:rsidR="00E6557B">
        <w:rPr>
          <w:sz w:val="20"/>
          <w:szCs w:val="20"/>
        </w:rPr>
        <w:t xml:space="preserve">A comprehensive proposal provided by the contractor is available from the Department of Administration, and will be made available upon request. </w:t>
      </w:r>
      <w:r>
        <w:rPr>
          <w:sz w:val="20"/>
          <w:szCs w:val="20"/>
        </w:rPr>
        <w:t>Rates indicated below include unlimited mileage and include insurance as noted under the insurance portion of this contract</w:t>
      </w:r>
      <w:r w:rsidR="00E6557B">
        <w:rPr>
          <w:sz w:val="20"/>
          <w:szCs w:val="20"/>
        </w:rPr>
        <w:t>.</w:t>
      </w:r>
    </w:p>
    <w:p w:rsidR="00E6557B" w:rsidRDefault="00E6557B" w:rsidP="00CF1539">
      <w:pPr>
        <w:pStyle w:val="Default"/>
        <w:rPr>
          <w:b/>
          <w:bCs/>
          <w:sz w:val="23"/>
          <w:szCs w:val="23"/>
        </w:rPr>
      </w:pPr>
    </w:p>
    <w:p w:rsidR="00DB3307" w:rsidRPr="005F7E60" w:rsidRDefault="00DB3307" w:rsidP="005F7E60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 w:rsidRPr="005F7E60">
        <w:rPr>
          <w:sz w:val="23"/>
          <w:szCs w:val="23"/>
        </w:rPr>
        <w:t>Roadway Rentals</w:t>
      </w:r>
      <w:r w:rsidRPr="005F7E60">
        <w:rPr>
          <w:bCs/>
          <w:sz w:val="23"/>
          <w:szCs w:val="23"/>
        </w:rPr>
        <w:tab/>
      </w:r>
      <w:r w:rsidRPr="005F7E60">
        <w:rPr>
          <w:sz w:val="23"/>
          <w:szCs w:val="23"/>
        </w:rPr>
        <w:t>Daily Rate</w:t>
      </w:r>
      <w:r w:rsidRPr="005F7E60">
        <w:rPr>
          <w:bCs/>
          <w:sz w:val="23"/>
          <w:szCs w:val="23"/>
        </w:rPr>
        <w:tab/>
      </w:r>
      <w:r w:rsidRPr="005F7E60">
        <w:rPr>
          <w:sz w:val="23"/>
          <w:szCs w:val="23"/>
        </w:rPr>
        <w:t>Weekly Rate</w:t>
      </w:r>
    </w:p>
    <w:p w:rsidR="00DB3307" w:rsidRPr="00E6557B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Economy</w:t>
      </w:r>
      <w:r w:rsidRPr="00E6557B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$33.00 (plus $.20 mile&gt;2500 miles)</w:t>
      </w:r>
      <w:r w:rsidRPr="00E6557B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$165.00</w:t>
      </w:r>
    </w:p>
    <w:p w:rsidR="00DB3307" w:rsidRPr="00E6557B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Compact</w:t>
      </w:r>
      <w:r w:rsidRPr="00E6557B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$34.00 (U =unlimited)</w:t>
      </w:r>
      <w:r w:rsidRPr="00E6557B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$170.00</w:t>
      </w:r>
    </w:p>
    <w:p w:rsidR="00DB3307" w:rsidRPr="00E6557B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Intermediate</w:t>
      </w:r>
      <w:r w:rsidRPr="00E6557B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$36.00</w:t>
      </w:r>
      <w:r w:rsidRPr="00E6557B"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$180.00</w:t>
      </w:r>
    </w:p>
    <w:p w:rsidR="00DB3307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Standard</w:t>
      </w:r>
      <w:r>
        <w:rPr>
          <w:bCs/>
          <w:sz w:val="23"/>
          <w:szCs w:val="23"/>
        </w:rPr>
        <w:tab/>
        <w:t>$37.50 (U)</w:t>
      </w:r>
      <w:r>
        <w:rPr>
          <w:bCs/>
          <w:sz w:val="23"/>
          <w:szCs w:val="23"/>
        </w:rPr>
        <w:tab/>
        <w:t>$187.50</w:t>
      </w:r>
    </w:p>
    <w:p w:rsidR="00DB3307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Full-size</w:t>
      </w:r>
      <w:r>
        <w:rPr>
          <w:bCs/>
          <w:sz w:val="23"/>
          <w:szCs w:val="23"/>
        </w:rPr>
        <w:tab/>
        <w:t>$39.00 (U)</w:t>
      </w:r>
      <w:r>
        <w:rPr>
          <w:bCs/>
          <w:sz w:val="23"/>
          <w:szCs w:val="23"/>
        </w:rPr>
        <w:tab/>
        <w:t>$195.00</w:t>
      </w:r>
    </w:p>
    <w:p w:rsidR="00DB3307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Premium</w:t>
      </w:r>
      <w:r>
        <w:rPr>
          <w:bCs/>
          <w:sz w:val="23"/>
          <w:szCs w:val="23"/>
        </w:rPr>
        <w:tab/>
        <w:t>$50.00 (U)</w:t>
      </w:r>
      <w:r>
        <w:rPr>
          <w:bCs/>
          <w:sz w:val="23"/>
          <w:szCs w:val="23"/>
        </w:rPr>
        <w:tab/>
        <w:t>$250.00</w:t>
      </w:r>
    </w:p>
    <w:p w:rsidR="00DB3307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Luxury</w:t>
      </w:r>
      <w:r>
        <w:rPr>
          <w:bCs/>
          <w:sz w:val="23"/>
          <w:szCs w:val="23"/>
        </w:rPr>
        <w:tab/>
        <w:t>$55.00 (U)</w:t>
      </w:r>
      <w:r>
        <w:rPr>
          <w:bCs/>
          <w:sz w:val="23"/>
          <w:szCs w:val="23"/>
        </w:rPr>
        <w:tab/>
        <w:t>$345.00</w:t>
      </w:r>
    </w:p>
    <w:p w:rsidR="00DB3307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Cargo Van</w:t>
      </w:r>
      <w:r>
        <w:rPr>
          <w:bCs/>
          <w:sz w:val="23"/>
          <w:szCs w:val="23"/>
        </w:rPr>
        <w:tab/>
        <w:t>$50.00 (U)</w:t>
      </w:r>
      <w:r>
        <w:rPr>
          <w:bCs/>
          <w:sz w:val="23"/>
          <w:szCs w:val="23"/>
        </w:rPr>
        <w:tab/>
        <w:t>$280.00</w:t>
      </w:r>
    </w:p>
    <w:p w:rsidR="00DB3307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12-15 Passenger Van</w:t>
      </w:r>
      <w:r>
        <w:rPr>
          <w:bCs/>
          <w:sz w:val="23"/>
          <w:szCs w:val="23"/>
        </w:rPr>
        <w:tab/>
        <w:t>$50.00/day or $15.00/hr.</w:t>
      </w:r>
      <w:r>
        <w:rPr>
          <w:bCs/>
          <w:sz w:val="23"/>
          <w:szCs w:val="23"/>
        </w:rPr>
        <w:tab/>
        <w:t>$470.00</w:t>
      </w:r>
    </w:p>
    <w:p w:rsidR="00DB3307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Small SUV</w:t>
      </w:r>
      <w:r>
        <w:rPr>
          <w:bCs/>
          <w:sz w:val="23"/>
          <w:szCs w:val="23"/>
        </w:rPr>
        <w:tab/>
        <w:t>$55.00</w:t>
      </w:r>
      <w:r>
        <w:rPr>
          <w:bCs/>
          <w:sz w:val="23"/>
          <w:szCs w:val="23"/>
        </w:rPr>
        <w:tab/>
        <w:t>$295.00</w:t>
      </w:r>
    </w:p>
    <w:p w:rsidR="00DB3307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Medium SUV</w:t>
      </w:r>
      <w:r>
        <w:rPr>
          <w:bCs/>
          <w:sz w:val="23"/>
          <w:szCs w:val="23"/>
        </w:rPr>
        <w:tab/>
        <w:t>$85.00</w:t>
      </w:r>
      <w:r>
        <w:rPr>
          <w:bCs/>
          <w:sz w:val="23"/>
          <w:szCs w:val="23"/>
        </w:rPr>
        <w:tab/>
        <w:t>$325.00</w:t>
      </w:r>
    </w:p>
    <w:p w:rsidR="00DB3307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Large SUV</w:t>
      </w:r>
      <w:r>
        <w:rPr>
          <w:bCs/>
          <w:sz w:val="23"/>
          <w:szCs w:val="23"/>
        </w:rPr>
        <w:tab/>
        <w:t>$85.00</w:t>
      </w:r>
      <w:r>
        <w:rPr>
          <w:bCs/>
          <w:sz w:val="23"/>
          <w:szCs w:val="23"/>
        </w:rPr>
        <w:tab/>
        <w:t>$425.00</w:t>
      </w:r>
    </w:p>
    <w:p w:rsidR="00DB3307" w:rsidRDefault="00DB3307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Compact Pickup Truck</w:t>
      </w:r>
      <w:r>
        <w:rPr>
          <w:bCs/>
          <w:sz w:val="23"/>
          <w:szCs w:val="23"/>
        </w:rPr>
        <w:tab/>
        <w:t>$48.00</w:t>
      </w:r>
      <w:r>
        <w:rPr>
          <w:bCs/>
          <w:sz w:val="23"/>
          <w:szCs w:val="23"/>
        </w:rPr>
        <w:tab/>
        <w:t>$240.00</w:t>
      </w:r>
    </w:p>
    <w:p w:rsidR="00DB3307" w:rsidRDefault="00621504" w:rsidP="00CF1539">
      <w:pPr>
        <w:pStyle w:val="Default"/>
        <w:tabs>
          <w:tab w:val="left" w:pos="4655"/>
          <w:tab w:val="left" w:pos="7991"/>
        </w:tabs>
        <w:ind w:left="113"/>
        <w:rPr>
          <w:bCs/>
          <w:sz w:val="23"/>
          <w:szCs w:val="23"/>
        </w:rPr>
      </w:pPr>
      <w:r>
        <w:rPr>
          <w:sz w:val="23"/>
          <w:szCs w:val="23"/>
        </w:rPr>
        <w:t>Full-size Pickup Truck 3</w:t>
      </w:r>
      <w:bookmarkStart w:id="0" w:name="_GoBack"/>
      <w:bookmarkEnd w:id="0"/>
      <w:r w:rsidR="00DB3307">
        <w:rPr>
          <w:sz w:val="23"/>
          <w:szCs w:val="23"/>
        </w:rPr>
        <w:t>/4 ton w/towing</w:t>
      </w:r>
      <w:r w:rsidR="008D692E">
        <w:rPr>
          <w:sz w:val="23"/>
          <w:szCs w:val="23"/>
        </w:rPr>
        <w:t>)</w:t>
      </w:r>
      <w:r w:rsidR="00DB3307">
        <w:rPr>
          <w:bCs/>
          <w:sz w:val="23"/>
          <w:szCs w:val="23"/>
        </w:rPr>
        <w:tab/>
        <w:t>$55</w:t>
      </w:r>
      <w:r w:rsidR="008D692E">
        <w:rPr>
          <w:bCs/>
          <w:sz w:val="23"/>
          <w:szCs w:val="23"/>
        </w:rPr>
        <w:t>.00</w:t>
      </w:r>
      <w:r w:rsidR="00DB3307">
        <w:rPr>
          <w:bCs/>
          <w:sz w:val="23"/>
          <w:szCs w:val="23"/>
        </w:rPr>
        <w:tab/>
        <w:t>$275.0</w:t>
      </w:r>
      <w:r w:rsidR="008D692E">
        <w:rPr>
          <w:bCs/>
          <w:sz w:val="23"/>
          <w:szCs w:val="23"/>
        </w:rPr>
        <w:t>0</w:t>
      </w:r>
    </w:p>
    <w:p w:rsidR="00E6557B" w:rsidRDefault="00E6557B" w:rsidP="00CF1539">
      <w:pPr>
        <w:pStyle w:val="Default"/>
        <w:rPr>
          <w:b/>
          <w:bCs/>
          <w:sz w:val="23"/>
          <w:szCs w:val="23"/>
        </w:rPr>
      </w:pPr>
    </w:p>
    <w:p w:rsidR="00E6557B" w:rsidRPr="00D04277" w:rsidRDefault="00D04277" w:rsidP="00CF1539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>Roadway Rentals maintains a website with monthly rental pricing rates for the state of Arkansas (see http://roadwayrentals.com/ar/rentals)</w:t>
      </w:r>
    </w:p>
    <w:p w:rsidR="00D04277" w:rsidRDefault="00D04277" w:rsidP="00CF1539">
      <w:pPr>
        <w:pStyle w:val="Default"/>
        <w:rPr>
          <w:b/>
          <w:bCs/>
          <w:sz w:val="23"/>
          <w:szCs w:val="23"/>
        </w:rPr>
      </w:pPr>
    </w:p>
    <w:p w:rsidR="00D04277" w:rsidRDefault="00CF1539" w:rsidP="00CF153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 Contractor</w:t>
      </w:r>
      <w:r w:rsidR="00D04277">
        <w:rPr>
          <w:b/>
          <w:bCs/>
          <w:sz w:val="23"/>
          <w:szCs w:val="23"/>
        </w:rPr>
        <w:t xml:space="preserve"> Contact</w:t>
      </w:r>
    </w:p>
    <w:p w:rsidR="00D04277" w:rsidRDefault="00D04277" w:rsidP="00CF1539">
      <w:pPr>
        <w:pStyle w:val="Default"/>
        <w:rPr>
          <w:b/>
          <w:bCs/>
          <w:sz w:val="23"/>
          <w:szCs w:val="23"/>
        </w:rPr>
      </w:pPr>
    </w:p>
    <w:p w:rsidR="00D04277" w:rsidRDefault="00D04277" w:rsidP="00D04277">
      <w:pPr>
        <w:pStyle w:val="Default"/>
        <w:rPr>
          <w:sz w:val="23"/>
          <w:szCs w:val="23"/>
        </w:rPr>
      </w:pPr>
    </w:p>
    <w:sectPr w:rsidR="00D0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39"/>
    <w:rsid w:val="005E012A"/>
    <w:rsid w:val="005F7E60"/>
    <w:rsid w:val="00621504"/>
    <w:rsid w:val="008D692E"/>
    <w:rsid w:val="009E37F1"/>
    <w:rsid w:val="00AB076A"/>
    <w:rsid w:val="00B16CB2"/>
    <w:rsid w:val="00CF1539"/>
    <w:rsid w:val="00D04277"/>
    <w:rsid w:val="00DB3307"/>
    <w:rsid w:val="00E6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2906F-DCB9-4D5C-B268-1E4376D1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15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F1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1539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5F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Hogan</dc:creator>
  <cp:lastModifiedBy>Exploring Series</cp:lastModifiedBy>
  <cp:revision>3</cp:revision>
  <dcterms:created xsi:type="dcterms:W3CDTF">2012-12-15T21:19:00Z</dcterms:created>
  <dcterms:modified xsi:type="dcterms:W3CDTF">2012-12-15T21:20:00Z</dcterms:modified>
</cp:coreProperties>
</file>