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F2" w:rsidRDefault="00CB4BA3" w:rsidP="0049649E">
      <w:pPr>
        <w:pStyle w:val="Heading1"/>
        <w:jc w:val="center"/>
      </w:pPr>
      <w:r w:rsidRPr="00D30FC3">
        <w:t>The Great Depression</w:t>
      </w:r>
    </w:p>
    <w:p w:rsidR="005E0EF2" w:rsidRDefault="00CB4BA3" w:rsidP="0049649E">
      <w:pPr>
        <w:pStyle w:val="Heading2"/>
      </w:pPr>
      <w:r w:rsidRPr="00D30FC3">
        <w:t>1929 - 1933</w:t>
      </w:r>
    </w:p>
    <w:p w:rsidR="005E0EF2" w:rsidRDefault="00CB4BA3" w:rsidP="0049649E">
      <w:pPr>
        <w:pStyle w:val="Heading2"/>
      </w:pPr>
      <w:r w:rsidRPr="00D30FC3">
        <w:t>Introduction</w:t>
      </w:r>
    </w:p>
    <w:p w:rsidR="005E0EF2" w:rsidRDefault="00CB4BA3">
      <w:pPr>
        <w:pStyle w:val="BodyText"/>
      </w:pPr>
      <w:r w:rsidRPr="00D30FC3">
        <w:t>In the late 1920s, the U.S. economy was strong. Many companies were growing and earning money. People bought shares of the companies, called stock. The stocks were traded and bought in the Stock Market</w:t>
      </w:r>
      <w:r w:rsidR="005E0EF2">
        <w:fldChar w:fldCharType="begin"/>
      </w:r>
      <w:r w:rsidR="002304E1">
        <w:instrText xml:space="preserve"> XE "</w:instrText>
      </w:r>
      <w:r w:rsidR="002304E1" w:rsidRPr="00090174">
        <w:instrText>Stock Market</w:instrText>
      </w:r>
      <w:r w:rsidR="002304E1">
        <w:instrText xml:space="preserve">" </w:instrText>
      </w:r>
      <w:r w:rsidR="005E0EF2">
        <w:fldChar w:fldCharType="end"/>
      </w:r>
      <w:r w:rsidRPr="00D30FC3">
        <w:t>.</w:t>
      </w:r>
    </w:p>
    <w:p w:rsidR="005E0EF2" w:rsidRDefault="00CB4BA3">
      <w:pPr>
        <w:pStyle w:val="BodyText"/>
      </w:pPr>
      <w:r w:rsidRPr="00D30FC3">
        <w:t>On October 24, 1929, stock values dropped or became worthless rapidly. This started the most severe economic depression in U.S. history—the Great Depression. Today, that day is still remembered as Black Thursday.</w:t>
      </w:r>
    </w:p>
    <w:p w:rsidR="005E0EF2" w:rsidRDefault="00CB4BA3" w:rsidP="0049649E">
      <w:pPr>
        <w:pStyle w:val="Heading2"/>
      </w:pPr>
      <w:r w:rsidRPr="00D30FC3">
        <w:t>Chapter 1. Black Thursday</w:t>
      </w:r>
    </w:p>
    <w:p w:rsidR="005E0EF2" w:rsidRDefault="00CB4BA3">
      <w:pPr>
        <w:pStyle w:val="BodyText"/>
      </w:pPr>
      <w:r w:rsidRPr="00D30FC3">
        <w:t>In the late 1920s, prices in the stock market soared up, becoming very valuable. For example, in 1928, the price of a common share of the Dupont stock went from $310 to $525</w:t>
      </w:r>
      <w:r w:rsidR="00F81645">
        <w:t>.</w:t>
      </w:r>
      <w:r w:rsidRPr="00D30FC3">
        <w:t xml:space="preserve"> The rising stock values encouraged people to buy stocks in hope of making large profits when the stock exchange increased in the future. Even though experts predicted that the stock prices might fall, people didn’t listen. So many investors threw their money into the stock exchange that the plan backfired. Instead of increasing in value, the share prices crashed, becoming worthless. When the stock market</w:t>
      </w:r>
      <w:r w:rsidR="005E0EF2">
        <w:fldChar w:fldCharType="begin"/>
      </w:r>
      <w:r w:rsidR="002304E1">
        <w:instrText xml:space="preserve"> XE "</w:instrText>
      </w:r>
      <w:r w:rsidR="007E5017">
        <w:instrText>Stock M</w:instrText>
      </w:r>
      <w:r w:rsidR="002304E1" w:rsidRPr="00A473DA">
        <w:instrText>arket</w:instrText>
      </w:r>
      <w:r w:rsidR="002304E1">
        <w:instrText xml:space="preserve">" </w:instrText>
      </w:r>
      <w:r w:rsidR="005E0EF2">
        <w:fldChar w:fldCharType="end"/>
      </w:r>
      <w:r w:rsidRPr="00D30FC3">
        <w:t xml:space="preserve"> crashed on Black Thursday millions of people lost all of their money.</w:t>
      </w:r>
    </w:p>
    <w:p w:rsidR="005E0EF2" w:rsidRDefault="00CB4BA3" w:rsidP="0049649E">
      <w:pPr>
        <w:pStyle w:val="Heading2"/>
      </w:pPr>
      <w:bookmarkStart w:id="0" w:name="_Ref477440186"/>
      <w:r w:rsidRPr="00D30FC3">
        <w:t>Effects on People</w:t>
      </w:r>
      <w:bookmarkEnd w:id="0"/>
    </w:p>
    <w:p w:rsidR="005E0EF2" w:rsidRDefault="00CB4BA3">
      <w:pPr>
        <w:pStyle w:val="BodyText"/>
      </w:pPr>
      <w:r w:rsidRPr="00D30FC3">
        <w:t>The Great Depression affected not only the rich and middle class investors, but also the people who hadn't invested, as well. Banks and businesses had also bought stocks, and many lost so much money that they had to close. Between January 1930 and March 1933, about 9,000 banks failed. The bank failures</w:t>
      </w:r>
      <w:r w:rsidR="005E0EF2">
        <w:fldChar w:fldCharType="begin"/>
      </w:r>
      <w:r w:rsidR="004B036A">
        <w:instrText xml:space="preserve"> XE "</w:instrText>
      </w:r>
      <w:r w:rsidR="00506819">
        <w:instrText>B</w:instrText>
      </w:r>
      <w:r w:rsidR="004B036A" w:rsidRPr="001F5FE5">
        <w:instrText>ank failures</w:instrText>
      </w:r>
      <w:r w:rsidR="004B036A">
        <w:instrText xml:space="preserve">" </w:instrText>
      </w:r>
      <w:r w:rsidR="005E0EF2">
        <w:fldChar w:fldCharType="end"/>
      </w:r>
      <w:r w:rsidRPr="00D30FC3">
        <w:t xml:space="preserve"> wiped out the savings of millions of people.</w:t>
      </w:r>
    </w:p>
    <w:p w:rsidR="005E0EF2" w:rsidRDefault="00CB4BA3" w:rsidP="0049649E">
      <w:pPr>
        <w:pStyle w:val="Heading2"/>
      </w:pPr>
      <w:r w:rsidRPr="00D30FC3">
        <w:t>Effects on Prices</w:t>
      </w:r>
    </w:p>
    <w:p w:rsidR="005E0EF2" w:rsidRDefault="00CB4BA3">
      <w:pPr>
        <w:pStyle w:val="BodyText"/>
      </w:pPr>
      <w:r w:rsidRPr="00D30FC3">
        <w:t>All over the country, American families had nothing. They had no paying jobs and almost no money. Today, you probably think that 5 cents is nothing to pay for a loaf of bread, but during the hardest years of the depression you were lucky if you were able to buy a loaf of bread without selling something you already owned to raise enough money. Today, kids have houses full of toys. In 1932 you were considered very rich if you could afford a two-wheeled bike that cost $10.95. In fact, most kids didn't have any toys at all because their parents had to choose between whether to buy food or toys—they couldn’t buy both.</w:t>
      </w:r>
    </w:p>
    <w:p w:rsidR="005E0EF2" w:rsidRDefault="00CB4BA3" w:rsidP="0049649E">
      <w:pPr>
        <w:pStyle w:val="Heading2"/>
      </w:pPr>
      <w:r w:rsidRPr="00D30FC3">
        <w:t>Chapter 2. The Recovery</w:t>
      </w:r>
    </w:p>
    <w:p w:rsidR="005E0EF2" w:rsidRDefault="00CB4BA3">
      <w:pPr>
        <w:pStyle w:val="BodyText"/>
      </w:pPr>
      <w:r w:rsidRPr="00D30FC3">
        <w:t>In 1932, Franklin D. Roosevelt</w:t>
      </w:r>
      <w:r w:rsidR="005E0EF2">
        <w:fldChar w:fldCharType="begin"/>
      </w:r>
      <w:r w:rsidR="008737E9">
        <w:instrText xml:space="preserve"> XE "</w:instrText>
      </w:r>
      <w:r w:rsidR="008737E9" w:rsidRPr="00E4324D">
        <w:instrText>Roosevelt</w:instrText>
      </w:r>
      <w:r w:rsidR="008737E9">
        <w:instrText xml:space="preserve">" </w:instrText>
      </w:r>
      <w:r w:rsidR="005E0EF2">
        <w:fldChar w:fldCharType="end"/>
      </w:r>
      <w:r w:rsidRPr="00D30FC3">
        <w:t xml:space="preserve"> beat Herbert Hoover</w:t>
      </w:r>
      <w:r w:rsidR="005E0EF2">
        <w:fldChar w:fldCharType="begin"/>
      </w:r>
      <w:r w:rsidR="008737E9">
        <w:instrText xml:space="preserve"> XE "</w:instrText>
      </w:r>
      <w:r w:rsidR="008737E9" w:rsidRPr="00E4324D">
        <w:instrText>Hoover</w:instrText>
      </w:r>
      <w:r w:rsidR="008737E9">
        <w:instrText xml:space="preserve">" </w:instrText>
      </w:r>
      <w:r w:rsidR="005E0EF2">
        <w:fldChar w:fldCharType="end"/>
      </w:r>
      <w:r w:rsidRPr="00D30FC3">
        <w:t xml:space="preserve"> in the presidential election. When the problem of the depression was brought to his attention, he went into action. In his inaugural address he said, “The only thing we have to fear is fear itself!”</w:t>
      </w:r>
    </w:p>
    <w:p w:rsidR="005E0EF2" w:rsidRDefault="00CB4BA3" w:rsidP="0049649E">
      <w:pPr>
        <w:pStyle w:val="Heading2"/>
      </w:pPr>
      <w:r w:rsidRPr="00D30FC3">
        <w:lastRenderedPageBreak/>
        <w:t>The New Deal</w:t>
      </w:r>
    </w:p>
    <w:p w:rsidR="005E0EF2" w:rsidRDefault="00CB4BA3">
      <w:pPr>
        <w:pStyle w:val="BodyText"/>
      </w:pPr>
      <w:r w:rsidRPr="00D30FC3">
        <w:t>With this in people’s minds, he started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The New Deal was a program that made laws to try to help America recover from the ongoing depression. The laws made by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xml:space="preserve"> had three main purposes. First, they provided relief for the needy. Second, they aided the recovery by providing jobs. Third, the laws tried to change business and government so that such a devastating depression would never happen in the U.S. again. Congress created several agencies to manage relief programs. For example, the Civilian Conservation Corps</w:t>
      </w:r>
      <w:r w:rsidR="005E0EF2">
        <w:fldChar w:fldCharType="begin"/>
      </w:r>
      <w:r w:rsidR="008737E9">
        <w:instrText xml:space="preserve"> XE "</w:instrText>
      </w:r>
      <w:r w:rsidR="008737E9" w:rsidRPr="00E4324D">
        <w:instrText>Civilian Conservation Corps</w:instrText>
      </w:r>
      <w:r w:rsidR="008737E9">
        <w:instrText xml:space="preserve">" </w:instrText>
      </w:r>
      <w:r w:rsidR="005E0EF2">
        <w:fldChar w:fldCharType="end"/>
      </w:r>
      <w:r w:rsidRPr="00D30FC3">
        <w:t xml:space="preserve"> (CCC) established in 1933, employed thousands of young men in conservation projects around the country.</w:t>
      </w:r>
    </w:p>
    <w:p w:rsidR="005E0EF2" w:rsidRDefault="00CB4BA3" w:rsidP="0049649E">
      <w:pPr>
        <w:pStyle w:val="Heading2"/>
      </w:pPr>
      <w:r w:rsidRPr="00D30FC3">
        <w:t>Recovery</w:t>
      </w:r>
    </w:p>
    <w:p w:rsidR="005E0EF2" w:rsidRDefault="00CB4BA3">
      <w:pPr>
        <w:pStyle w:val="BodyText"/>
      </w:pPr>
      <w:r w:rsidRPr="00D30FC3">
        <w:t>Programs like this in the New Deal</w:t>
      </w:r>
      <w:r w:rsidR="005E0EF2">
        <w:fldChar w:fldCharType="begin"/>
      </w:r>
      <w:r w:rsidR="008737E9">
        <w:instrText xml:space="preserve"> XE "</w:instrText>
      </w:r>
      <w:r w:rsidR="008737E9" w:rsidRPr="00E4324D">
        <w:instrText>New Deal</w:instrText>
      </w:r>
      <w:r w:rsidR="008737E9">
        <w:instrText xml:space="preserve">" </w:instrText>
      </w:r>
      <w:r w:rsidR="005E0EF2">
        <w:fldChar w:fldCharType="end"/>
      </w:r>
      <w:r w:rsidRPr="00D30FC3">
        <w:t xml:space="preserve"> led by President Roosevelt</w:t>
      </w:r>
      <w:r w:rsidR="005E0EF2">
        <w:fldChar w:fldCharType="begin"/>
      </w:r>
      <w:r w:rsidR="008737E9">
        <w:instrText xml:space="preserve"> XE "</w:instrText>
      </w:r>
      <w:r w:rsidR="008737E9" w:rsidRPr="00E4324D">
        <w:instrText>Roosevelt</w:instrText>
      </w:r>
      <w:r w:rsidR="008737E9">
        <w:instrText xml:space="preserve">" </w:instrText>
      </w:r>
      <w:r w:rsidR="005E0EF2">
        <w:fldChar w:fldCharType="end"/>
      </w:r>
      <w:r w:rsidRPr="00D30FC3">
        <w:t xml:space="preserve"> helped the U.S. recover from the worst depression in its history in 1933. Although the Great Depression was the most severe, there have been others, including one in 1990. But don't worry—experts today believe that there won’t be another depression like the Great Depression again—at least not for a very long time.</w:t>
      </w:r>
    </w:p>
    <w:p w:rsidR="005E0EF2" w:rsidRDefault="005E0EF2">
      <w:pPr>
        <w:rPr>
          <w:rFonts w:ascii="Arial" w:hAnsi="Arial" w:cs="Arial"/>
        </w:rPr>
      </w:pPr>
    </w:p>
    <w:p w:rsidR="004F1651" w:rsidRDefault="00037075" w:rsidP="00A47187">
      <w:pPr>
        <w:pStyle w:val="BodyText"/>
        <w:rPr>
          <w:rFonts w:ascii="Arial" w:hAnsi="Arial" w:cs="Arial"/>
        </w:rPr>
      </w:pPr>
      <w:r w:rsidRPr="00037075">
        <w:t xml:space="preserve">See the </w:t>
      </w:r>
      <w:r w:rsidR="00124040">
        <w:t>T</w:t>
      </w:r>
      <w:r w:rsidRPr="00037075">
        <w:t xml:space="preserve">able of </w:t>
      </w:r>
      <w:r w:rsidR="00124040">
        <w:t>F</w:t>
      </w:r>
      <w:r w:rsidRPr="00037075">
        <w:t>igures for more information</w:t>
      </w:r>
      <w:r w:rsidR="00A47187">
        <w:t>.</w:t>
      </w:r>
      <w:bookmarkStart w:id="1" w:name="_GoBack"/>
      <w:bookmarkEnd w:id="1"/>
      <w:r w:rsidR="00A47187">
        <w:rPr>
          <w:rFonts w:ascii="Arial" w:hAnsi="Arial" w:cs="Arial"/>
        </w:rPr>
        <w:t xml:space="preserve"> </w:t>
      </w:r>
    </w:p>
    <w:p w:rsidR="004F1651" w:rsidRDefault="004F1651">
      <w:pPr>
        <w:rPr>
          <w:rFonts w:ascii="Arial" w:hAnsi="Arial" w:cs="Arial"/>
        </w:rPr>
      </w:pPr>
    </w:p>
    <w:sectPr w:rsidR="004F1651" w:rsidSect="00AD1312">
      <w:footerReference w:type="even" r:id="rId8"/>
      <w:footerReference w:type="default" r:id="rId9"/>
      <w:pgSz w:w="12240" w:h="15840" w:code="1"/>
      <w:pgMar w:top="1800" w:right="1800" w:bottom="180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EF2" w:rsidRDefault="006A6AF0">
      <w:r>
        <w:separator/>
      </w:r>
    </w:p>
  </w:endnote>
  <w:endnote w:type="continuationSeparator" w:id="0">
    <w:p w:rsidR="005E0EF2" w:rsidRDefault="006A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F2" w:rsidRDefault="00F80B33">
    <w:pPr>
      <w:pStyle w:val="Footer"/>
      <w:framePr w:wrap="around" w:vAnchor="text" w:hAnchor="margin" w:xAlign="center" w:y="1"/>
      <w:rPr>
        <w:rStyle w:val="PageNumber"/>
      </w:rPr>
    </w:pPr>
    <w:r>
      <w:fldChar w:fldCharType="begin"/>
    </w:r>
    <w:r>
      <w:instrText xml:space="preserve">PAGE  </w:instrText>
    </w:r>
    <w:r>
      <w:fldChar w:fldCharType="separate"/>
    </w:r>
    <w:r w:rsidR="00E36415">
      <w:rPr>
        <w:rStyle w:val="PageNumber"/>
        <w:noProof/>
      </w:rPr>
      <w:t>2</w:t>
    </w:r>
    <w:r>
      <w:rPr>
        <w:rStyle w:val="PageNumber"/>
        <w:noProof/>
      </w:rPr>
      <w:fldChar w:fldCharType="end"/>
    </w:r>
  </w:p>
  <w:p w:rsidR="005E0EF2" w:rsidRDefault="005E0E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F2" w:rsidRDefault="00E211E2">
    <w:pPr>
      <w:pStyle w:val="Footer"/>
    </w:pPr>
    <w:r>
      <w:tab/>
    </w:r>
    <w:r>
      <w:tab/>
    </w:r>
    <w:r w:rsidR="00F80B33">
      <w:fldChar w:fldCharType="begin"/>
    </w:r>
    <w:r w:rsidR="00F80B33">
      <w:instrText xml:space="preserve"> PAGE </w:instrText>
    </w:r>
    <w:r w:rsidR="00F80B33">
      <w:fldChar w:fldCharType="separate"/>
    </w:r>
    <w:r w:rsidR="00A47187">
      <w:rPr>
        <w:noProof/>
      </w:rPr>
      <w:t>2</w:t>
    </w:r>
    <w:r w:rsidR="00F80B3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EF2" w:rsidRDefault="006A6AF0">
      <w:r>
        <w:separator/>
      </w:r>
    </w:p>
  </w:footnote>
  <w:footnote w:type="continuationSeparator" w:id="0">
    <w:p w:rsidR="005E0EF2" w:rsidRDefault="006A6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BA3"/>
    <w:rsid w:val="00037075"/>
    <w:rsid w:val="00124040"/>
    <w:rsid w:val="001449F8"/>
    <w:rsid w:val="00191AD4"/>
    <w:rsid w:val="001C4E84"/>
    <w:rsid w:val="002304E1"/>
    <w:rsid w:val="00310345"/>
    <w:rsid w:val="003E5D16"/>
    <w:rsid w:val="00427642"/>
    <w:rsid w:val="0049649E"/>
    <w:rsid w:val="004B036A"/>
    <w:rsid w:val="004F1651"/>
    <w:rsid w:val="00506819"/>
    <w:rsid w:val="005E0EF2"/>
    <w:rsid w:val="0060174C"/>
    <w:rsid w:val="00673A40"/>
    <w:rsid w:val="006A6AF0"/>
    <w:rsid w:val="006D5973"/>
    <w:rsid w:val="006E78E3"/>
    <w:rsid w:val="007E5017"/>
    <w:rsid w:val="00863A63"/>
    <w:rsid w:val="008737E9"/>
    <w:rsid w:val="009E3CFC"/>
    <w:rsid w:val="00A47187"/>
    <w:rsid w:val="00AD1312"/>
    <w:rsid w:val="00BA278A"/>
    <w:rsid w:val="00CB4BA3"/>
    <w:rsid w:val="00D161DD"/>
    <w:rsid w:val="00D30FC3"/>
    <w:rsid w:val="00E211E2"/>
    <w:rsid w:val="00E36415"/>
    <w:rsid w:val="00E96751"/>
    <w:rsid w:val="00F611F2"/>
    <w:rsid w:val="00F80B33"/>
    <w:rsid w:val="00F81645"/>
    <w:rsid w:val="00FB05C7"/>
    <w:rsid w:val="00FB278C"/>
  </w:rsids>
  <m:mathPr>
    <m:mathFont m:val="Cambria Math"/>
    <m:brkBin m:val="repeat"/>
    <m:brkBinSub m:val="--"/>
    <m:smallFrac m:val="0"/>
    <m:dispDef m:val="0"/>
    <m:lMargin m:val="1440"/>
    <m:rMargin m:val="120"/>
    <m:defJc m:val="center"/>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3CD471-4DE0-481C-B560-E5CB4AE2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FC3"/>
    <w:rPr>
      <w:rFonts w:ascii="Times New Roman" w:eastAsia="Times New Roman" w:hAnsi="Times New Roman"/>
    </w:rPr>
  </w:style>
  <w:style w:type="paragraph" w:styleId="Heading1">
    <w:name w:val="heading 1"/>
    <w:basedOn w:val="Normal"/>
    <w:next w:val="Normal"/>
    <w:link w:val="Heading1Char"/>
    <w:qFormat/>
    <w:rsid w:val="00D30FC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49649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qFormat/>
    <w:rsid w:val="00D30FC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B4BA3"/>
    <w:pPr>
      <w:tabs>
        <w:tab w:val="center" w:pos="4320"/>
        <w:tab w:val="right" w:pos="8640"/>
      </w:tabs>
    </w:pPr>
  </w:style>
  <w:style w:type="character" w:customStyle="1" w:styleId="FooterChar">
    <w:name w:val="Footer Char"/>
    <w:basedOn w:val="DefaultParagraphFont"/>
    <w:link w:val="Footer"/>
    <w:rsid w:val="00CB4BA3"/>
    <w:rPr>
      <w:rFonts w:ascii="Times New Roman" w:eastAsia="Times New Roman" w:hAnsi="Times New Roman" w:cs="Times New Roman"/>
      <w:sz w:val="20"/>
      <w:szCs w:val="20"/>
    </w:rPr>
  </w:style>
  <w:style w:type="character" w:styleId="PageNumber">
    <w:name w:val="page number"/>
    <w:basedOn w:val="DefaultParagraphFont"/>
    <w:rsid w:val="00CB4BA3"/>
  </w:style>
  <w:style w:type="paragraph" w:customStyle="1" w:styleId="12ptBold">
    <w:name w:val="12 pt Bold"/>
    <w:basedOn w:val="Normal"/>
    <w:qFormat/>
    <w:rsid w:val="00CB4BA3"/>
    <w:rPr>
      <w:b/>
      <w:sz w:val="24"/>
      <w:szCs w:val="24"/>
    </w:rPr>
  </w:style>
  <w:style w:type="paragraph" w:customStyle="1" w:styleId="14ptBold">
    <w:name w:val="14 pt Bold"/>
    <w:basedOn w:val="Normal"/>
    <w:link w:val="14ptBoldChar"/>
    <w:qFormat/>
    <w:rsid w:val="00CB4BA3"/>
    <w:rPr>
      <w:b/>
      <w:sz w:val="24"/>
      <w:szCs w:val="24"/>
    </w:rPr>
  </w:style>
  <w:style w:type="character" w:customStyle="1" w:styleId="Heading1Char">
    <w:name w:val="Heading 1 Char"/>
    <w:basedOn w:val="DefaultParagraphFont"/>
    <w:link w:val="Heading1"/>
    <w:rsid w:val="00D30FC3"/>
    <w:rPr>
      <w:rFonts w:ascii="Cambria" w:eastAsia="Times New Roman" w:hAnsi="Cambria" w:cs="Times New Roman"/>
      <w:b/>
      <w:bCs/>
      <w:kern w:val="32"/>
      <w:sz w:val="32"/>
      <w:szCs w:val="32"/>
    </w:rPr>
  </w:style>
  <w:style w:type="character" w:customStyle="1" w:styleId="14ptBoldChar">
    <w:name w:val="14 pt Bold Char"/>
    <w:basedOn w:val="DefaultParagraphFont"/>
    <w:link w:val="14ptBold"/>
    <w:rsid w:val="00CB4BA3"/>
    <w:rPr>
      <w:rFonts w:ascii="Times New Roman" w:eastAsia="Times New Roman" w:hAnsi="Times New Roman" w:cs="Times New Roman"/>
      <w:b/>
    </w:rPr>
  </w:style>
  <w:style w:type="character" w:customStyle="1" w:styleId="Heading3Char">
    <w:name w:val="Heading 3 Char"/>
    <w:basedOn w:val="DefaultParagraphFont"/>
    <w:link w:val="Heading3"/>
    <w:rsid w:val="00D30FC3"/>
    <w:rPr>
      <w:rFonts w:ascii="Cambria" w:eastAsia="Times New Roman" w:hAnsi="Cambria" w:cs="Times New Roman"/>
      <w:b/>
      <w:bCs/>
      <w:sz w:val="26"/>
      <w:szCs w:val="26"/>
    </w:rPr>
  </w:style>
  <w:style w:type="paragraph" w:styleId="BodyText">
    <w:name w:val="Body Text"/>
    <w:basedOn w:val="Normal"/>
    <w:link w:val="BodyTextChar"/>
    <w:rsid w:val="00FB05C7"/>
    <w:pPr>
      <w:spacing w:after="120"/>
    </w:pPr>
    <w:rPr>
      <w:sz w:val="24"/>
    </w:rPr>
  </w:style>
  <w:style w:type="character" w:customStyle="1" w:styleId="BodyTextChar">
    <w:name w:val="Body Text Char"/>
    <w:basedOn w:val="DefaultParagraphFont"/>
    <w:link w:val="BodyText"/>
    <w:rsid w:val="00FB05C7"/>
    <w:rPr>
      <w:rFonts w:ascii="Times New Roman" w:eastAsia="Times New Roman" w:hAnsi="Times New Roman"/>
      <w:sz w:val="24"/>
    </w:rPr>
  </w:style>
  <w:style w:type="paragraph" w:styleId="Header">
    <w:name w:val="header"/>
    <w:basedOn w:val="Normal"/>
    <w:link w:val="HeaderChar"/>
    <w:rsid w:val="00E211E2"/>
    <w:pPr>
      <w:tabs>
        <w:tab w:val="center" w:pos="4680"/>
        <w:tab w:val="right" w:pos="9360"/>
      </w:tabs>
    </w:pPr>
  </w:style>
  <w:style w:type="character" w:customStyle="1" w:styleId="HeaderChar">
    <w:name w:val="Header Char"/>
    <w:basedOn w:val="DefaultParagraphFont"/>
    <w:link w:val="Header"/>
    <w:rsid w:val="00E211E2"/>
    <w:rPr>
      <w:rFonts w:ascii="Times New Roman" w:eastAsia="Times New Roman" w:hAnsi="Times New Roman"/>
    </w:rPr>
  </w:style>
  <w:style w:type="paragraph" w:styleId="BalloonText">
    <w:name w:val="Balloon Text"/>
    <w:basedOn w:val="Normal"/>
    <w:link w:val="BalloonTextChar"/>
    <w:rsid w:val="00E211E2"/>
    <w:rPr>
      <w:rFonts w:ascii="Tahoma" w:hAnsi="Tahoma" w:cs="Tahoma"/>
      <w:sz w:val="16"/>
      <w:szCs w:val="16"/>
    </w:rPr>
  </w:style>
  <w:style w:type="character" w:customStyle="1" w:styleId="BalloonTextChar">
    <w:name w:val="Balloon Text Char"/>
    <w:basedOn w:val="DefaultParagraphFont"/>
    <w:link w:val="BalloonText"/>
    <w:rsid w:val="00E211E2"/>
    <w:rPr>
      <w:rFonts w:ascii="Tahoma" w:eastAsia="Times New Roman" w:hAnsi="Tahoma" w:cs="Tahoma"/>
      <w:sz w:val="16"/>
      <w:szCs w:val="16"/>
    </w:rPr>
  </w:style>
  <w:style w:type="character" w:customStyle="1" w:styleId="Heading2Char">
    <w:name w:val="Heading 2 Char"/>
    <w:basedOn w:val="DefaultParagraphFont"/>
    <w:link w:val="Heading2"/>
    <w:rsid w:val="0049649E"/>
    <w:rPr>
      <w:rFonts w:asciiTheme="majorHAnsi" w:eastAsiaTheme="majorEastAsia" w:hAnsiTheme="majorHAnsi" w:cstheme="majorBidi"/>
      <w:b/>
      <w:bCs/>
      <w:sz w:val="26"/>
      <w:szCs w:val="26"/>
    </w:rPr>
  </w:style>
  <w:style w:type="table" w:styleId="TableGrid">
    <w:name w:val="Table Grid"/>
    <w:basedOn w:val="TableNormal"/>
    <w:rsid w:val="004F1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b:Sources xmlns:b="http://schemas.openxmlformats.org/officeDocument/2006/bibliography" xmlns="http://schemas.openxmlformats.org/officeDocument/2006/bibliography" SelectedStyle="\APA.XSL" StyleName="APA">
  <b:Source>
    <b:Tag>Bur90</b:Tag>
    <b:SourceType>Book</b:SourceType>
    <b:Guid>{CC26E0D9-99F5-430F-89AD-93BFA4D97FE0}</b:Guid>
    <b:Author>
      <b:Author>
        <b:NameList>
          <b:Person>
            <b:Last>Burton</b:Last>
            <b:First>Pierre</b:First>
          </b:Person>
        </b:NameList>
      </b:Author>
    </b:Author>
    <b:Title>The Great Depression 1929-1939</b:Title>
    <b:Year>1990</b:Year>
    <b:City>Ottawa</b:City>
    <b:Publisher>Anchor Canada</b:Publisher>
    <b:RefOrder>1</b:RefOrder>
  </b:Source>
  <b:Source>
    <b:Tag>Gre08</b:Tag>
    <b:SourceType>DocumentFromInternetSite</b:SourceType>
    <b:Guid>{7FEFC04C-C6D4-4559-AF71-CA1F0A602774}</b:Guid>
    <b:Title>Great Depression</b:Title>
    <b:Year>2008</b:Year>
    <b:InternetSiteTitle>The Columbia Enchylopedia, Sixth Edition</b:InternetSiteTitle>
    <b:Month>June</b:Month>
    <b:Day>09</b:Day>
    <b:URL>www.encyclopedia.com</b:URL>
    <b:YearAccessed>2014</b:YearAccessed>
    <b:MonthAccessed>Mar</b:MonthAccessed>
    <b:DayAccessed>16</b:DayAccessed>
    <b:RefOrder>2</b:RefOrder>
  </b:Source>
</b:Sources>
</file>

<file path=customXml/itemProps1.xml><?xml version="1.0" encoding="utf-8"?>
<ds:datastoreItem xmlns:ds="http://schemas.openxmlformats.org/officeDocument/2006/customXml" ds:itemID="{B0052E1C-3EC1-4708-9638-B2A4CB46B4F3}">
  <ds:schemaRefs>
    <ds:schemaRef ds:uri="http://schemas.microsoft.com/office/word/2004/10/bibliography"/>
  </ds:schemaRefs>
</ds:datastoreItem>
</file>

<file path=customXml/itemProps2.xml><?xml version="1.0" encoding="utf-8"?>
<ds:datastoreItem xmlns:ds="http://schemas.openxmlformats.org/officeDocument/2006/customXml" ds:itemID="{04F2463E-AEAF-4524-B654-F38E70FE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Great Depression</vt:lpstr>
    </vt:vector>
  </TitlesOfParts>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Great Depression</dc:title>
  <dc:creator>Michelle Hulett</dc:creator>
  <cp:lastModifiedBy>Glen Allen</cp:lastModifiedBy>
  <cp:revision>11</cp:revision>
  <dcterms:created xsi:type="dcterms:W3CDTF">2011-11-01T18:49:00Z</dcterms:created>
  <dcterms:modified xsi:type="dcterms:W3CDTF">2016-03-16T18:29:00Z</dcterms:modified>
</cp:coreProperties>
</file>