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color w:val="555555"/>
          <w:sz w:val="16"/>
        </w:rPr>
        <w:t>CASE STUDY  //  Dikshant Agrawal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120" w:after="40"/>
      </w:pPr>
      <w:r>
        <w:rPr>
          <w:rFonts w:ascii="Arial" w:hAnsi="Arial"/>
          <w:b/>
          <w:color w:val="0073AE"/>
          <w:sz w:val="40"/>
        </w:rPr>
        <w:t>Neural Network Deployment on STM32N6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Full PyTorch-to-embedded pipeline — Doom game bot model deployed to edge AI MCU</w:t>
      </w:r>
    </w:p>
    <w:p>
      <w:pPr>
        <w:spacing w:before="40" w:after="80"/>
      </w:pPr>
      <w:r>
        <w:rPr>
          <w:rFonts w:ascii="Arial" w:hAnsi="Arial"/>
          <w:b/>
          <w:sz w:val="18"/>
        </w:rPr>
        <w:t xml:space="preserve">Role: </w:t>
      </w:r>
      <w:r>
        <w:rPr>
          <w:rFonts w:ascii="Arial" w:hAnsi="Arial"/>
          <w:sz w:val="18"/>
        </w:rPr>
        <w:t xml:space="preserve">Team Member (M.Sc. Project)   </w:t>
      </w:r>
      <w:r>
        <w:rPr>
          <w:rFonts w:ascii="Arial" w:hAnsi="Arial"/>
          <w:b/>
          <w:sz w:val="18"/>
        </w:rPr>
        <w:t xml:space="preserve">Period: </w:t>
      </w:r>
      <w:r>
        <w:rPr>
          <w:rFonts w:ascii="Arial" w:hAnsi="Arial"/>
          <w:sz w:val="18"/>
        </w:rPr>
        <w:t xml:space="preserve">2025 – 2026   </w:t>
      </w:r>
      <w:r>
        <w:rPr>
          <w:rFonts w:ascii="Arial" w:hAnsi="Arial"/>
          <w:b/>
          <w:sz w:val="18"/>
        </w:rPr>
        <w:t xml:space="preserve">Stack: </w:t>
      </w:r>
      <w:r>
        <w:rPr>
          <w:rFonts w:ascii="Arial" w:hAnsi="Arial"/>
          <w:sz w:val="18"/>
        </w:rPr>
        <w:t xml:space="preserve">STM32N6 · PyTorch · CUDA · STM32Cube AI Studio · C · int8 Quantisation   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OVERVIEW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A team project at Hochschule Darmstadt covering the complete machine learning to embedded deployment pipeline. The target hardware is the STM32N6 — ST's first MCU with a dedicated NPU. A multi-layer perceptron trained to play Doom was taken from PyTorch training to fully embedded inference.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WHAT WAS BUILT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Data collection pipeline feeding game-state observations into a PyTorch training loop with CUDA acceleration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Multi-head MLP architecture with separate output heads for different control actions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Model quantisation to int8 using STM32Cube AI Studio for NPU-optimised deployment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Embedded C integration on STM32N6 with inference validated against desktop predictions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KEY OUTCOME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Successfully deployed a trained game-playing agent onto the STM32N6 MCU. The project demonstrates end-to-end competency across ML training infrastructure, quantisation techniques, and embedded deployment — a complete edge AI workflow.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80"/>
        <w:jc w:val="center"/>
      </w:pPr>
      <w:r>
        <w:rPr>
          <w:rFonts w:ascii="Arial" w:hAnsi="Arial"/>
          <w:color w:val="555555"/>
          <w:sz w:val="16"/>
        </w:rPr>
        <w:t>dikshant.sys portfolio  ·  agrawaldikshant3001@gmail.com  ·  Darmstadt, Germany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