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394" w:rsidRDefault="009E0623" w:rsidP="009E0623">
      <w:pPr>
        <w:jc w:val="center"/>
        <w:rPr>
          <w:rFonts w:ascii="Verdana" w:hAnsi="Verdana" w:cs="Arial"/>
          <w:b/>
          <w:color w:val="E36C0A"/>
          <w:sz w:val="56"/>
          <w:szCs w:val="60"/>
        </w:rPr>
      </w:pPr>
      <w:r>
        <w:rPr>
          <w:rFonts w:ascii="Verdana" w:hAnsi="Verdana" w:cs="Arial"/>
          <w:b/>
          <w:color w:val="E36C0A"/>
          <w:sz w:val="56"/>
          <w:szCs w:val="60"/>
        </w:rPr>
        <w:t>Network Vulnerability Assessment</w:t>
      </w:r>
      <w:bookmarkStart w:id="0" w:name="_GoBack"/>
      <w:bookmarkEnd w:id="0"/>
    </w:p>
    <w:p w:rsidR="00B87BA5" w:rsidRDefault="00B87BA5">
      <w:pPr>
        <w:rPr>
          <w:rFonts w:ascii="Verdana" w:hAnsi="Verdana" w:cs="Arial"/>
          <w:b/>
          <w:color w:val="E36C0A"/>
          <w:sz w:val="56"/>
          <w:szCs w:val="60"/>
        </w:rPr>
      </w:pPr>
    </w:p>
    <w:p w:rsidR="00B87BA5" w:rsidRDefault="00B87BA5" w:rsidP="00B87BA5">
      <w:pPr>
        <w:pStyle w:val="Heading1"/>
      </w:pPr>
      <w:bookmarkStart w:id="1" w:name="_Toc151455739"/>
      <w:r w:rsidRPr="006E70F6">
        <w:t>Introduction</w:t>
      </w:r>
      <w:bookmarkEnd w:id="1"/>
    </w:p>
    <w:p w:rsidR="00B87BA5" w:rsidRDefault="00B87BA5" w:rsidP="00B87BA5">
      <w:pPr>
        <w:autoSpaceDE w:val="0"/>
        <w:autoSpaceDN w:val="0"/>
        <w:adjustRightInd w:val="0"/>
        <w:jc w:val="both"/>
        <w:rPr>
          <w:rFonts w:ascii="Arial" w:hAnsi="Arial" w:cs="Arial"/>
          <w:sz w:val="20"/>
          <w:szCs w:val="20"/>
        </w:rPr>
      </w:pPr>
    </w:p>
    <w:p w:rsidR="00B87BA5" w:rsidRDefault="00B87BA5" w:rsidP="00B87BA5">
      <w:pPr>
        <w:pStyle w:val="Heading2"/>
        <w:numPr>
          <w:ilvl w:val="1"/>
          <w:numId w:val="3"/>
        </w:numPr>
        <w:ind w:left="720" w:hanging="720"/>
        <w:rPr>
          <w:lang w:val="en-IN"/>
        </w:rPr>
      </w:pPr>
      <w:bookmarkStart w:id="2" w:name="_Toc91613414"/>
      <w:bookmarkStart w:id="3" w:name="_Toc151455740"/>
      <w:r w:rsidRPr="00B80661">
        <w:rPr>
          <w:rFonts w:ascii="Verdana" w:hAnsi="Verdana"/>
          <w:sz w:val="28"/>
          <w:szCs w:val="28"/>
          <w:lang w:val="en-IN"/>
        </w:rPr>
        <w:t>Purpose</w:t>
      </w:r>
      <w:bookmarkEnd w:id="2"/>
      <w:bookmarkEnd w:id="3"/>
    </w:p>
    <w:p w:rsidR="00B87BA5" w:rsidRPr="00403797" w:rsidRDefault="00B87BA5" w:rsidP="00B87BA5"/>
    <w:p w:rsidR="00B87BA5" w:rsidRPr="002465CF" w:rsidRDefault="00B87BA5" w:rsidP="00B87BA5">
      <w:pPr>
        <w:jc w:val="both"/>
        <w:rPr>
          <w:rFonts w:ascii="Verdana" w:hAnsi="Verdana"/>
          <w:sz w:val="20"/>
          <w:szCs w:val="20"/>
        </w:rPr>
      </w:pPr>
      <w:r w:rsidRPr="00CC0E40">
        <w:rPr>
          <w:rFonts w:ascii="Verdana" w:hAnsi="Verdana" w:cs="Arial"/>
          <w:sz w:val="20"/>
          <w:szCs w:val="20"/>
        </w:rPr>
        <w:t xml:space="preserve">The </w:t>
      </w:r>
      <w:r w:rsidRPr="00851328">
        <w:rPr>
          <w:rFonts w:ascii="Verdana" w:hAnsi="Verdana" w:cs="Arial"/>
          <w:sz w:val="20"/>
          <w:szCs w:val="20"/>
        </w:rPr>
        <w:t>Vulnerability Assessment &amp; Penetration Testing</w:t>
      </w:r>
      <w:r>
        <w:rPr>
          <w:rFonts w:ascii="Verdana" w:hAnsi="Verdana" w:cs="Arial"/>
          <w:sz w:val="20"/>
          <w:szCs w:val="20"/>
        </w:rPr>
        <w:t xml:space="preserve"> Audit </w:t>
      </w:r>
      <w:r w:rsidRPr="00CC0E40">
        <w:rPr>
          <w:rFonts w:ascii="Verdana" w:hAnsi="Verdana" w:cs="Arial"/>
          <w:sz w:val="20"/>
          <w:szCs w:val="20"/>
        </w:rPr>
        <w:t>provides inputs to the stakeholders to assess the issues/ bottlenecks, if any, in terms of existing weaknesses and loopholes.</w:t>
      </w:r>
      <w:r>
        <w:rPr>
          <w:rFonts w:ascii="Verdana" w:hAnsi="Verdana" w:cs="Arial"/>
          <w:sz w:val="20"/>
          <w:szCs w:val="20"/>
        </w:rPr>
        <w:t xml:space="preserve"> </w:t>
      </w:r>
      <w:r w:rsidRPr="00CC0E40">
        <w:rPr>
          <w:rFonts w:ascii="Verdana" w:hAnsi="Verdana"/>
          <w:sz w:val="20"/>
          <w:szCs w:val="20"/>
        </w:rPr>
        <w:t>The tests were carried out assuming the identity of an attacker or a user with malicious intent. At the same time due care was taken not to harm the device.</w:t>
      </w:r>
    </w:p>
    <w:p w:rsidR="00B87BA5" w:rsidRPr="00CC0E40" w:rsidRDefault="00B87BA5" w:rsidP="00B87BA5">
      <w:pPr>
        <w:rPr>
          <w:rFonts w:ascii="Verdana" w:hAnsi="Verdana" w:cs="Arial"/>
          <w:sz w:val="20"/>
          <w:szCs w:val="20"/>
        </w:rPr>
      </w:pPr>
      <w:r w:rsidRPr="00CC0E40">
        <w:rPr>
          <w:rFonts w:ascii="Verdana" w:hAnsi="Verdana" w:cs="Arial"/>
          <w:sz w:val="20"/>
          <w:szCs w:val="20"/>
        </w:rPr>
        <w:t xml:space="preserve">The purpose of the </w:t>
      </w:r>
      <w:r w:rsidRPr="00851328">
        <w:rPr>
          <w:rFonts w:ascii="Verdana" w:hAnsi="Verdana"/>
          <w:sz w:val="18"/>
          <w:szCs w:val="18"/>
        </w:rPr>
        <w:t>Vulnerability Assessment &amp; Penetration Testing</w:t>
      </w:r>
      <w:r>
        <w:rPr>
          <w:rFonts w:ascii="Verdana" w:hAnsi="Verdana" w:cs="Arial"/>
          <w:sz w:val="20"/>
          <w:szCs w:val="20"/>
        </w:rPr>
        <w:t xml:space="preserve"> Audit </w:t>
      </w:r>
      <w:r w:rsidRPr="00CC0E40">
        <w:rPr>
          <w:rFonts w:ascii="Verdana" w:hAnsi="Verdana" w:cs="Arial"/>
          <w:sz w:val="20"/>
          <w:szCs w:val="20"/>
        </w:rPr>
        <w:t xml:space="preserve">is to determine the security vulnerabilities in the </w:t>
      </w:r>
      <w:r w:rsidRPr="00B8027E">
        <w:rPr>
          <w:rFonts w:ascii="Verdana" w:hAnsi="Verdana" w:cs="Arial"/>
          <w:sz w:val="20"/>
          <w:szCs w:val="20"/>
        </w:rPr>
        <w:t>Desktops and Firewall</w:t>
      </w:r>
      <w:r w:rsidRPr="00CC0E40">
        <w:rPr>
          <w:rFonts w:ascii="Verdana" w:hAnsi="Verdana" w:cs="Arial"/>
          <w:sz w:val="20"/>
          <w:szCs w:val="20"/>
        </w:rPr>
        <w:t xml:space="preserve"> running on the Network specified in the scope. The tests were carried out assuming the identity of an Internal Threats or internal users with malicious intent. At the same time due care was taken not to harm the </w:t>
      </w:r>
      <w:r w:rsidRPr="00B8027E">
        <w:rPr>
          <w:rFonts w:ascii="Verdana" w:hAnsi="Verdana" w:cs="Arial"/>
          <w:sz w:val="20"/>
          <w:szCs w:val="20"/>
        </w:rPr>
        <w:t>Desktops and Firewall</w:t>
      </w:r>
      <w:r w:rsidRPr="00CC0E40">
        <w:rPr>
          <w:rFonts w:ascii="Verdana" w:hAnsi="Verdana" w:cs="Arial"/>
          <w:sz w:val="20"/>
          <w:szCs w:val="20"/>
        </w:rPr>
        <w:t>.</w:t>
      </w:r>
    </w:p>
    <w:p w:rsidR="00B87BA5" w:rsidRDefault="00B87BA5" w:rsidP="00B87BA5">
      <w:pPr>
        <w:autoSpaceDE w:val="0"/>
        <w:autoSpaceDN w:val="0"/>
        <w:adjustRightInd w:val="0"/>
        <w:jc w:val="both"/>
        <w:rPr>
          <w:rFonts w:ascii="Arial" w:hAnsi="Arial" w:cs="Arial"/>
          <w:sz w:val="20"/>
          <w:szCs w:val="20"/>
        </w:rPr>
      </w:pPr>
    </w:p>
    <w:p w:rsidR="00B87BA5" w:rsidRDefault="00B87BA5" w:rsidP="00B87BA5">
      <w:pPr>
        <w:pStyle w:val="Heading2"/>
        <w:numPr>
          <w:ilvl w:val="1"/>
          <w:numId w:val="3"/>
        </w:numPr>
        <w:ind w:left="720" w:hanging="720"/>
        <w:rPr>
          <w:lang w:val="en-US"/>
        </w:rPr>
      </w:pPr>
      <w:bookmarkStart w:id="4" w:name="_Toc151455741"/>
      <w:r w:rsidRPr="009B2961">
        <w:t>Scope of Work</w:t>
      </w:r>
      <w:r>
        <w:rPr>
          <w:lang w:val="en-US"/>
        </w:rPr>
        <w:t xml:space="preserve"> for VAPT</w:t>
      </w:r>
      <w:bookmarkEnd w:id="4"/>
    </w:p>
    <w:p w:rsidR="00B87BA5" w:rsidRPr="00313F5F" w:rsidRDefault="00B87BA5" w:rsidP="00B87BA5">
      <w:pPr>
        <w:rPr>
          <w:sz w:val="14"/>
          <w:lang w:eastAsia="x-none"/>
        </w:rPr>
      </w:pPr>
    </w:p>
    <w:tbl>
      <w:tblPr>
        <w:tblpPr w:leftFromText="180" w:rightFromText="180" w:vertAnchor="text" w:horzAnchor="page" w:tblpX="847" w:tblpY="132"/>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2102"/>
        <w:gridCol w:w="3969"/>
        <w:gridCol w:w="4394"/>
      </w:tblGrid>
      <w:tr w:rsidR="00B87BA5" w:rsidRPr="00D77828" w:rsidTr="00A10244">
        <w:trPr>
          <w:trHeight w:val="351"/>
          <w:tblHeader/>
        </w:trPr>
        <w:tc>
          <w:tcPr>
            <w:tcW w:w="558" w:type="dxa"/>
            <w:shd w:val="clear" w:color="auto" w:fill="33CCCC"/>
            <w:vAlign w:val="center"/>
          </w:tcPr>
          <w:p w:rsidR="00B87BA5" w:rsidRPr="00724E85" w:rsidRDefault="00B87BA5" w:rsidP="00A10244">
            <w:pPr>
              <w:pStyle w:val="BodyText3"/>
              <w:ind w:left="-15"/>
              <w:jc w:val="center"/>
              <w:rPr>
                <w:rFonts w:ascii="Verdana" w:hAnsi="Verdana" w:cs="Arial"/>
                <w:b/>
                <w:sz w:val="18"/>
                <w:szCs w:val="18"/>
                <w:lang w:val="en-US" w:eastAsia="en-US"/>
              </w:rPr>
            </w:pPr>
            <w:r w:rsidRPr="00724E85">
              <w:rPr>
                <w:rFonts w:ascii="Verdana" w:hAnsi="Verdana" w:cs="Arial"/>
                <w:b/>
                <w:sz w:val="18"/>
                <w:szCs w:val="18"/>
                <w:lang w:val="en-US" w:eastAsia="en-US"/>
              </w:rPr>
              <w:t>S. No.</w:t>
            </w:r>
          </w:p>
        </w:tc>
        <w:tc>
          <w:tcPr>
            <w:tcW w:w="2102" w:type="dxa"/>
            <w:shd w:val="clear" w:color="auto" w:fill="33CCCC"/>
            <w:vAlign w:val="center"/>
          </w:tcPr>
          <w:p w:rsidR="00B87BA5" w:rsidRPr="00724E85" w:rsidRDefault="00B87BA5" w:rsidP="00A10244">
            <w:pPr>
              <w:pStyle w:val="BodyText3"/>
              <w:ind w:left="-15"/>
              <w:jc w:val="center"/>
              <w:rPr>
                <w:rFonts w:ascii="Verdana" w:hAnsi="Verdana" w:cs="Arial"/>
                <w:b/>
                <w:sz w:val="18"/>
                <w:szCs w:val="18"/>
                <w:lang w:val="en-US" w:eastAsia="en-US"/>
              </w:rPr>
            </w:pPr>
            <w:r w:rsidRPr="00724E85">
              <w:rPr>
                <w:rFonts w:ascii="Verdana" w:hAnsi="Verdana" w:cs="Arial"/>
                <w:b/>
                <w:sz w:val="18"/>
                <w:szCs w:val="18"/>
                <w:lang w:val="en-US" w:eastAsia="en-US"/>
              </w:rPr>
              <w:t>Review Area</w:t>
            </w:r>
          </w:p>
        </w:tc>
        <w:tc>
          <w:tcPr>
            <w:tcW w:w="3969" w:type="dxa"/>
            <w:shd w:val="clear" w:color="auto" w:fill="33CCCC"/>
            <w:vAlign w:val="center"/>
          </w:tcPr>
          <w:p w:rsidR="00B87BA5" w:rsidRPr="00724E85" w:rsidRDefault="00B87BA5" w:rsidP="00A10244">
            <w:pPr>
              <w:pStyle w:val="BodyText3"/>
              <w:ind w:left="-15"/>
              <w:jc w:val="center"/>
              <w:rPr>
                <w:rFonts w:ascii="Verdana" w:hAnsi="Verdana" w:cs="Arial"/>
                <w:b/>
                <w:sz w:val="18"/>
                <w:szCs w:val="18"/>
                <w:lang w:val="en-US" w:eastAsia="en-US"/>
              </w:rPr>
            </w:pPr>
            <w:r w:rsidRPr="00724E85">
              <w:rPr>
                <w:rFonts w:ascii="Verdana" w:hAnsi="Verdana" w:cs="Arial"/>
                <w:b/>
                <w:sz w:val="18"/>
                <w:szCs w:val="18"/>
                <w:lang w:val="en-US" w:eastAsia="en-US"/>
              </w:rPr>
              <w:t>Scope Area</w:t>
            </w:r>
          </w:p>
        </w:tc>
        <w:tc>
          <w:tcPr>
            <w:tcW w:w="4394" w:type="dxa"/>
            <w:shd w:val="clear" w:color="auto" w:fill="33CCCC"/>
            <w:vAlign w:val="center"/>
          </w:tcPr>
          <w:p w:rsidR="00B87BA5" w:rsidRPr="00724E85" w:rsidRDefault="00B87BA5" w:rsidP="00A10244">
            <w:pPr>
              <w:pStyle w:val="BodyText3"/>
              <w:ind w:left="-15"/>
              <w:jc w:val="center"/>
              <w:rPr>
                <w:rFonts w:ascii="Verdana" w:hAnsi="Verdana" w:cs="Arial"/>
                <w:b/>
                <w:sz w:val="18"/>
                <w:szCs w:val="18"/>
                <w:lang w:val="en-US" w:eastAsia="en-US"/>
              </w:rPr>
            </w:pPr>
            <w:r w:rsidRPr="00724E85">
              <w:rPr>
                <w:rFonts w:ascii="Verdana" w:hAnsi="Verdana" w:cs="Arial"/>
                <w:b/>
                <w:sz w:val="18"/>
                <w:szCs w:val="18"/>
                <w:lang w:val="en-US" w:eastAsia="en-US"/>
              </w:rPr>
              <w:t>Scope Item</w:t>
            </w:r>
          </w:p>
        </w:tc>
      </w:tr>
      <w:tr w:rsidR="00B87BA5" w:rsidRPr="00D77828" w:rsidTr="00A10244">
        <w:trPr>
          <w:cantSplit/>
        </w:trPr>
        <w:tc>
          <w:tcPr>
            <w:tcW w:w="558" w:type="dxa"/>
          </w:tcPr>
          <w:p w:rsidR="00B87BA5" w:rsidRPr="00724E85" w:rsidRDefault="00B87BA5" w:rsidP="00A10244">
            <w:pPr>
              <w:pStyle w:val="BodyText3"/>
              <w:rPr>
                <w:rFonts w:ascii="Verdana" w:hAnsi="Verdana" w:cs="Arial"/>
                <w:sz w:val="18"/>
                <w:szCs w:val="18"/>
                <w:lang w:val="en-US" w:eastAsia="en-US"/>
              </w:rPr>
            </w:pPr>
            <w:r>
              <w:rPr>
                <w:rFonts w:ascii="Verdana" w:hAnsi="Verdana" w:cs="Arial"/>
                <w:sz w:val="18"/>
                <w:szCs w:val="18"/>
                <w:lang w:val="en-US" w:eastAsia="en-US"/>
              </w:rPr>
              <w:t>1</w:t>
            </w:r>
          </w:p>
        </w:tc>
        <w:tc>
          <w:tcPr>
            <w:tcW w:w="2102" w:type="dxa"/>
          </w:tcPr>
          <w:p w:rsidR="00B87BA5" w:rsidRPr="00724E85" w:rsidRDefault="00B87BA5" w:rsidP="00A10244">
            <w:pPr>
              <w:pStyle w:val="BodyText3"/>
              <w:rPr>
                <w:rFonts w:ascii="Verdana" w:hAnsi="Verdana" w:cs="Arial"/>
                <w:sz w:val="18"/>
                <w:szCs w:val="18"/>
                <w:lang w:val="en-US" w:eastAsia="en-US"/>
              </w:rPr>
            </w:pPr>
            <w:r w:rsidRPr="00724E85">
              <w:rPr>
                <w:rFonts w:ascii="Verdana" w:hAnsi="Verdana" w:cs="Arial"/>
                <w:b/>
                <w:sz w:val="18"/>
                <w:szCs w:val="18"/>
                <w:lang w:val="en-US" w:eastAsia="en-US"/>
              </w:rPr>
              <w:t>Technical Review – Internal IT Infrastructure Security Audit (VA)</w:t>
            </w:r>
          </w:p>
        </w:tc>
        <w:tc>
          <w:tcPr>
            <w:tcW w:w="3969" w:type="dxa"/>
          </w:tcPr>
          <w:p w:rsidR="00B87BA5" w:rsidRPr="00724E85" w:rsidRDefault="00E20324" w:rsidP="00A10244">
            <w:pPr>
              <w:pStyle w:val="BodyText3"/>
              <w:rPr>
                <w:rFonts w:ascii="Verdana" w:hAnsi="Verdana" w:cs="Arial"/>
                <w:sz w:val="18"/>
                <w:szCs w:val="18"/>
                <w:lang w:val="en-US" w:eastAsia="en-US"/>
              </w:rPr>
            </w:pPr>
            <w:r>
              <w:rPr>
                <w:rFonts w:ascii="Verdana" w:hAnsi="Verdana" w:cs="Arial"/>
                <w:sz w:val="18"/>
                <w:szCs w:val="18"/>
                <w:lang w:val="en-US" w:eastAsia="en-US"/>
              </w:rPr>
              <w:t xml:space="preserve">Security Architecture Review of </w:t>
            </w:r>
            <w:proofErr w:type="spellStart"/>
            <w:r>
              <w:rPr>
                <w:rFonts w:ascii="Verdana" w:hAnsi="Verdana" w:cs="Arial"/>
                <w:sz w:val="18"/>
                <w:szCs w:val="18"/>
                <w:lang w:val="en-US" w:eastAsia="en-US"/>
              </w:rPr>
              <w:t>Metasploitable</w:t>
            </w:r>
            <w:proofErr w:type="spellEnd"/>
            <w:r>
              <w:rPr>
                <w:rFonts w:ascii="Verdana" w:hAnsi="Verdana" w:cs="Arial"/>
                <w:sz w:val="18"/>
                <w:szCs w:val="18"/>
                <w:lang w:val="en-US" w:eastAsia="en-US"/>
              </w:rPr>
              <w:t xml:space="preserve"> </w:t>
            </w:r>
            <w:r w:rsidR="00B87BA5" w:rsidRPr="00724E85">
              <w:rPr>
                <w:rFonts w:ascii="Verdana" w:hAnsi="Verdana" w:cs="Arial"/>
                <w:sz w:val="18"/>
                <w:szCs w:val="18"/>
                <w:lang w:val="en-US" w:eastAsia="en-US"/>
              </w:rPr>
              <w:t>Infrastructure, Vulnerability Assessment of Servers, Network Devices and user systems</w:t>
            </w:r>
          </w:p>
        </w:tc>
        <w:tc>
          <w:tcPr>
            <w:tcW w:w="4394" w:type="dxa"/>
          </w:tcPr>
          <w:p w:rsidR="00B87BA5" w:rsidRPr="00724E85" w:rsidRDefault="00B87BA5" w:rsidP="00A10244">
            <w:pPr>
              <w:pStyle w:val="BodyText3"/>
              <w:numPr>
                <w:ilvl w:val="0"/>
                <w:numId w:val="2"/>
              </w:numPr>
              <w:rPr>
                <w:rFonts w:ascii="Verdana" w:hAnsi="Verdana" w:cs="Arial"/>
                <w:sz w:val="18"/>
                <w:szCs w:val="18"/>
                <w:lang w:val="en-US" w:eastAsia="en-US"/>
              </w:rPr>
            </w:pPr>
            <w:r w:rsidRPr="00724E85">
              <w:rPr>
                <w:rFonts w:ascii="Verdana" w:hAnsi="Verdana" w:cs="Arial"/>
                <w:sz w:val="18"/>
                <w:szCs w:val="18"/>
                <w:lang w:val="en-US" w:eastAsia="en-US"/>
              </w:rPr>
              <w:t>Network and Security Architecture Review</w:t>
            </w:r>
          </w:p>
          <w:p w:rsidR="00B87BA5" w:rsidRPr="00724E85" w:rsidRDefault="00B87BA5" w:rsidP="00A10244">
            <w:pPr>
              <w:pStyle w:val="BodyText3"/>
              <w:numPr>
                <w:ilvl w:val="0"/>
                <w:numId w:val="2"/>
              </w:numPr>
              <w:rPr>
                <w:rFonts w:ascii="Verdana" w:hAnsi="Verdana" w:cs="Arial"/>
                <w:sz w:val="18"/>
                <w:szCs w:val="18"/>
                <w:lang w:val="en-US" w:eastAsia="en-US"/>
              </w:rPr>
            </w:pPr>
            <w:r w:rsidRPr="00724E85">
              <w:rPr>
                <w:rFonts w:ascii="Verdana" w:hAnsi="Verdana" w:cs="Arial"/>
                <w:sz w:val="18"/>
                <w:szCs w:val="18"/>
                <w:lang w:val="en-US" w:eastAsia="en-US"/>
              </w:rPr>
              <w:t>Vulnerability Assessment including configuration review of Critical Systems, Servers and Network devices</w:t>
            </w:r>
            <w:r>
              <w:rPr>
                <w:rFonts w:ascii="Verdana" w:hAnsi="Verdana" w:cs="Arial"/>
                <w:sz w:val="18"/>
                <w:szCs w:val="18"/>
                <w:lang w:val="en-US" w:eastAsia="en-US"/>
              </w:rPr>
              <w:t>.</w:t>
            </w:r>
          </w:p>
        </w:tc>
      </w:tr>
      <w:tr w:rsidR="00B87BA5" w:rsidRPr="00D77828" w:rsidTr="00A10244">
        <w:trPr>
          <w:cantSplit/>
        </w:trPr>
        <w:tc>
          <w:tcPr>
            <w:tcW w:w="558" w:type="dxa"/>
          </w:tcPr>
          <w:p w:rsidR="00B87BA5" w:rsidRPr="00724E85" w:rsidRDefault="00B87BA5" w:rsidP="00A10244">
            <w:pPr>
              <w:pStyle w:val="BodyText3"/>
              <w:rPr>
                <w:rFonts w:ascii="Verdana" w:hAnsi="Verdana" w:cs="Arial"/>
                <w:sz w:val="18"/>
                <w:szCs w:val="18"/>
                <w:lang w:val="en-US" w:eastAsia="en-US"/>
              </w:rPr>
            </w:pPr>
            <w:r>
              <w:rPr>
                <w:rFonts w:ascii="Verdana" w:hAnsi="Verdana" w:cs="Arial"/>
                <w:sz w:val="18"/>
                <w:szCs w:val="18"/>
                <w:lang w:val="en-US" w:eastAsia="en-US"/>
              </w:rPr>
              <w:t>2</w:t>
            </w:r>
          </w:p>
        </w:tc>
        <w:tc>
          <w:tcPr>
            <w:tcW w:w="2102" w:type="dxa"/>
          </w:tcPr>
          <w:p w:rsidR="00B87BA5" w:rsidRPr="00724E85" w:rsidRDefault="00B87BA5" w:rsidP="00A10244">
            <w:pPr>
              <w:pStyle w:val="BodyText3"/>
              <w:rPr>
                <w:rFonts w:ascii="Verdana" w:hAnsi="Verdana" w:cs="Arial"/>
                <w:b/>
                <w:sz w:val="18"/>
                <w:szCs w:val="18"/>
                <w:lang w:val="en-US" w:eastAsia="en-US"/>
              </w:rPr>
            </w:pPr>
            <w:r w:rsidRPr="00724E85">
              <w:rPr>
                <w:rFonts w:ascii="Verdana" w:hAnsi="Verdana" w:cs="Arial"/>
                <w:b/>
                <w:sz w:val="18"/>
                <w:szCs w:val="18"/>
                <w:lang w:val="en-US" w:eastAsia="en-US"/>
              </w:rPr>
              <w:t>Technical Review - Network PT</w:t>
            </w:r>
          </w:p>
        </w:tc>
        <w:tc>
          <w:tcPr>
            <w:tcW w:w="3969" w:type="dxa"/>
          </w:tcPr>
          <w:p w:rsidR="00B87BA5" w:rsidRPr="00724E85" w:rsidRDefault="00B87BA5" w:rsidP="00A10244">
            <w:pPr>
              <w:pStyle w:val="BodyText3"/>
              <w:rPr>
                <w:rFonts w:ascii="Verdana" w:hAnsi="Verdana" w:cs="Arial"/>
                <w:sz w:val="18"/>
                <w:szCs w:val="18"/>
                <w:lang w:val="en-US" w:eastAsia="en-US"/>
              </w:rPr>
            </w:pPr>
            <w:r w:rsidRPr="00724E85">
              <w:rPr>
                <w:rFonts w:ascii="Verdana" w:hAnsi="Verdana" w:cs="Arial"/>
                <w:sz w:val="18"/>
                <w:szCs w:val="18"/>
                <w:lang w:val="en-US" w:eastAsia="en-US"/>
              </w:rPr>
              <w:t xml:space="preserve">Penetration Testing to test the security robustness of </w:t>
            </w:r>
            <w:proofErr w:type="spellStart"/>
            <w:r w:rsidR="00E20324">
              <w:rPr>
                <w:rFonts w:ascii="Verdana" w:hAnsi="Verdana"/>
                <w:sz w:val="18"/>
                <w:szCs w:val="22"/>
              </w:rPr>
              <w:t>Meta</w:t>
            </w:r>
            <w:r w:rsidR="00E20324">
              <w:rPr>
                <w:rFonts w:ascii="Verdana" w:hAnsi="Verdana"/>
                <w:sz w:val="18"/>
                <w:szCs w:val="22"/>
                <w:lang w:val="en-IN"/>
              </w:rPr>
              <w:t>sploitable</w:t>
            </w:r>
            <w:proofErr w:type="spellEnd"/>
            <w:r w:rsidR="00E20324">
              <w:rPr>
                <w:rFonts w:ascii="Verdana" w:hAnsi="Verdana"/>
                <w:sz w:val="18"/>
                <w:szCs w:val="22"/>
                <w:lang w:val="en-IN"/>
              </w:rPr>
              <w:t xml:space="preserve"> </w:t>
            </w:r>
            <w:r w:rsidRPr="00724E85">
              <w:rPr>
                <w:rFonts w:ascii="Verdana" w:hAnsi="Verdana" w:cs="Arial"/>
                <w:sz w:val="18"/>
                <w:szCs w:val="18"/>
                <w:lang w:val="en-US" w:eastAsia="en-US"/>
              </w:rPr>
              <w:t>Perimeter devices and resources accessible from Public Network</w:t>
            </w:r>
          </w:p>
        </w:tc>
        <w:tc>
          <w:tcPr>
            <w:tcW w:w="4394" w:type="dxa"/>
          </w:tcPr>
          <w:p w:rsidR="00B87BA5" w:rsidRPr="00724E85" w:rsidRDefault="00B87BA5" w:rsidP="00A10244">
            <w:pPr>
              <w:pStyle w:val="BodyText3"/>
              <w:numPr>
                <w:ilvl w:val="0"/>
                <w:numId w:val="2"/>
              </w:numPr>
              <w:rPr>
                <w:rFonts w:ascii="Verdana" w:hAnsi="Verdana" w:cs="Arial"/>
                <w:sz w:val="18"/>
                <w:szCs w:val="18"/>
                <w:lang w:val="en-US" w:eastAsia="en-US"/>
              </w:rPr>
            </w:pPr>
            <w:r w:rsidRPr="00724E85">
              <w:rPr>
                <w:rFonts w:ascii="Verdana" w:hAnsi="Verdana" w:cs="Arial"/>
                <w:sz w:val="18"/>
                <w:szCs w:val="18"/>
                <w:lang w:val="en-US" w:eastAsia="en-US"/>
              </w:rPr>
              <w:t xml:space="preserve">Penetration Testing of No. of </w:t>
            </w:r>
            <w:r w:rsidR="00E20324">
              <w:rPr>
                <w:rFonts w:ascii="Verdana" w:hAnsi="Verdana" w:cs="Arial"/>
                <w:sz w:val="18"/>
                <w:szCs w:val="18"/>
                <w:lang w:val="en-US" w:eastAsia="en-US"/>
              </w:rPr>
              <w:t xml:space="preserve">Public IP’s provided </w:t>
            </w:r>
          </w:p>
        </w:tc>
      </w:tr>
    </w:tbl>
    <w:p w:rsidR="00B87BA5" w:rsidRDefault="00B87BA5" w:rsidP="00B87BA5">
      <w:pPr>
        <w:autoSpaceDE w:val="0"/>
        <w:autoSpaceDN w:val="0"/>
        <w:adjustRightInd w:val="0"/>
        <w:rPr>
          <w:rFonts w:ascii="Arial" w:hAnsi="Arial" w:cs="Arial"/>
        </w:rPr>
      </w:pPr>
    </w:p>
    <w:p w:rsidR="00B87BA5" w:rsidRDefault="00B87BA5">
      <w:pPr>
        <w:rPr>
          <w:sz w:val="20"/>
        </w:rPr>
      </w:pPr>
    </w:p>
    <w:p w:rsidR="00E20324" w:rsidRDefault="00E20324">
      <w:pPr>
        <w:rPr>
          <w:sz w:val="20"/>
        </w:rPr>
      </w:pPr>
    </w:p>
    <w:p w:rsidR="00E20324" w:rsidRDefault="00E20324">
      <w:pPr>
        <w:rPr>
          <w:sz w:val="20"/>
        </w:rPr>
      </w:pPr>
    </w:p>
    <w:p w:rsidR="00E20324" w:rsidRDefault="00E20324">
      <w:pPr>
        <w:rPr>
          <w:sz w:val="20"/>
        </w:rPr>
      </w:pPr>
    </w:p>
    <w:p w:rsidR="00E20324" w:rsidRDefault="00E20324">
      <w:pPr>
        <w:rPr>
          <w:sz w:val="20"/>
        </w:rPr>
      </w:pPr>
    </w:p>
    <w:p w:rsidR="00E20324" w:rsidRPr="00724E85" w:rsidRDefault="00E20324" w:rsidP="00E20324">
      <w:pPr>
        <w:pStyle w:val="Heading2"/>
        <w:numPr>
          <w:ilvl w:val="1"/>
          <w:numId w:val="3"/>
        </w:numPr>
        <w:ind w:left="720" w:hanging="720"/>
        <w:rPr>
          <w:rFonts w:ascii="Verdana" w:hAnsi="Verdana"/>
        </w:rPr>
      </w:pPr>
      <w:bookmarkStart w:id="5" w:name="_Toc151455742"/>
      <w:r w:rsidRPr="00724E85">
        <w:rPr>
          <w:rFonts w:ascii="Verdana" w:hAnsi="Verdana"/>
          <w:lang w:val="en-US"/>
        </w:rPr>
        <w:lastRenderedPageBreak/>
        <w:t>Vulnerability Rating Classification</w:t>
      </w:r>
      <w:bookmarkEnd w:id="5"/>
    </w:p>
    <w:p w:rsidR="00E20324" w:rsidRPr="00724E85" w:rsidRDefault="00E20324" w:rsidP="00E20324">
      <w:pPr>
        <w:rPr>
          <w:rFonts w:ascii="Verdana" w:hAnsi="Verdana"/>
        </w:rPr>
      </w:pPr>
    </w:p>
    <w:p w:rsidR="00E20324" w:rsidRPr="00724E85" w:rsidRDefault="00E20324" w:rsidP="00E20324">
      <w:pPr>
        <w:ind w:left="360"/>
        <w:rPr>
          <w:rFonts w:ascii="Verdana" w:hAnsi="Verdana" w:cs="Arial"/>
          <w:sz w:val="20"/>
          <w:szCs w:val="20"/>
        </w:rPr>
      </w:pPr>
      <w:r w:rsidRPr="00724E85">
        <w:rPr>
          <w:rFonts w:ascii="Verdana" w:hAnsi="Verdana" w:cs="Arial"/>
          <w:sz w:val="20"/>
          <w:szCs w:val="20"/>
        </w:rPr>
        <w:t>The significant issues are given in this section, the Executive summary. These list the security flaws that are of major concern. Vulnerabilities have been given a Severity rating of High, Medium or Low based on the risk they may pose. The basis of giving the severity rating is as described below:</w:t>
      </w:r>
    </w:p>
    <w:p w:rsidR="00E20324" w:rsidRPr="00724E85" w:rsidRDefault="00E20324" w:rsidP="00E20324">
      <w:pPr>
        <w:ind w:left="360"/>
        <w:rPr>
          <w:rFonts w:ascii="Verdana" w:hAnsi="Verdana" w:cs="Arial"/>
          <w:sz w:val="20"/>
          <w:szCs w:val="20"/>
        </w:rPr>
      </w:pPr>
    </w:p>
    <w:p w:rsidR="00E20324" w:rsidRDefault="00E20324" w:rsidP="00E20324">
      <w:pPr>
        <w:pStyle w:val="Bodytext"/>
        <w:ind w:left="360"/>
        <w:rPr>
          <w:rFonts w:ascii="Verdana" w:hAnsi="Verdana"/>
          <w:bCs w:val="0"/>
        </w:rPr>
      </w:pPr>
      <w:r w:rsidRPr="001F64B9">
        <w:rPr>
          <w:rFonts w:ascii="Verdana" w:hAnsi="Verdana"/>
          <w:b/>
          <w:bCs w:val="0"/>
        </w:rPr>
        <w:t>Individual Vulnerability Rating</w:t>
      </w:r>
      <w:r w:rsidRPr="00724E85">
        <w:rPr>
          <w:rFonts w:ascii="Verdana" w:hAnsi="Verdana"/>
          <w:bCs w:val="0"/>
          <w:sz w:val="24"/>
          <w:szCs w:val="24"/>
        </w:rPr>
        <w:t xml:space="preserve"> –</w:t>
      </w:r>
      <w:r w:rsidRPr="004C0D0B">
        <w:rPr>
          <w:rFonts w:ascii="Verdana" w:hAnsi="Verdana"/>
          <w:bCs w:val="0"/>
        </w:rPr>
        <w:t>Individual vulnerability rating is based on the following;</w:t>
      </w:r>
    </w:p>
    <w:p w:rsidR="00E20324" w:rsidRPr="004C0D0B" w:rsidRDefault="00E20324" w:rsidP="00E20324">
      <w:pPr>
        <w:pStyle w:val="Bodytext"/>
        <w:ind w:left="360"/>
        <w:rPr>
          <w:rFonts w:ascii="Verdana" w:hAnsi="Verdana"/>
          <w:bCs w:val="0"/>
        </w:rPr>
      </w:pPr>
    </w:p>
    <w:p w:rsidR="00E20324" w:rsidRPr="00B55866" w:rsidRDefault="00E20324" w:rsidP="00E20324">
      <w:pPr>
        <w:pStyle w:val="Bodytext"/>
        <w:ind w:left="360"/>
        <w:rPr>
          <w:bCs w:val="0"/>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0"/>
        <w:gridCol w:w="7156"/>
      </w:tblGrid>
      <w:tr w:rsidR="00E20324" w:rsidRPr="00B55866" w:rsidTr="00A10244">
        <w:trPr>
          <w:trHeight w:val="517"/>
          <w:jc w:val="center"/>
        </w:trPr>
        <w:tc>
          <w:tcPr>
            <w:tcW w:w="1879" w:type="dxa"/>
            <w:shd w:val="clear" w:color="auto" w:fill="365F91"/>
            <w:vAlign w:val="center"/>
          </w:tcPr>
          <w:p w:rsidR="00E20324" w:rsidRPr="00724E85" w:rsidRDefault="00E20324" w:rsidP="00A10244">
            <w:pPr>
              <w:jc w:val="center"/>
              <w:rPr>
                <w:rFonts w:ascii="Verdana" w:hAnsi="Verdana" w:cs="Arial"/>
                <w:b/>
                <w:color w:val="FFFFFF"/>
                <w:sz w:val="20"/>
                <w:szCs w:val="20"/>
              </w:rPr>
            </w:pPr>
            <w:r w:rsidRPr="00724E85">
              <w:rPr>
                <w:rFonts w:ascii="Verdana" w:hAnsi="Verdana" w:cs="Arial"/>
                <w:b/>
                <w:color w:val="FFFFFF"/>
                <w:sz w:val="20"/>
                <w:szCs w:val="20"/>
              </w:rPr>
              <w:t>Risk Level</w:t>
            </w:r>
          </w:p>
        </w:tc>
        <w:tc>
          <w:tcPr>
            <w:tcW w:w="8143" w:type="dxa"/>
            <w:shd w:val="clear" w:color="auto" w:fill="365F91"/>
            <w:vAlign w:val="center"/>
          </w:tcPr>
          <w:p w:rsidR="00E20324" w:rsidRPr="00724E85" w:rsidRDefault="00E20324" w:rsidP="00A10244">
            <w:pPr>
              <w:jc w:val="center"/>
              <w:rPr>
                <w:rFonts w:ascii="Verdana" w:hAnsi="Verdana" w:cs="Arial"/>
                <w:b/>
                <w:color w:val="FFFFFF"/>
                <w:sz w:val="20"/>
                <w:szCs w:val="20"/>
              </w:rPr>
            </w:pPr>
            <w:r w:rsidRPr="00724E85">
              <w:rPr>
                <w:rFonts w:ascii="Verdana" w:hAnsi="Verdana" w:cs="Arial"/>
                <w:b/>
                <w:color w:val="FFFFFF"/>
                <w:sz w:val="20"/>
                <w:szCs w:val="20"/>
              </w:rPr>
              <w:t>Description</w:t>
            </w:r>
          </w:p>
        </w:tc>
      </w:tr>
      <w:tr w:rsidR="00E20324" w:rsidRPr="00B55866" w:rsidTr="00A10244">
        <w:trPr>
          <w:trHeight w:val="502"/>
          <w:jc w:val="center"/>
        </w:trPr>
        <w:tc>
          <w:tcPr>
            <w:tcW w:w="1879" w:type="dxa"/>
            <w:shd w:val="clear" w:color="auto" w:fill="FF0000"/>
            <w:vAlign w:val="center"/>
          </w:tcPr>
          <w:p w:rsidR="00E20324" w:rsidRPr="00724E85" w:rsidRDefault="00E20324" w:rsidP="00A10244">
            <w:pPr>
              <w:jc w:val="center"/>
              <w:rPr>
                <w:rFonts w:ascii="Verdana" w:hAnsi="Verdana" w:cs="Arial"/>
                <w:b/>
                <w:color w:val="FFFFFF"/>
                <w:sz w:val="20"/>
                <w:szCs w:val="20"/>
              </w:rPr>
            </w:pPr>
            <w:r w:rsidRPr="00724E85">
              <w:rPr>
                <w:rFonts w:ascii="Verdana" w:hAnsi="Verdana" w:cs="Arial"/>
                <w:b/>
                <w:color w:val="FFFFFF"/>
                <w:sz w:val="20"/>
                <w:szCs w:val="20"/>
              </w:rPr>
              <w:t>High</w:t>
            </w:r>
          </w:p>
        </w:tc>
        <w:tc>
          <w:tcPr>
            <w:tcW w:w="8143" w:type="dxa"/>
          </w:tcPr>
          <w:p w:rsidR="00E20324" w:rsidRPr="00724E85" w:rsidRDefault="00E20324" w:rsidP="00A10244">
            <w:pPr>
              <w:jc w:val="both"/>
              <w:rPr>
                <w:rFonts w:ascii="Verdana" w:hAnsi="Verdana" w:cs="Arial"/>
                <w:b/>
                <w:sz w:val="20"/>
                <w:szCs w:val="20"/>
              </w:rPr>
            </w:pPr>
            <w:r w:rsidRPr="00724E85">
              <w:rPr>
                <w:rFonts w:ascii="Verdana" w:hAnsi="Verdana" w:cs="Arial"/>
                <w:b/>
                <w:sz w:val="20"/>
                <w:szCs w:val="20"/>
              </w:rPr>
              <w:t xml:space="preserve">High Risk </w:t>
            </w:r>
            <w:r w:rsidRPr="00724E85">
              <w:rPr>
                <w:rFonts w:ascii="Verdana" w:hAnsi="Verdana" w:cs="Arial"/>
                <w:sz w:val="20"/>
                <w:szCs w:val="20"/>
              </w:rPr>
              <w:t xml:space="preserve">vulnerability can be exploited by a malicious user to get full administrative access to the application or its primary operating system.  </w:t>
            </w:r>
          </w:p>
        </w:tc>
      </w:tr>
      <w:tr w:rsidR="00E20324" w:rsidRPr="00B55866" w:rsidTr="00A10244">
        <w:trPr>
          <w:trHeight w:val="1236"/>
          <w:jc w:val="center"/>
        </w:trPr>
        <w:tc>
          <w:tcPr>
            <w:tcW w:w="1879" w:type="dxa"/>
            <w:shd w:val="clear" w:color="auto" w:fill="FFC000"/>
            <w:vAlign w:val="center"/>
          </w:tcPr>
          <w:p w:rsidR="00E20324" w:rsidRPr="00724E85" w:rsidRDefault="00E20324" w:rsidP="00A10244">
            <w:pPr>
              <w:jc w:val="center"/>
              <w:rPr>
                <w:rFonts w:ascii="Verdana" w:hAnsi="Verdana" w:cs="Arial"/>
                <w:b/>
                <w:color w:val="FFFFFF"/>
                <w:sz w:val="20"/>
                <w:szCs w:val="20"/>
              </w:rPr>
            </w:pPr>
            <w:r w:rsidRPr="00724E85">
              <w:rPr>
                <w:rFonts w:ascii="Verdana" w:hAnsi="Verdana" w:cs="Arial"/>
                <w:b/>
                <w:color w:val="FFFFFF"/>
                <w:sz w:val="20"/>
                <w:szCs w:val="20"/>
              </w:rPr>
              <w:t>Medium</w:t>
            </w:r>
          </w:p>
        </w:tc>
        <w:tc>
          <w:tcPr>
            <w:tcW w:w="8143" w:type="dxa"/>
          </w:tcPr>
          <w:p w:rsidR="00E20324" w:rsidRPr="00724E85" w:rsidRDefault="00E20324" w:rsidP="00A10244">
            <w:pPr>
              <w:jc w:val="both"/>
              <w:rPr>
                <w:rFonts w:ascii="Verdana" w:hAnsi="Verdana" w:cs="Arial"/>
                <w:b/>
                <w:sz w:val="20"/>
                <w:szCs w:val="20"/>
              </w:rPr>
            </w:pPr>
            <w:r w:rsidRPr="00724E85">
              <w:rPr>
                <w:rFonts w:ascii="Verdana" w:hAnsi="Verdana" w:cs="Arial"/>
                <w:b/>
                <w:sz w:val="20"/>
                <w:szCs w:val="20"/>
              </w:rPr>
              <w:t xml:space="preserve">Medium Risk </w:t>
            </w:r>
            <w:r w:rsidRPr="00724E85">
              <w:rPr>
                <w:rFonts w:ascii="Verdana" w:hAnsi="Verdana" w:cs="Arial"/>
                <w:sz w:val="20"/>
                <w:szCs w:val="20"/>
              </w:rPr>
              <w:t xml:space="preserve">vulnerability discloses the information about the Systems and network components and its underlying communications which can be exploited by an attacker in conjunction with another vulnerability to gain administrative access to the application or to the primary operating system.  </w:t>
            </w:r>
          </w:p>
        </w:tc>
      </w:tr>
      <w:tr w:rsidR="00E20324" w:rsidRPr="00B55866" w:rsidTr="00A10244">
        <w:trPr>
          <w:trHeight w:val="747"/>
          <w:jc w:val="center"/>
        </w:trPr>
        <w:tc>
          <w:tcPr>
            <w:tcW w:w="1879" w:type="dxa"/>
            <w:shd w:val="clear" w:color="auto" w:fill="00B050"/>
            <w:vAlign w:val="center"/>
          </w:tcPr>
          <w:p w:rsidR="00E20324" w:rsidRPr="00724E85" w:rsidRDefault="00E20324" w:rsidP="00A10244">
            <w:pPr>
              <w:jc w:val="center"/>
              <w:rPr>
                <w:rFonts w:ascii="Verdana" w:hAnsi="Verdana" w:cs="Arial"/>
                <w:b/>
                <w:color w:val="FFFFFF"/>
                <w:sz w:val="20"/>
                <w:szCs w:val="20"/>
              </w:rPr>
            </w:pPr>
            <w:r w:rsidRPr="00724E85">
              <w:rPr>
                <w:rFonts w:ascii="Verdana" w:hAnsi="Verdana" w:cs="Arial"/>
                <w:b/>
                <w:color w:val="FFFFFF"/>
                <w:sz w:val="20"/>
                <w:szCs w:val="20"/>
              </w:rPr>
              <w:t>Low</w:t>
            </w:r>
          </w:p>
        </w:tc>
        <w:tc>
          <w:tcPr>
            <w:tcW w:w="8143" w:type="dxa"/>
          </w:tcPr>
          <w:p w:rsidR="00E20324" w:rsidRPr="00724E85" w:rsidRDefault="00E20324" w:rsidP="00A10244">
            <w:pPr>
              <w:jc w:val="both"/>
              <w:rPr>
                <w:rFonts w:ascii="Verdana" w:hAnsi="Verdana" w:cs="Arial"/>
                <w:b/>
                <w:sz w:val="20"/>
                <w:szCs w:val="20"/>
              </w:rPr>
            </w:pPr>
            <w:r w:rsidRPr="00724E85">
              <w:rPr>
                <w:rFonts w:ascii="Verdana" w:hAnsi="Verdana" w:cs="Arial"/>
                <w:b/>
                <w:sz w:val="20"/>
                <w:szCs w:val="20"/>
              </w:rPr>
              <w:t xml:space="preserve">Low Risk </w:t>
            </w:r>
            <w:r w:rsidRPr="00724E85">
              <w:rPr>
                <w:rFonts w:ascii="Verdana" w:hAnsi="Verdana" w:cs="Arial"/>
                <w:sz w:val="20"/>
                <w:szCs w:val="20"/>
              </w:rPr>
              <w:t xml:space="preserve">vulnerability can result in inventory of vital information held by or about the systems and network components or its primary operating system.  </w:t>
            </w:r>
          </w:p>
        </w:tc>
      </w:tr>
      <w:tr w:rsidR="00E20324" w:rsidRPr="00B55866" w:rsidTr="00A10244">
        <w:trPr>
          <w:trHeight w:val="616"/>
          <w:jc w:val="center"/>
        </w:trPr>
        <w:tc>
          <w:tcPr>
            <w:tcW w:w="1879" w:type="dxa"/>
            <w:shd w:val="clear" w:color="auto" w:fill="00B0F0"/>
          </w:tcPr>
          <w:p w:rsidR="00E20324" w:rsidRPr="00D76C3D" w:rsidRDefault="00E20324" w:rsidP="00A10244">
            <w:pPr>
              <w:jc w:val="center"/>
              <w:rPr>
                <w:rFonts w:ascii="Verdana" w:hAnsi="Verdana" w:cs="Arial"/>
                <w:b/>
                <w:color w:val="FFFFFF"/>
                <w:sz w:val="20"/>
                <w:szCs w:val="16"/>
              </w:rPr>
            </w:pPr>
            <w:r w:rsidRPr="00D76C3D">
              <w:rPr>
                <w:rFonts w:ascii="Verdana" w:hAnsi="Verdana" w:cs="Arial"/>
                <w:b/>
                <w:sz w:val="20"/>
                <w:szCs w:val="16"/>
              </w:rPr>
              <w:t>Improvement Opportunity</w:t>
            </w:r>
          </w:p>
        </w:tc>
        <w:tc>
          <w:tcPr>
            <w:tcW w:w="8143" w:type="dxa"/>
          </w:tcPr>
          <w:p w:rsidR="00E20324" w:rsidRPr="00724E85" w:rsidRDefault="00E20324" w:rsidP="00A10244">
            <w:pPr>
              <w:jc w:val="both"/>
              <w:rPr>
                <w:rFonts w:ascii="Verdana" w:hAnsi="Verdana" w:cs="Arial"/>
                <w:b/>
                <w:sz w:val="20"/>
                <w:szCs w:val="20"/>
              </w:rPr>
            </w:pPr>
            <w:r w:rsidRPr="00D76C3D">
              <w:rPr>
                <w:rFonts w:ascii="Verdana" w:hAnsi="Verdana" w:cs="Arial"/>
                <w:sz w:val="20"/>
                <w:szCs w:val="16"/>
              </w:rPr>
              <w:t>Suggested improvements which are not non-compliances but would help in further enhancements.</w:t>
            </w:r>
          </w:p>
        </w:tc>
      </w:tr>
    </w:tbl>
    <w:p w:rsidR="00E20324" w:rsidRDefault="00E20324" w:rsidP="00E20324">
      <w:pPr>
        <w:ind w:left="360"/>
        <w:rPr>
          <w:rFonts w:ascii="Arial" w:hAnsi="Arial" w:cs="Arial"/>
          <w:sz w:val="20"/>
          <w:szCs w:val="20"/>
        </w:rPr>
      </w:pPr>
    </w:p>
    <w:p w:rsidR="00E20324" w:rsidRPr="003B1793" w:rsidRDefault="00E20324" w:rsidP="00E20324">
      <w:pPr>
        <w:ind w:left="360"/>
        <w:rPr>
          <w:rFonts w:ascii="Arial" w:hAnsi="Arial" w:cs="Arial"/>
          <w:sz w:val="20"/>
          <w:szCs w:val="20"/>
        </w:rPr>
      </w:pPr>
    </w:p>
    <w:p w:rsidR="00E20324" w:rsidRDefault="00E20324">
      <w:pPr>
        <w:rPr>
          <w:sz w:val="20"/>
        </w:rPr>
      </w:pPr>
    </w:p>
    <w:p w:rsidR="00E20324" w:rsidRDefault="00E20324">
      <w:pPr>
        <w:rPr>
          <w:sz w:val="20"/>
        </w:rPr>
      </w:pPr>
    </w:p>
    <w:p w:rsidR="00E20324" w:rsidRDefault="00E20324">
      <w:pPr>
        <w:rPr>
          <w:sz w:val="20"/>
        </w:rPr>
      </w:pPr>
    </w:p>
    <w:p w:rsidR="00E20324" w:rsidRDefault="00E20324">
      <w:pPr>
        <w:rPr>
          <w:sz w:val="20"/>
        </w:rPr>
      </w:pPr>
    </w:p>
    <w:p w:rsidR="00E20324" w:rsidRDefault="00E20324">
      <w:pPr>
        <w:rPr>
          <w:sz w:val="20"/>
        </w:rPr>
      </w:pPr>
    </w:p>
    <w:p w:rsidR="00E20324" w:rsidRDefault="00E20324">
      <w:pPr>
        <w:rPr>
          <w:sz w:val="20"/>
        </w:rPr>
      </w:pPr>
    </w:p>
    <w:p w:rsidR="00E20324" w:rsidRDefault="00E20324">
      <w:pPr>
        <w:rPr>
          <w:sz w:val="20"/>
        </w:rPr>
      </w:pPr>
    </w:p>
    <w:p w:rsidR="00E20324" w:rsidRDefault="00E20324">
      <w:pPr>
        <w:rPr>
          <w:sz w:val="20"/>
        </w:rPr>
      </w:pPr>
    </w:p>
    <w:p w:rsidR="00E20324" w:rsidRDefault="00E20324">
      <w:pPr>
        <w:rPr>
          <w:sz w:val="20"/>
        </w:rPr>
      </w:pPr>
    </w:p>
    <w:p w:rsidR="00E20324" w:rsidRPr="00CC1656" w:rsidRDefault="00E20324" w:rsidP="00E20324">
      <w:pPr>
        <w:pStyle w:val="Heading3"/>
        <w:numPr>
          <w:ilvl w:val="0"/>
          <w:numId w:val="0"/>
        </w:numPr>
        <w:jc w:val="both"/>
        <w:rPr>
          <w:rFonts w:ascii="Verdana" w:hAnsi="Verdana"/>
          <w:sz w:val="20"/>
          <w:szCs w:val="20"/>
        </w:rPr>
      </w:pPr>
      <w:r>
        <w:rPr>
          <w:rFonts w:ascii="Verdana" w:hAnsi="Verdana"/>
          <w:sz w:val="20"/>
          <w:szCs w:val="20"/>
          <w:lang w:val="en-IN"/>
        </w:rPr>
        <w:lastRenderedPageBreak/>
        <w:t xml:space="preserve">  </w:t>
      </w:r>
      <w:r w:rsidRPr="00CC1656">
        <w:rPr>
          <w:rFonts w:ascii="Verdana" w:hAnsi="Verdana"/>
          <w:sz w:val="20"/>
          <w:szCs w:val="20"/>
        </w:rPr>
        <w:t>Methodology</w:t>
      </w:r>
    </w:p>
    <w:p w:rsidR="00E20324" w:rsidRDefault="00E20324" w:rsidP="00E20324">
      <w:pPr>
        <w:autoSpaceDE w:val="0"/>
        <w:autoSpaceDN w:val="0"/>
        <w:adjustRightInd w:val="0"/>
        <w:jc w:val="both"/>
        <w:rPr>
          <w:rFonts w:ascii="Arial" w:hAnsi="Arial" w:cs="Arial"/>
          <w:sz w:val="20"/>
          <w:szCs w:val="20"/>
        </w:rPr>
      </w:pPr>
    </w:p>
    <w:p w:rsidR="00E20324" w:rsidRPr="00CC1656" w:rsidRDefault="00E20324" w:rsidP="00E20324">
      <w:pPr>
        <w:autoSpaceDE w:val="0"/>
        <w:autoSpaceDN w:val="0"/>
        <w:adjustRightInd w:val="0"/>
        <w:jc w:val="both"/>
        <w:rPr>
          <w:rFonts w:ascii="Verdana" w:hAnsi="Verdana" w:cs="Arial"/>
          <w:sz w:val="20"/>
          <w:szCs w:val="20"/>
        </w:rPr>
      </w:pPr>
      <w:r w:rsidRPr="00CC1656">
        <w:rPr>
          <w:rFonts w:ascii="Verdana" w:hAnsi="Verdana" w:cs="Arial"/>
          <w:sz w:val="20"/>
          <w:szCs w:val="20"/>
        </w:rPr>
        <w:t xml:space="preserve">Vulnerability/Security Assessment follows the concept of assessing the security of </w:t>
      </w:r>
      <w:proofErr w:type="spellStart"/>
      <w:r>
        <w:rPr>
          <w:rFonts w:ascii="Verdana" w:hAnsi="Verdana" w:cs="Arial"/>
          <w:sz w:val="20"/>
          <w:szCs w:val="20"/>
        </w:rPr>
        <w:t>Metasploitable</w:t>
      </w:r>
      <w:proofErr w:type="spellEnd"/>
      <w:r>
        <w:rPr>
          <w:rFonts w:ascii="Verdana" w:hAnsi="Verdana" w:cs="Arial"/>
          <w:sz w:val="20"/>
          <w:szCs w:val="20"/>
        </w:rPr>
        <w:t xml:space="preserve"> </w:t>
      </w:r>
      <w:r w:rsidRPr="00CC1656">
        <w:rPr>
          <w:rFonts w:ascii="Verdana" w:hAnsi="Verdana" w:cs="Arial"/>
          <w:sz w:val="20"/>
          <w:szCs w:val="20"/>
        </w:rPr>
        <w:t>from an internal hacker's perspective. However, Vulnerability/Security Assessment involves more than finding out the weaknesses of internal network. The security holes discovered during the audit are documented; discovered vulnerabilities are prioritized according to risk, and recommendations given for fixing the vulnerabilities.</w:t>
      </w:r>
    </w:p>
    <w:p w:rsidR="00E20324" w:rsidRPr="00CC1656" w:rsidRDefault="00E20324" w:rsidP="00E20324">
      <w:pPr>
        <w:autoSpaceDE w:val="0"/>
        <w:autoSpaceDN w:val="0"/>
        <w:adjustRightInd w:val="0"/>
        <w:jc w:val="both"/>
        <w:rPr>
          <w:rFonts w:ascii="Verdana" w:hAnsi="Verdana" w:cs="Arial"/>
          <w:sz w:val="20"/>
          <w:szCs w:val="20"/>
        </w:rPr>
      </w:pPr>
    </w:p>
    <w:p w:rsidR="00E20324" w:rsidRPr="00CC1656" w:rsidRDefault="00E20324" w:rsidP="00E20324">
      <w:pPr>
        <w:tabs>
          <w:tab w:val="left" w:pos="2448"/>
          <w:tab w:val="left" w:pos="8524"/>
        </w:tabs>
        <w:overflowPunct w:val="0"/>
        <w:autoSpaceDE w:val="0"/>
        <w:autoSpaceDN w:val="0"/>
        <w:adjustRightInd w:val="0"/>
        <w:rPr>
          <w:rFonts w:ascii="Verdana" w:hAnsi="Verdana" w:cs="Arial"/>
          <w:sz w:val="20"/>
          <w:szCs w:val="20"/>
        </w:rPr>
      </w:pPr>
      <w:r w:rsidRPr="00CC1656">
        <w:rPr>
          <w:rFonts w:ascii="Verdana" w:hAnsi="Verdana" w:cs="Arial"/>
          <w:sz w:val="20"/>
          <w:szCs w:val="20"/>
        </w:rPr>
        <w:t>This exercise was carried out from inside the network, and focused on the following:</w:t>
      </w:r>
    </w:p>
    <w:p w:rsidR="00E20324" w:rsidRPr="00CC1656" w:rsidRDefault="00E20324" w:rsidP="00E20324">
      <w:pPr>
        <w:tabs>
          <w:tab w:val="left" w:pos="2448"/>
          <w:tab w:val="left" w:pos="8524"/>
        </w:tabs>
        <w:overflowPunct w:val="0"/>
        <w:autoSpaceDE w:val="0"/>
        <w:autoSpaceDN w:val="0"/>
        <w:adjustRightInd w:val="0"/>
        <w:rPr>
          <w:rFonts w:ascii="Verdana" w:hAnsi="Verdana" w:cs="Arial"/>
          <w:sz w:val="20"/>
          <w:szCs w:val="20"/>
        </w:rPr>
      </w:pPr>
    </w:p>
    <w:p w:rsidR="00E20324" w:rsidRPr="00CC1656" w:rsidRDefault="00E20324" w:rsidP="00E20324">
      <w:pPr>
        <w:numPr>
          <w:ilvl w:val="0"/>
          <w:numId w:val="4"/>
        </w:numPr>
        <w:tabs>
          <w:tab w:val="left" w:pos="720"/>
          <w:tab w:val="left" w:pos="2448"/>
          <w:tab w:val="left" w:pos="8524"/>
        </w:tabs>
        <w:overflowPunct w:val="0"/>
        <w:autoSpaceDE w:val="0"/>
        <w:autoSpaceDN w:val="0"/>
        <w:adjustRightInd w:val="0"/>
        <w:spacing w:after="0" w:line="240" w:lineRule="auto"/>
        <w:jc w:val="both"/>
        <w:rPr>
          <w:rFonts w:ascii="Verdana" w:hAnsi="Verdana" w:cs="Arial"/>
          <w:sz w:val="20"/>
          <w:szCs w:val="20"/>
        </w:rPr>
      </w:pPr>
      <w:r w:rsidRPr="00CC1656">
        <w:rPr>
          <w:rFonts w:ascii="Verdana" w:hAnsi="Verdana" w:cs="Arial"/>
          <w:sz w:val="20"/>
          <w:szCs w:val="20"/>
        </w:rPr>
        <w:t>Configurations of Router and Servers.</w:t>
      </w:r>
    </w:p>
    <w:p w:rsidR="00E20324" w:rsidRPr="00CC1656" w:rsidRDefault="00E20324" w:rsidP="00E20324">
      <w:pPr>
        <w:numPr>
          <w:ilvl w:val="0"/>
          <w:numId w:val="4"/>
        </w:numPr>
        <w:tabs>
          <w:tab w:val="left" w:pos="720"/>
          <w:tab w:val="left" w:pos="2448"/>
          <w:tab w:val="left" w:pos="8524"/>
        </w:tabs>
        <w:overflowPunct w:val="0"/>
        <w:autoSpaceDE w:val="0"/>
        <w:autoSpaceDN w:val="0"/>
        <w:adjustRightInd w:val="0"/>
        <w:spacing w:after="0" w:line="240" w:lineRule="auto"/>
        <w:jc w:val="both"/>
        <w:rPr>
          <w:rFonts w:ascii="Verdana" w:hAnsi="Verdana" w:cs="Arial"/>
          <w:sz w:val="20"/>
          <w:szCs w:val="20"/>
        </w:rPr>
      </w:pPr>
      <w:r w:rsidRPr="00CC1656">
        <w:rPr>
          <w:rFonts w:ascii="Verdana" w:hAnsi="Verdana" w:cs="Arial"/>
          <w:sz w:val="20"/>
          <w:szCs w:val="20"/>
        </w:rPr>
        <w:t>Identify system-level vulnerabilities such as file permissions, account properties, registry settings, etc.</w:t>
      </w:r>
    </w:p>
    <w:p w:rsidR="00E20324" w:rsidRPr="00CC1656" w:rsidRDefault="00E20324" w:rsidP="00E20324">
      <w:pPr>
        <w:numPr>
          <w:ilvl w:val="0"/>
          <w:numId w:val="4"/>
        </w:numPr>
        <w:tabs>
          <w:tab w:val="left" w:pos="720"/>
          <w:tab w:val="left" w:pos="2448"/>
          <w:tab w:val="left" w:pos="8524"/>
        </w:tabs>
        <w:overflowPunct w:val="0"/>
        <w:autoSpaceDE w:val="0"/>
        <w:autoSpaceDN w:val="0"/>
        <w:adjustRightInd w:val="0"/>
        <w:spacing w:after="0" w:line="240" w:lineRule="auto"/>
        <w:jc w:val="both"/>
        <w:rPr>
          <w:rFonts w:ascii="Verdana" w:hAnsi="Verdana" w:cs="Arial"/>
          <w:sz w:val="20"/>
          <w:szCs w:val="20"/>
        </w:rPr>
      </w:pPr>
      <w:r w:rsidRPr="00CC1656">
        <w:rPr>
          <w:rFonts w:ascii="Verdana" w:hAnsi="Verdana" w:cs="Arial"/>
          <w:sz w:val="20"/>
          <w:szCs w:val="20"/>
        </w:rPr>
        <w:t>OS patch level update.</w:t>
      </w:r>
    </w:p>
    <w:p w:rsidR="00E20324" w:rsidRPr="00CC1656" w:rsidRDefault="00E20324" w:rsidP="00E20324">
      <w:pPr>
        <w:numPr>
          <w:ilvl w:val="0"/>
          <w:numId w:val="4"/>
        </w:numPr>
        <w:tabs>
          <w:tab w:val="left" w:pos="720"/>
          <w:tab w:val="left" w:pos="2448"/>
          <w:tab w:val="left" w:pos="8524"/>
        </w:tabs>
        <w:overflowPunct w:val="0"/>
        <w:autoSpaceDE w:val="0"/>
        <w:autoSpaceDN w:val="0"/>
        <w:adjustRightInd w:val="0"/>
        <w:spacing w:after="0" w:line="240" w:lineRule="auto"/>
        <w:jc w:val="both"/>
        <w:rPr>
          <w:rFonts w:ascii="Verdana" w:hAnsi="Verdana" w:cs="Arial"/>
          <w:sz w:val="20"/>
          <w:szCs w:val="20"/>
        </w:rPr>
      </w:pPr>
      <w:r w:rsidRPr="00CC1656">
        <w:rPr>
          <w:rFonts w:ascii="Verdana" w:hAnsi="Verdana" w:cs="Arial"/>
          <w:sz w:val="20"/>
          <w:szCs w:val="20"/>
        </w:rPr>
        <w:t>Antivirus Software configuration and Updating Schedule</w:t>
      </w:r>
    </w:p>
    <w:p w:rsidR="00E20324" w:rsidRPr="00CC1656" w:rsidRDefault="00E20324" w:rsidP="00E20324">
      <w:pPr>
        <w:tabs>
          <w:tab w:val="left" w:pos="720"/>
          <w:tab w:val="left" w:pos="2448"/>
          <w:tab w:val="left" w:pos="8524"/>
        </w:tabs>
        <w:overflowPunct w:val="0"/>
        <w:autoSpaceDE w:val="0"/>
        <w:autoSpaceDN w:val="0"/>
        <w:adjustRightInd w:val="0"/>
        <w:ind w:left="1440"/>
        <w:rPr>
          <w:rFonts w:ascii="Verdana" w:hAnsi="Verdana" w:cs="Arial"/>
          <w:sz w:val="20"/>
          <w:szCs w:val="20"/>
        </w:rPr>
      </w:pPr>
    </w:p>
    <w:p w:rsidR="00E20324" w:rsidRPr="00CC1656" w:rsidRDefault="00E20324" w:rsidP="00E20324">
      <w:pPr>
        <w:rPr>
          <w:rFonts w:ascii="Verdana" w:hAnsi="Verdana" w:cs="Arial"/>
          <w:sz w:val="20"/>
          <w:szCs w:val="20"/>
        </w:rPr>
      </w:pPr>
      <w:r w:rsidRPr="00CC1656">
        <w:rPr>
          <w:rFonts w:ascii="Verdana" w:hAnsi="Verdana" w:cs="Arial"/>
          <w:sz w:val="20"/>
          <w:szCs w:val="20"/>
        </w:rPr>
        <w:t>The methodology adopted for Vulnerability Assessment consisted of two phases;</w:t>
      </w:r>
    </w:p>
    <w:p w:rsidR="00E20324" w:rsidRPr="00CC1656" w:rsidRDefault="00E20324" w:rsidP="00E20324">
      <w:pPr>
        <w:rPr>
          <w:rFonts w:ascii="Verdana" w:hAnsi="Verdana" w:cs="Arial"/>
          <w:sz w:val="20"/>
          <w:szCs w:val="20"/>
        </w:rPr>
      </w:pPr>
    </w:p>
    <w:p w:rsidR="00E20324" w:rsidRPr="00CC1656" w:rsidRDefault="00E20324" w:rsidP="00E20324">
      <w:pPr>
        <w:numPr>
          <w:ilvl w:val="0"/>
          <w:numId w:val="5"/>
        </w:numPr>
        <w:spacing w:after="0" w:line="240" w:lineRule="auto"/>
        <w:jc w:val="both"/>
        <w:rPr>
          <w:rFonts w:ascii="Verdana" w:hAnsi="Verdana" w:cs="Arial"/>
          <w:sz w:val="20"/>
          <w:szCs w:val="20"/>
        </w:rPr>
      </w:pPr>
      <w:r w:rsidRPr="00CC1656">
        <w:rPr>
          <w:rFonts w:ascii="Verdana" w:hAnsi="Verdana" w:cs="Arial"/>
          <w:sz w:val="20"/>
          <w:szCs w:val="20"/>
        </w:rPr>
        <w:t>Network-based testing</w:t>
      </w:r>
    </w:p>
    <w:p w:rsidR="00E20324" w:rsidRPr="00331FFD" w:rsidRDefault="00E20324" w:rsidP="00E20324">
      <w:pPr>
        <w:numPr>
          <w:ilvl w:val="0"/>
          <w:numId w:val="4"/>
        </w:numPr>
        <w:tabs>
          <w:tab w:val="left" w:pos="720"/>
          <w:tab w:val="left" w:pos="2448"/>
          <w:tab w:val="left" w:pos="8524"/>
        </w:tabs>
        <w:overflowPunct w:val="0"/>
        <w:autoSpaceDE w:val="0"/>
        <w:autoSpaceDN w:val="0"/>
        <w:adjustRightInd w:val="0"/>
        <w:spacing w:after="0" w:line="240" w:lineRule="auto"/>
        <w:jc w:val="both"/>
        <w:rPr>
          <w:rFonts w:ascii="Verdana" w:hAnsi="Verdana" w:cs="Arial"/>
          <w:sz w:val="20"/>
          <w:szCs w:val="20"/>
        </w:rPr>
      </w:pPr>
      <w:r w:rsidRPr="00CC1656">
        <w:rPr>
          <w:rFonts w:ascii="Verdana" w:hAnsi="Verdana" w:cs="Arial"/>
          <w:sz w:val="20"/>
          <w:szCs w:val="20"/>
        </w:rPr>
        <w:t>Detailed manual compliance testing</w:t>
      </w:r>
    </w:p>
    <w:p w:rsidR="00E20324" w:rsidRPr="00CC1656" w:rsidRDefault="00E20324" w:rsidP="00E20324">
      <w:pPr>
        <w:pStyle w:val="Bodytext0"/>
        <w:ind w:left="360" w:firstLine="360"/>
        <w:jc w:val="both"/>
        <w:rPr>
          <w:rFonts w:ascii="Verdana" w:hAnsi="Verdana" w:cs="Arial"/>
          <w:sz w:val="20"/>
          <w:szCs w:val="20"/>
        </w:rPr>
      </w:pPr>
      <w:r w:rsidRPr="00CC1656">
        <w:rPr>
          <w:rFonts w:ascii="Verdana" w:hAnsi="Verdana" w:cs="Arial"/>
          <w:noProof/>
          <w:sz w:val="20"/>
          <w:szCs w:val="20"/>
          <w:lang w:val="en-IN" w:eastAsia="en-IN"/>
        </w:rPr>
        <mc:AlternateContent>
          <mc:Choice Requires="wpg">
            <w:drawing>
              <wp:anchor distT="0" distB="0" distL="114300" distR="114300" simplePos="0" relativeHeight="251658240" behindDoc="0" locked="0" layoutInCell="1" allowOverlap="1">
                <wp:simplePos x="0" y="0"/>
                <wp:positionH relativeFrom="column">
                  <wp:posOffset>-17145</wp:posOffset>
                </wp:positionH>
                <wp:positionV relativeFrom="paragraph">
                  <wp:posOffset>240665</wp:posOffset>
                </wp:positionV>
                <wp:extent cx="6172200" cy="4526280"/>
                <wp:effectExtent l="11430" t="18415" r="7620" b="2730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2200" cy="4526280"/>
                          <a:chOff x="1276" y="2252"/>
                          <a:chExt cx="9720" cy="7128"/>
                        </a:xfrm>
                      </wpg:grpSpPr>
                      <wps:wsp>
                        <wps:cNvPr id="2" name="AutoShape 109"/>
                        <wps:cNvSpPr>
                          <a:spLocks noChangeArrowheads="1"/>
                        </wps:cNvSpPr>
                        <wps:spPr bwMode="auto">
                          <a:xfrm rot="5400000">
                            <a:off x="1327" y="2202"/>
                            <a:ext cx="1370" cy="1471"/>
                          </a:xfrm>
                          <a:prstGeom prst="chevron">
                            <a:avLst>
                              <a:gd name="adj" fmla="val 2500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txbx>
                          <w:txbxContent>
                            <w:p w:rsidR="00E20324" w:rsidRDefault="00E20324" w:rsidP="00E20324">
                              <w:pPr>
                                <w:jc w:val="center"/>
                                <w:rPr>
                                  <w:rFonts w:ascii="Verdana" w:hAnsi="Verdana" w:cs="Arial"/>
                                  <w:sz w:val="20"/>
                                  <w:szCs w:val="20"/>
                                </w:rPr>
                              </w:pPr>
                            </w:p>
                            <w:p w:rsidR="00E20324" w:rsidRDefault="00E20324" w:rsidP="00E20324">
                              <w:pPr>
                                <w:jc w:val="center"/>
                                <w:rPr>
                                  <w:rFonts w:ascii="Verdana" w:hAnsi="Verdana" w:cs="Arial"/>
                                  <w:sz w:val="20"/>
                                  <w:szCs w:val="20"/>
                                </w:rPr>
                              </w:pPr>
                            </w:p>
                            <w:p w:rsidR="00E20324" w:rsidRPr="00CC0E40" w:rsidRDefault="00E20324" w:rsidP="00E20324">
                              <w:pPr>
                                <w:jc w:val="center"/>
                                <w:rPr>
                                  <w:rFonts w:ascii="Verdana" w:hAnsi="Verdana" w:cs="Arial"/>
                                </w:rPr>
                              </w:pPr>
                              <w:r w:rsidRPr="00CC0E40">
                                <w:rPr>
                                  <w:rFonts w:ascii="Verdana" w:hAnsi="Verdana" w:cs="Arial"/>
                                  <w:sz w:val="20"/>
                                  <w:szCs w:val="20"/>
                                </w:rPr>
                                <w:t>Define</w:t>
                              </w:r>
                            </w:p>
                            <w:p w:rsidR="00E20324" w:rsidRPr="004A55B1" w:rsidRDefault="00E20324" w:rsidP="00E20324">
                              <w:pPr>
                                <w:jc w:val="center"/>
                                <w:rPr>
                                  <w:rFonts w:ascii="Arial" w:hAnsi="Arial" w:cs="Arial"/>
                                </w:rPr>
                              </w:pPr>
                            </w:p>
                          </w:txbxContent>
                        </wps:txbx>
                        <wps:bodyPr rot="0" vert="horz" wrap="square" lIns="91440" tIns="45720" rIns="91440" bIns="45720" anchor="t" anchorCtr="0" upright="1">
                          <a:noAutofit/>
                        </wps:bodyPr>
                      </wps:wsp>
                      <wps:wsp>
                        <wps:cNvPr id="3" name="Text Box 110"/>
                        <wps:cNvSpPr txBox="1">
                          <a:spLocks noChangeArrowheads="1"/>
                        </wps:cNvSpPr>
                        <wps:spPr bwMode="auto">
                          <a:xfrm>
                            <a:off x="2795" y="2252"/>
                            <a:ext cx="8201" cy="1038"/>
                          </a:xfrm>
                          <a:prstGeom prst="rect">
                            <a:avLst/>
                          </a:prstGeom>
                          <a:solidFill>
                            <a:srgbClr val="EEECE1"/>
                          </a:solidFill>
                          <a:ln w="9525">
                            <a:solidFill>
                              <a:srgbClr val="000000"/>
                            </a:solidFill>
                            <a:miter lim="800000"/>
                            <a:headEnd/>
                            <a:tailEnd/>
                          </a:ln>
                        </wps:spPr>
                        <wps:txbx>
                          <w:txbxContent>
                            <w:p w:rsidR="00E20324" w:rsidRPr="006F1376" w:rsidRDefault="00E20324" w:rsidP="00E20324">
                              <w:pPr>
                                <w:pStyle w:val="NoSpacing"/>
                                <w:rPr>
                                  <w:rFonts w:cs="Arial"/>
                                  <w:b/>
                                </w:rPr>
                              </w:pPr>
                              <w:r w:rsidRPr="006F1376">
                                <w:rPr>
                                  <w:rFonts w:cs="Arial"/>
                                  <w:b/>
                                </w:rPr>
                                <w:t>Select the Server and Network devices of Network to be tested</w:t>
                              </w:r>
                            </w:p>
                            <w:p w:rsidR="00E20324" w:rsidRPr="00377F06" w:rsidRDefault="00E20324" w:rsidP="00E20324">
                              <w:pPr>
                                <w:numPr>
                                  <w:ilvl w:val="0"/>
                                  <w:numId w:val="6"/>
                                </w:numPr>
                                <w:shd w:val="clear" w:color="auto" w:fill="EEECE1"/>
                                <w:spacing w:after="0" w:line="240" w:lineRule="auto"/>
                                <w:ind w:hanging="180"/>
                                <w:rPr>
                                  <w:rFonts w:ascii="Verdana" w:hAnsi="Verdana" w:cs="Arial"/>
                                  <w:sz w:val="20"/>
                                  <w:szCs w:val="20"/>
                                </w:rPr>
                              </w:pPr>
                              <w:r w:rsidRPr="00377F06">
                                <w:rPr>
                                  <w:rFonts w:ascii="Verdana" w:hAnsi="Verdana" w:cs="Arial"/>
                                  <w:sz w:val="20"/>
                                  <w:szCs w:val="20"/>
                                </w:rPr>
                                <w:t>Number of IP’s to be tested</w:t>
                              </w:r>
                            </w:p>
                            <w:p w:rsidR="00E20324" w:rsidRPr="00377F06" w:rsidRDefault="00E20324" w:rsidP="00E20324">
                              <w:pPr>
                                <w:numPr>
                                  <w:ilvl w:val="0"/>
                                  <w:numId w:val="6"/>
                                </w:numPr>
                                <w:shd w:val="clear" w:color="auto" w:fill="EEECE1"/>
                                <w:spacing w:after="0" w:line="240" w:lineRule="auto"/>
                                <w:ind w:hanging="180"/>
                                <w:rPr>
                                  <w:rFonts w:ascii="Verdana" w:hAnsi="Verdana" w:cs="Arial"/>
                                  <w:sz w:val="20"/>
                                  <w:szCs w:val="20"/>
                                </w:rPr>
                              </w:pPr>
                              <w:r w:rsidRPr="00377F06">
                                <w:rPr>
                                  <w:rFonts w:ascii="Verdana" w:hAnsi="Verdana" w:cs="Arial"/>
                                  <w:sz w:val="20"/>
                                  <w:szCs w:val="20"/>
                                </w:rPr>
                                <w:t>Testing Strategy</w:t>
                              </w:r>
                              <w:r w:rsidRPr="00377F06">
                                <w:rPr>
                                  <w:rFonts w:ascii="Verdana" w:hAnsi="Verdana" w:cs="Arial"/>
                                  <w:sz w:val="20"/>
                                  <w:szCs w:val="20"/>
                                </w:rPr>
                                <w:tab/>
                              </w:r>
                            </w:p>
                            <w:p w:rsidR="00E20324" w:rsidRPr="00377F06" w:rsidRDefault="00E20324" w:rsidP="00E20324">
                              <w:pPr>
                                <w:shd w:val="clear" w:color="auto" w:fill="EEECE1"/>
                                <w:ind w:left="1080"/>
                                <w:rPr>
                                  <w:rFonts w:ascii="Verdana" w:hAnsi="Verdana" w:cs="Arial"/>
                                  <w:sz w:val="20"/>
                                  <w:szCs w:val="20"/>
                                </w:rPr>
                              </w:pPr>
                            </w:p>
                            <w:p w:rsidR="00E20324" w:rsidRPr="00377F06" w:rsidRDefault="00E20324" w:rsidP="00E20324">
                              <w:pPr>
                                <w:shd w:val="clear" w:color="auto" w:fill="EEECE1"/>
                                <w:ind w:left="1080"/>
                                <w:rPr>
                                  <w:rFonts w:ascii="Verdana" w:hAnsi="Verdana" w:cs="Arial"/>
                                </w:rPr>
                              </w:pPr>
                            </w:p>
                          </w:txbxContent>
                        </wps:txbx>
                        <wps:bodyPr rot="0" vert="horz" wrap="square" lIns="91440" tIns="45720" rIns="91440" bIns="45720" anchor="t" anchorCtr="0" upright="1">
                          <a:noAutofit/>
                        </wps:bodyPr>
                      </wps:wsp>
                      <wps:wsp>
                        <wps:cNvPr id="4" name="AutoShape 111"/>
                        <wps:cNvSpPr>
                          <a:spLocks noChangeArrowheads="1"/>
                        </wps:cNvSpPr>
                        <wps:spPr bwMode="auto">
                          <a:xfrm rot="5400000">
                            <a:off x="1324" y="4337"/>
                            <a:ext cx="1464" cy="1470"/>
                          </a:xfrm>
                          <a:prstGeom prst="chevron">
                            <a:avLst>
                              <a:gd name="adj" fmla="val 25000"/>
                            </a:avLst>
                          </a:prstGeom>
                          <a:gradFill rotWithShape="0">
                            <a:gsLst>
                              <a:gs pos="0">
                                <a:srgbClr val="C2D69B"/>
                              </a:gs>
                              <a:gs pos="50000">
                                <a:srgbClr val="EAF1DD"/>
                              </a:gs>
                              <a:gs pos="100000">
                                <a:srgbClr val="C2D69B"/>
                              </a:gs>
                            </a:gsLst>
                            <a:lin ang="18900000" scaled="1"/>
                          </a:gradFill>
                          <a:ln w="6350">
                            <a:solidFill>
                              <a:srgbClr val="C2D69B"/>
                            </a:solidFill>
                            <a:miter lim="800000"/>
                            <a:headEnd/>
                            <a:tailEnd/>
                          </a:ln>
                          <a:effectLst>
                            <a:outerShdw dist="28398" dir="3806097" algn="ctr" rotWithShape="0">
                              <a:srgbClr val="4E6128">
                                <a:alpha val="50000"/>
                              </a:srgbClr>
                            </a:outerShdw>
                          </a:effectLst>
                        </wps:spPr>
                        <wps:txbx>
                          <w:txbxContent>
                            <w:p w:rsidR="00E20324" w:rsidRDefault="00E20324" w:rsidP="00E20324">
                              <w:pPr>
                                <w:jc w:val="center"/>
                                <w:rPr>
                                  <w:rFonts w:ascii="Verdana" w:hAnsi="Verdana" w:cs="Arial"/>
                                  <w:sz w:val="18"/>
                                  <w:szCs w:val="18"/>
                                </w:rPr>
                              </w:pPr>
                            </w:p>
                            <w:p w:rsidR="00E20324" w:rsidRDefault="00E20324" w:rsidP="00E20324">
                              <w:pPr>
                                <w:jc w:val="center"/>
                                <w:rPr>
                                  <w:rFonts w:ascii="Verdana" w:hAnsi="Verdana" w:cs="Arial"/>
                                  <w:sz w:val="18"/>
                                  <w:szCs w:val="18"/>
                                </w:rPr>
                              </w:pPr>
                            </w:p>
                            <w:p w:rsidR="00E20324" w:rsidRPr="006A36B7" w:rsidRDefault="00E20324" w:rsidP="00E20324">
                              <w:pPr>
                                <w:jc w:val="center"/>
                                <w:rPr>
                                  <w:rFonts w:ascii="Arial" w:hAnsi="Arial" w:cs="Arial"/>
                                  <w:sz w:val="18"/>
                                  <w:szCs w:val="18"/>
                                </w:rPr>
                              </w:pPr>
                              <w:r w:rsidRPr="006A36B7">
                                <w:rPr>
                                  <w:rFonts w:ascii="Verdana" w:hAnsi="Verdana" w:cs="Arial"/>
                                  <w:sz w:val="18"/>
                                  <w:szCs w:val="18"/>
                                </w:rPr>
                                <w:t>Conduct</w:t>
                              </w:r>
                              <w:r w:rsidRPr="006A36B7">
                                <w:rPr>
                                  <w:rFonts w:ascii="Arial" w:hAnsi="Arial" w:cs="Arial"/>
                                  <w:sz w:val="18"/>
                                  <w:szCs w:val="18"/>
                                </w:rPr>
                                <w:t xml:space="preserve"> Evaluation</w:t>
                              </w:r>
                            </w:p>
                            <w:p w:rsidR="00E20324" w:rsidRDefault="00E20324" w:rsidP="00E20324"/>
                          </w:txbxContent>
                        </wps:txbx>
                        <wps:bodyPr rot="0" vert="horz" wrap="square" lIns="91440" tIns="45720" rIns="91440" bIns="45720" anchor="t" anchorCtr="0" upright="1">
                          <a:noAutofit/>
                        </wps:bodyPr>
                      </wps:wsp>
                      <wps:wsp>
                        <wps:cNvPr id="5" name="Text Box 112"/>
                        <wps:cNvSpPr txBox="1">
                          <a:spLocks noChangeArrowheads="1"/>
                        </wps:cNvSpPr>
                        <wps:spPr bwMode="auto">
                          <a:xfrm>
                            <a:off x="2795" y="4383"/>
                            <a:ext cx="8164" cy="1081"/>
                          </a:xfrm>
                          <a:prstGeom prst="rect">
                            <a:avLst/>
                          </a:prstGeom>
                          <a:solidFill>
                            <a:srgbClr val="EEECE1"/>
                          </a:solidFill>
                          <a:ln w="9525">
                            <a:solidFill>
                              <a:srgbClr val="000000"/>
                            </a:solidFill>
                            <a:miter lim="800000"/>
                            <a:headEnd/>
                            <a:tailEnd/>
                          </a:ln>
                        </wps:spPr>
                        <wps:txbx>
                          <w:txbxContent>
                            <w:p w:rsidR="00E20324" w:rsidRPr="00377F06" w:rsidRDefault="00E20324" w:rsidP="00E20324">
                              <w:pPr>
                                <w:pStyle w:val="NoSpacing"/>
                                <w:rPr>
                                  <w:rFonts w:cs="Arial"/>
                                  <w:b/>
                                  <w:szCs w:val="20"/>
                                </w:rPr>
                              </w:pPr>
                              <w:r w:rsidRPr="00377F06">
                                <w:rPr>
                                  <w:rFonts w:cs="Arial"/>
                                  <w:b/>
                                  <w:szCs w:val="20"/>
                                </w:rPr>
                                <w:t xml:space="preserve">Conduct Vulnerability Assessment </w:t>
                              </w:r>
                              <w:r>
                                <w:rPr>
                                  <w:rFonts w:cs="Arial"/>
                                  <w:b/>
                                  <w:szCs w:val="20"/>
                                </w:rPr>
                                <w:t xml:space="preserve">as per below mentioned (Section 3.1.2.1) </w:t>
                              </w:r>
                              <w:r w:rsidRPr="00377F06">
                                <w:rPr>
                                  <w:rFonts w:cs="Arial"/>
                                  <w:b/>
                                  <w:szCs w:val="20"/>
                                </w:rPr>
                                <w:t>Guidelines</w:t>
                              </w:r>
                            </w:p>
                            <w:p w:rsidR="00E20324" w:rsidRPr="00377F06" w:rsidRDefault="00E20324" w:rsidP="00E20324">
                              <w:pPr>
                                <w:numPr>
                                  <w:ilvl w:val="0"/>
                                  <w:numId w:val="6"/>
                                </w:numPr>
                                <w:shd w:val="clear" w:color="auto" w:fill="EEECE1"/>
                                <w:spacing w:after="0" w:line="240" w:lineRule="auto"/>
                                <w:ind w:hanging="180"/>
                                <w:rPr>
                                  <w:rFonts w:ascii="Verdana" w:hAnsi="Verdana" w:cs="Arial"/>
                                  <w:sz w:val="20"/>
                                  <w:szCs w:val="20"/>
                                </w:rPr>
                              </w:pPr>
                              <w:r w:rsidRPr="00377F06">
                                <w:rPr>
                                  <w:rFonts w:ascii="Verdana" w:hAnsi="Verdana" w:cs="Arial"/>
                                  <w:sz w:val="20"/>
                                  <w:szCs w:val="20"/>
                                </w:rPr>
                                <w:t>Scan Private IPs addresses of using automated vulnerability scanning tool</w:t>
                              </w:r>
                            </w:p>
                            <w:p w:rsidR="00E20324" w:rsidRDefault="00E20324" w:rsidP="00E20324">
                              <w:pPr>
                                <w:numPr>
                                  <w:ilvl w:val="0"/>
                                  <w:numId w:val="6"/>
                                </w:numPr>
                                <w:shd w:val="clear" w:color="auto" w:fill="EEECE1"/>
                                <w:spacing w:after="0" w:line="240" w:lineRule="auto"/>
                                <w:ind w:hanging="180"/>
                                <w:rPr>
                                  <w:rFonts w:ascii="Verdana" w:hAnsi="Verdana" w:cs="Arial"/>
                                  <w:sz w:val="20"/>
                                  <w:szCs w:val="20"/>
                                </w:rPr>
                              </w:pPr>
                              <w:r w:rsidRPr="00377F06">
                                <w:rPr>
                                  <w:rFonts w:ascii="Verdana" w:hAnsi="Verdana" w:cs="Arial"/>
                                  <w:sz w:val="20"/>
                                  <w:szCs w:val="20"/>
                                </w:rPr>
                                <w:t>Manually check servers Network devices configuration for policy</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p>
                            <w:p w:rsidR="00E20324" w:rsidRDefault="00E20324" w:rsidP="00E20324">
                              <w:pPr>
                                <w:shd w:val="clear" w:color="auto" w:fill="EEECE1"/>
                                <w:rPr>
                                  <w:rFonts w:ascii="Verdana" w:hAnsi="Verdana" w:cs="Arial"/>
                                  <w:sz w:val="20"/>
                                  <w:szCs w:val="20"/>
                                </w:rPr>
                              </w:pPr>
                            </w:p>
                            <w:p w:rsidR="00E20324" w:rsidRDefault="00E20324" w:rsidP="00E20324">
                              <w:pPr>
                                <w:shd w:val="clear" w:color="auto" w:fill="EEECE1"/>
                                <w:rPr>
                                  <w:rFonts w:ascii="Verdana" w:hAnsi="Verdana" w:cs="Arial"/>
                                  <w:sz w:val="20"/>
                                  <w:szCs w:val="20"/>
                                </w:rPr>
                              </w:pPr>
                            </w:p>
                            <w:p w:rsidR="00E20324" w:rsidRDefault="00E20324" w:rsidP="00E20324">
                              <w:pPr>
                                <w:numPr>
                                  <w:ilvl w:val="0"/>
                                  <w:numId w:val="6"/>
                                </w:numPr>
                                <w:shd w:val="clear" w:color="auto" w:fill="EEECE1"/>
                                <w:spacing w:after="0" w:line="240" w:lineRule="auto"/>
                                <w:ind w:hanging="180"/>
                                <w:rPr>
                                  <w:rFonts w:ascii="Verdana" w:hAnsi="Verdana" w:cs="Arial"/>
                                  <w:sz w:val="20"/>
                                  <w:szCs w:val="20"/>
                                </w:rPr>
                              </w:pPr>
                              <w:r w:rsidRPr="00377F06">
                                <w:rPr>
                                  <w:rFonts w:ascii="Verdana" w:hAnsi="Verdana" w:cs="Arial"/>
                                  <w:sz w:val="20"/>
                                  <w:szCs w:val="20"/>
                                </w:rPr>
                                <w:t xml:space="preserve"> </w:t>
                              </w:r>
                            </w:p>
                            <w:p w:rsidR="00E20324" w:rsidRDefault="00E20324" w:rsidP="00E20324">
                              <w:pPr>
                                <w:numPr>
                                  <w:ilvl w:val="0"/>
                                  <w:numId w:val="6"/>
                                </w:numPr>
                                <w:shd w:val="clear" w:color="auto" w:fill="EEECE1"/>
                                <w:spacing w:after="0" w:line="240" w:lineRule="auto"/>
                                <w:ind w:hanging="180"/>
                                <w:rPr>
                                  <w:rFonts w:ascii="Verdana" w:hAnsi="Verdana" w:cs="Arial"/>
                                  <w:sz w:val="20"/>
                                  <w:szCs w:val="20"/>
                                </w:rPr>
                              </w:pPr>
                            </w:p>
                            <w:p w:rsidR="00E20324" w:rsidRPr="00377F06" w:rsidRDefault="00E20324" w:rsidP="00E20324">
                              <w:pPr>
                                <w:numPr>
                                  <w:ilvl w:val="0"/>
                                  <w:numId w:val="6"/>
                                </w:numPr>
                                <w:shd w:val="clear" w:color="auto" w:fill="EEECE1"/>
                                <w:spacing w:after="0" w:line="240" w:lineRule="auto"/>
                                <w:ind w:hanging="180"/>
                                <w:rPr>
                                  <w:rFonts w:ascii="Verdana" w:hAnsi="Verdana" w:cs="Arial"/>
                                  <w:sz w:val="20"/>
                                  <w:szCs w:val="20"/>
                                </w:rPr>
                              </w:pPr>
                              <w:r w:rsidRPr="00377F06">
                                <w:rPr>
                                  <w:rFonts w:ascii="Verdana" w:hAnsi="Verdana" w:cs="Arial"/>
                                  <w:sz w:val="20"/>
                                  <w:szCs w:val="20"/>
                                </w:rPr>
                                <w:t>compliance</w:t>
                              </w:r>
                            </w:p>
                            <w:p w:rsidR="00E20324" w:rsidRPr="00377F06" w:rsidRDefault="00E20324" w:rsidP="00E20324">
                              <w:pPr>
                                <w:numPr>
                                  <w:ilvl w:val="0"/>
                                  <w:numId w:val="6"/>
                                </w:numPr>
                                <w:shd w:val="clear" w:color="auto" w:fill="EEECE1"/>
                                <w:spacing w:after="0" w:line="240" w:lineRule="auto"/>
                                <w:ind w:hanging="180"/>
                                <w:rPr>
                                  <w:rFonts w:ascii="Verdana" w:hAnsi="Verdana" w:cs="Arial"/>
                                  <w:sz w:val="20"/>
                                  <w:szCs w:val="20"/>
                                </w:rPr>
                              </w:pPr>
                            </w:p>
                          </w:txbxContent>
                        </wps:txbx>
                        <wps:bodyPr rot="0" vert="horz" wrap="square" lIns="91440" tIns="45720" rIns="91440" bIns="45720" anchor="t" anchorCtr="0" upright="1">
                          <a:noAutofit/>
                        </wps:bodyPr>
                      </wps:wsp>
                      <wps:wsp>
                        <wps:cNvPr id="6" name="AutoShape 113"/>
                        <wps:cNvSpPr>
                          <a:spLocks noChangeArrowheads="1"/>
                        </wps:cNvSpPr>
                        <wps:spPr bwMode="auto">
                          <a:xfrm rot="5400000">
                            <a:off x="1258" y="5547"/>
                            <a:ext cx="1598" cy="1472"/>
                          </a:xfrm>
                          <a:prstGeom prst="chevron">
                            <a:avLst>
                              <a:gd name="adj" fmla="val 27140"/>
                            </a:avLst>
                          </a:prstGeom>
                          <a:gradFill rotWithShape="0">
                            <a:gsLst>
                              <a:gs pos="0">
                                <a:srgbClr val="B2A1C7"/>
                              </a:gs>
                              <a:gs pos="50000">
                                <a:srgbClr val="E5DFEC"/>
                              </a:gs>
                              <a:gs pos="100000">
                                <a:srgbClr val="B2A1C7"/>
                              </a:gs>
                            </a:gsLst>
                            <a:lin ang="18900000" scaled="1"/>
                          </a:gradFill>
                          <a:ln w="12700">
                            <a:solidFill>
                              <a:srgbClr val="B2A1C7"/>
                            </a:solidFill>
                            <a:miter lim="800000"/>
                            <a:headEnd/>
                            <a:tailEnd/>
                          </a:ln>
                          <a:effectLst>
                            <a:outerShdw dist="28398" dir="3806097" algn="ctr" rotWithShape="0">
                              <a:srgbClr val="3F3151">
                                <a:alpha val="50000"/>
                              </a:srgbClr>
                            </a:outerShdw>
                          </a:effectLst>
                        </wps:spPr>
                        <wps:txbx>
                          <w:txbxContent>
                            <w:p w:rsidR="00E20324" w:rsidRDefault="00E20324" w:rsidP="00E20324">
                              <w:pPr>
                                <w:jc w:val="center"/>
                                <w:rPr>
                                  <w:rFonts w:ascii="Verdana" w:hAnsi="Verdana" w:cs="Arial"/>
                                  <w:sz w:val="20"/>
                                  <w:szCs w:val="20"/>
                                </w:rPr>
                              </w:pPr>
                            </w:p>
                            <w:p w:rsidR="00E20324" w:rsidRDefault="00E20324" w:rsidP="00E20324">
                              <w:pPr>
                                <w:jc w:val="center"/>
                                <w:rPr>
                                  <w:rFonts w:ascii="Verdana" w:hAnsi="Verdana" w:cs="Arial"/>
                                  <w:sz w:val="20"/>
                                  <w:szCs w:val="20"/>
                                </w:rPr>
                              </w:pPr>
                            </w:p>
                            <w:p w:rsidR="00E20324" w:rsidRPr="00ED1F5D" w:rsidRDefault="00E20324" w:rsidP="00E20324">
                              <w:pPr>
                                <w:jc w:val="center"/>
                                <w:rPr>
                                  <w:rFonts w:ascii="Arial" w:hAnsi="Arial" w:cs="Arial"/>
                                </w:rPr>
                              </w:pPr>
                              <w:r w:rsidRPr="00CC0E40">
                                <w:rPr>
                                  <w:rFonts w:ascii="Verdana" w:hAnsi="Verdana" w:cs="Arial"/>
                                  <w:sz w:val="20"/>
                                  <w:szCs w:val="20"/>
                                </w:rPr>
                                <w:t>Analysis</w:t>
                              </w:r>
                            </w:p>
                          </w:txbxContent>
                        </wps:txbx>
                        <wps:bodyPr rot="0" vert="horz" wrap="square" lIns="91440" tIns="45720" rIns="91440" bIns="45720" anchor="t" anchorCtr="0" upright="1">
                          <a:noAutofit/>
                        </wps:bodyPr>
                      </wps:wsp>
                      <wps:wsp>
                        <wps:cNvPr id="7" name="Text Box 114"/>
                        <wps:cNvSpPr txBox="1">
                          <a:spLocks noChangeArrowheads="1"/>
                        </wps:cNvSpPr>
                        <wps:spPr bwMode="auto">
                          <a:xfrm>
                            <a:off x="2796" y="5512"/>
                            <a:ext cx="8164" cy="1196"/>
                          </a:xfrm>
                          <a:prstGeom prst="rect">
                            <a:avLst/>
                          </a:prstGeom>
                          <a:solidFill>
                            <a:srgbClr val="EEECE1"/>
                          </a:solidFill>
                          <a:ln w="9525">
                            <a:solidFill>
                              <a:srgbClr val="000000"/>
                            </a:solidFill>
                            <a:miter lim="800000"/>
                            <a:headEnd/>
                            <a:tailEnd/>
                          </a:ln>
                        </wps:spPr>
                        <wps:txbx>
                          <w:txbxContent>
                            <w:p w:rsidR="00E20324" w:rsidRPr="00377F06" w:rsidRDefault="00E20324" w:rsidP="00E20324">
                              <w:pPr>
                                <w:pStyle w:val="NoSpacing"/>
                                <w:rPr>
                                  <w:rFonts w:cs="Arial"/>
                                  <w:b/>
                                  <w:szCs w:val="20"/>
                                </w:rPr>
                              </w:pPr>
                              <w:r w:rsidRPr="00377F06">
                                <w:rPr>
                                  <w:rFonts w:cs="Arial"/>
                                  <w:b/>
                                  <w:szCs w:val="20"/>
                                </w:rPr>
                                <w:t>Classify vulnerabilities according to the Risk Level</w:t>
                              </w:r>
                            </w:p>
                            <w:p w:rsidR="00E20324" w:rsidRPr="00377F06" w:rsidRDefault="00E20324" w:rsidP="00E20324">
                              <w:pPr>
                                <w:numPr>
                                  <w:ilvl w:val="0"/>
                                  <w:numId w:val="6"/>
                                </w:numPr>
                                <w:shd w:val="clear" w:color="auto" w:fill="EEECE1"/>
                                <w:spacing w:after="0" w:line="240" w:lineRule="auto"/>
                                <w:ind w:hanging="180"/>
                                <w:rPr>
                                  <w:rFonts w:ascii="Verdana" w:hAnsi="Verdana" w:cs="Arial"/>
                                  <w:sz w:val="20"/>
                                  <w:szCs w:val="20"/>
                                </w:rPr>
                              </w:pPr>
                              <w:proofErr w:type="spellStart"/>
                              <w:r w:rsidRPr="00377F06">
                                <w:rPr>
                                  <w:rFonts w:ascii="Verdana" w:hAnsi="Verdana" w:cs="Arial"/>
                                  <w:sz w:val="20"/>
                                  <w:szCs w:val="20"/>
                                </w:rPr>
                                <w:t>Analyze</w:t>
                              </w:r>
                              <w:proofErr w:type="spellEnd"/>
                              <w:r w:rsidRPr="00377F06">
                                <w:rPr>
                                  <w:rFonts w:ascii="Verdana" w:hAnsi="Verdana" w:cs="Arial"/>
                                  <w:sz w:val="20"/>
                                  <w:szCs w:val="20"/>
                                </w:rPr>
                                <w:t xml:space="preserve"> findings</w:t>
                              </w:r>
                            </w:p>
                            <w:p w:rsidR="00E20324" w:rsidRPr="00377F06" w:rsidRDefault="00E20324" w:rsidP="00E20324">
                              <w:pPr>
                                <w:numPr>
                                  <w:ilvl w:val="0"/>
                                  <w:numId w:val="6"/>
                                </w:numPr>
                                <w:shd w:val="clear" w:color="auto" w:fill="EEECE1"/>
                                <w:spacing w:after="0" w:line="240" w:lineRule="auto"/>
                                <w:ind w:hanging="180"/>
                                <w:rPr>
                                  <w:rFonts w:ascii="Verdana" w:hAnsi="Verdana" w:cs="Arial"/>
                                  <w:sz w:val="20"/>
                                  <w:szCs w:val="20"/>
                                </w:rPr>
                              </w:pPr>
                              <w:proofErr w:type="spellStart"/>
                              <w:r w:rsidRPr="00377F06">
                                <w:rPr>
                                  <w:rFonts w:ascii="Verdana" w:hAnsi="Verdana" w:cs="Arial"/>
                                  <w:sz w:val="20"/>
                                  <w:szCs w:val="20"/>
                                </w:rPr>
                                <w:t>Analyze</w:t>
                              </w:r>
                              <w:proofErr w:type="spellEnd"/>
                              <w:r w:rsidRPr="00377F06">
                                <w:rPr>
                                  <w:rFonts w:ascii="Verdana" w:hAnsi="Verdana" w:cs="Arial"/>
                                  <w:sz w:val="20"/>
                                  <w:szCs w:val="20"/>
                                </w:rPr>
                                <w:t xml:space="preserve"> the threat due to the vulnerability and give the risk rating</w:t>
                              </w:r>
                            </w:p>
                            <w:p w:rsidR="00E20324" w:rsidRPr="00377F06" w:rsidRDefault="00E20324" w:rsidP="00E20324">
                              <w:pPr>
                                <w:numPr>
                                  <w:ilvl w:val="0"/>
                                  <w:numId w:val="6"/>
                                </w:numPr>
                                <w:shd w:val="clear" w:color="auto" w:fill="EEECE1"/>
                                <w:spacing w:after="0" w:line="240" w:lineRule="auto"/>
                                <w:ind w:hanging="180"/>
                                <w:rPr>
                                  <w:rFonts w:ascii="Verdana" w:hAnsi="Verdana" w:cs="Arial"/>
                                  <w:sz w:val="20"/>
                                  <w:szCs w:val="20"/>
                                </w:rPr>
                              </w:pPr>
                              <w:r w:rsidRPr="00377F06">
                                <w:rPr>
                                  <w:rFonts w:ascii="Verdana" w:hAnsi="Verdana" w:cs="Arial"/>
                                  <w:sz w:val="20"/>
                                  <w:szCs w:val="20"/>
                                </w:rPr>
                                <w:t>Classify vulnerabilities according to the Risk Level</w:t>
                              </w:r>
                            </w:p>
                          </w:txbxContent>
                        </wps:txbx>
                        <wps:bodyPr rot="0" vert="horz" wrap="square" lIns="91440" tIns="45720" rIns="91440" bIns="45720" anchor="t" anchorCtr="0" upright="1">
                          <a:noAutofit/>
                        </wps:bodyPr>
                      </wps:wsp>
                      <wps:wsp>
                        <wps:cNvPr id="8" name="AutoShape 115"/>
                        <wps:cNvSpPr>
                          <a:spLocks noChangeArrowheads="1"/>
                        </wps:cNvSpPr>
                        <wps:spPr bwMode="auto">
                          <a:xfrm rot="5400000">
                            <a:off x="1319" y="7908"/>
                            <a:ext cx="1473" cy="1471"/>
                          </a:xfrm>
                          <a:prstGeom prst="chevron">
                            <a:avLst>
                              <a:gd name="adj" fmla="val 25034"/>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E20324" w:rsidRDefault="00E20324" w:rsidP="00E20324">
                              <w:pPr>
                                <w:jc w:val="center"/>
                                <w:rPr>
                                  <w:rFonts w:ascii="Arial" w:hAnsi="Arial" w:cs="Arial"/>
                                  <w:sz w:val="18"/>
                                  <w:szCs w:val="18"/>
                                </w:rPr>
                              </w:pPr>
                            </w:p>
                            <w:p w:rsidR="00E20324" w:rsidRPr="006A36B7" w:rsidRDefault="00E20324" w:rsidP="00E20324">
                              <w:pPr>
                                <w:jc w:val="center"/>
                                <w:rPr>
                                  <w:rFonts w:ascii="Arial" w:hAnsi="Arial" w:cs="Arial"/>
                                  <w:sz w:val="18"/>
                                  <w:szCs w:val="18"/>
                                </w:rPr>
                              </w:pPr>
                              <w:r w:rsidRPr="006A36B7">
                                <w:rPr>
                                  <w:rFonts w:ascii="Arial" w:hAnsi="Arial" w:cs="Arial"/>
                                  <w:sz w:val="18"/>
                                  <w:szCs w:val="18"/>
                                </w:rPr>
                                <w:t>Summary Conclusion</w:t>
                              </w:r>
                            </w:p>
                          </w:txbxContent>
                        </wps:txbx>
                        <wps:bodyPr rot="0" vert="horz" wrap="square" lIns="91440" tIns="45720" rIns="91440" bIns="45720" anchor="t" anchorCtr="0" upright="1">
                          <a:noAutofit/>
                        </wps:bodyPr>
                      </wps:wsp>
                      <wps:wsp>
                        <wps:cNvPr id="9" name="Text Box 116"/>
                        <wps:cNvSpPr txBox="1">
                          <a:spLocks noChangeArrowheads="1"/>
                        </wps:cNvSpPr>
                        <wps:spPr bwMode="auto">
                          <a:xfrm>
                            <a:off x="2795" y="7907"/>
                            <a:ext cx="8179" cy="1129"/>
                          </a:xfrm>
                          <a:prstGeom prst="rect">
                            <a:avLst/>
                          </a:prstGeom>
                          <a:solidFill>
                            <a:srgbClr val="EEECE1"/>
                          </a:solidFill>
                          <a:ln w="9525">
                            <a:solidFill>
                              <a:srgbClr val="000000"/>
                            </a:solidFill>
                            <a:miter lim="800000"/>
                            <a:headEnd/>
                            <a:tailEnd/>
                          </a:ln>
                        </wps:spPr>
                        <wps:txbx>
                          <w:txbxContent>
                            <w:p w:rsidR="00E20324" w:rsidRPr="00377F06" w:rsidRDefault="00E20324" w:rsidP="00E20324">
                              <w:pPr>
                                <w:pStyle w:val="NoSpacing"/>
                                <w:rPr>
                                  <w:rFonts w:cs="Arial"/>
                                  <w:b/>
                                  <w:szCs w:val="20"/>
                                </w:rPr>
                              </w:pPr>
                              <w:r w:rsidRPr="00377F06">
                                <w:rPr>
                                  <w:rFonts w:cs="Arial"/>
                                  <w:b/>
                                  <w:szCs w:val="20"/>
                                </w:rPr>
                                <w:t>Conclusion</w:t>
                              </w:r>
                            </w:p>
                            <w:p w:rsidR="00E20324" w:rsidRPr="00377F06" w:rsidRDefault="00E20324" w:rsidP="00E20324">
                              <w:pPr>
                                <w:numPr>
                                  <w:ilvl w:val="0"/>
                                  <w:numId w:val="6"/>
                                </w:numPr>
                                <w:shd w:val="clear" w:color="auto" w:fill="EEECE1"/>
                                <w:spacing w:after="0" w:line="240" w:lineRule="auto"/>
                                <w:ind w:hanging="180"/>
                                <w:rPr>
                                  <w:rFonts w:ascii="Verdana" w:hAnsi="Verdana" w:cs="Arial"/>
                                  <w:sz w:val="20"/>
                                  <w:szCs w:val="20"/>
                                </w:rPr>
                              </w:pPr>
                              <w:r w:rsidRPr="00377F06">
                                <w:rPr>
                                  <w:rFonts w:ascii="Verdana" w:hAnsi="Verdana" w:cs="Arial"/>
                                  <w:sz w:val="20"/>
                                  <w:szCs w:val="20"/>
                                </w:rPr>
                                <w:t>Summarize Conclusion</w:t>
                              </w:r>
                            </w:p>
                            <w:p w:rsidR="00E20324" w:rsidRPr="004A55B1" w:rsidRDefault="00E20324" w:rsidP="00E20324">
                              <w:pPr>
                                <w:shd w:val="clear" w:color="auto" w:fill="EEECE1"/>
                                <w:ind w:left="1080"/>
                                <w:rPr>
                                  <w:rFonts w:ascii="Arial" w:hAnsi="Arial" w:cs="Arial"/>
                                </w:rPr>
                              </w:pPr>
                            </w:p>
                          </w:txbxContent>
                        </wps:txbx>
                        <wps:bodyPr rot="0" vert="horz" wrap="square" lIns="91440" tIns="45720" rIns="91440" bIns="45720" anchor="t" anchorCtr="0" upright="1">
                          <a:noAutofit/>
                        </wps:bodyPr>
                      </wps:wsp>
                      <wps:wsp>
                        <wps:cNvPr id="10" name="AutoShape 117"/>
                        <wps:cNvSpPr>
                          <a:spLocks noChangeArrowheads="1"/>
                        </wps:cNvSpPr>
                        <wps:spPr bwMode="auto">
                          <a:xfrm rot="5400000">
                            <a:off x="1318" y="6754"/>
                            <a:ext cx="1475" cy="1471"/>
                          </a:xfrm>
                          <a:prstGeom prst="chevron">
                            <a:avLst>
                              <a:gd name="adj" fmla="val 25068"/>
                            </a:avLst>
                          </a:prstGeom>
                          <a:gradFill rotWithShape="0">
                            <a:gsLst>
                              <a:gs pos="0">
                                <a:srgbClr val="D99594"/>
                              </a:gs>
                              <a:gs pos="50000">
                                <a:srgbClr val="F2DBDB"/>
                              </a:gs>
                              <a:gs pos="100000">
                                <a:srgbClr val="D99594"/>
                              </a:gs>
                            </a:gsLst>
                            <a:lin ang="18900000" scaled="1"/>
                          </a:gradFill>
                          <a:ln w="12700">
                            <a:solidFill>
                              <a:srgbClr val="D99594"/>
                            </a:solidFill>
                            <a:miter lim="800000"/>
                            <a:headEnd/>
                            <a:tailEnd/>
                          </a:ln>
                          <a:effectLst>
                            <a:outerShdw dist="28398" dir="3806097" algn="ctr" rotWithShape="0">
                              <a:srgbClr val="622423">
                                <a:alpha val="50000"/>
                              </a:srgbClr>
                            </a:outerShdw>
                          </a:effectLst>
                        </wps:spPr>
                        <wps:txbx>
                          <w:txbxContent>
                            <w:p w:rsidR="00E20324" w:rsidRDefault="00E20324" w:rsidP="00E20324">
                              <w:pPr>
                                <w:rPr>
                                  <w:rFonts w:ascii="Verdana" w:hAnsi="Verdana" w:cs="Arial"/>
                                  <w:sz w:val="20"/>
                                  <w:szCs w:val="20"/>
                                </w:rPr>
                              </w:pPr>
                            </w:p>
                            <w:p w:rsidR="00E20324" w:rsidRDefault="00E20324" w:rsidP="00E20324">
                              <w:pPr>
                                <w:rPr>
                                  <w:rFonts w:ascii="Verdana" w:hAnsi="Verdana" w:cs="Arial"/>
                                  <w:sz w:val="20"/>
                                  <w:szCs w:val="20"/>
                                </w:rPr>
                              </w:pPr>
                            </w:p>
                            <w:p w:rsidR="00E20324" w:rsidRPr="00ED1F5D" w:rsidRDefault="00E20324" w:rsidP="00E20324">
                              <w:pPr>
                                <w:rPr>
                                  <w:rFonts w:ascii="Arial" w:hAnsi="Arial" w:cs="Arial"/>
                                </w:rPr>
                              </w:pPr>
                              <w:r w:rsidRPr="00CC0E40">
                                <w:rPr>
                                  <w:rFonts w:ascii="Verdana" w:hAnsi="Verdana" w:cs="Arial"/>
                                  <w:sz w:val="20"/>
                                  <w:szCs w:val="20"/>
                                </w:rPr>
                                <w:t>Recommend</w:t>
                              </w:r>
                            </w:p>
                          </w:txbxContent>
                        </wps:txbx>
                        <wps:bodyPr rot="0" vert="horz" wrap="square" lIns="91440" tIns="45720" rIns="91440" bIns="45720" anchor="t" anchorCtr="0" upright="1">
                          <a:noAutofit/>
                        </wps:bodyPr>
                      </wps:wsp>
                      <wps:wsp>
                        <wps:cNvPr id="11" name="Text Box 118"/>
                        <wps:cNvSpPr txBox="1">
                          <a:spLocks noChangeArrowheads="1"/>
                        </wps:cNvSpPr>
                        <wps:spPr bwMode="auto">
                          <a:xfrm>
                            <a:off x="2795" y="6738"/>
                            <a:ext cx="8179" cy="1135"/>
                          </a:xfrm>
                          <a:prstGeom prst="rect">
                            <a:avLst/>
                          </a:prstGeom>
                          <a:solidFill>
                            <a:srgbClr val="EEECE1"/>
                          </a:solidFill>
                          <a:ln w="9525">
                            <a:solidFill>
                              <a:srgbClr val="000000"/>
                            </a:solidFill>
                            <a:miter lim="800000"/>
                            <a:headEnd/>
                            <a:tailEnd/>
                          </a:ln>
                        </wps:spPr>
                        <wps:txbx>
                          <w:txbxContent>
                            <w:p w:rsidR="00E20324" w:rsidRPr="00377F06" w:rsidRDefault="00E20324" w:rsidP="00E20324">
                              <w:pPr>
                                <w:pStyle w:val="NoSpacing"/>
                                <w:rPr>
                                  <w:rFonts w:cs="Arial"/>
                                  <w:b/>
                                  <w:szCs w:val="20"/>
                                </w:rPr>
                              </w:pPr>
                              <w:r w:rsidRPr="00377F06">
                                <w:rPr>
                                  <w:rFonts w:cs="Arial"/>
                                  <w:b/>
                                  <w:szCs w:val="20"/>
                                </w:rPr>
                                <w:t xml:space="preserve">Prepare Report </w:t>
                              </w:r>
                            </w:p>
                            <w:p w:rsidR="00E20324" w:rsidRPr="00377F06" w:rsidRDefault="00E20324" w:rsidP="00E20324">
                              <w:pPr>
                                <w:numPr>
                                  <w:ilvl w:val="0"/>
                                  <w:numId w:val="6"/>
                                </w:numPr>
                                <w:shd w:val="clear" w:color="auto" w:fill="EEECE1"/>
                                <w:spacing w:after="0" w:line="240" w:lineRule="auto"/>
                                <w:ind w:hanging="180"/>
                                <w:rPr>
                                  <w:rFonts w:ascii="Verdana" w:hAnsi="Verdana" w:cs="Arial"/>
                                  <w:sz w:val="20"/>
                                  <w:szCs w:val="20"/>
                                </w:rPr>
                              </w:pPr>
                              <w:r w:rsidRPr="00377F06">
                                <w:rPr>
                                  <w:rFonts w:ascii="Verdana" w:hAnsi="Verdana" w:cs="Arial"/>
                                  <w:sz w:val="20"/>
                                  <w:szCs w:val="20"/>
                                </w:rPr>
                                <w:t xml:space="preserve">Prepare detailed Technical </w:t>
                              </w:r>
                              <w:proofErr w:type="gramStart"/>
                              <w:r w:rsidRPr="00377F06">
                                <w:rPr>
                                  <w:rFonts w:ascii="Verdana" w:hAnsi="Verdana" w:cs="Arial"/>
                                  <w:sz w:val="20"/>
                                  <w:szCs w:val="20"/>
                                </w:rPr>
                                <w:t>findings</w:t>
                              </w:r>
                              <w:proofErr w:type="gramEnd"/>
                              <w:r w:rsidRPr="00377F06">
                                <w:rPr>
                                  <w:rFonts w:ascii="Verdana" w:hAnsi="Verdana" w:cs="Arial"/>
                                  <w:sz w:val="20"/>
                                  <w:szCs w:val="20"/>
                                </w:rPr>
                                <w:t xml:space="preserve"> Report </w:t>
                              </w:r>
                            </w:p>
                            <w:p w:rsidR="00E20324" w:rsidRPr="00377F06" w:rsidRDefault="00E20324" w:rsidP="00E20324">
                              <w:pPr>
                                <w:numPr>
                                  <w:ilvl w:val="0"/>
                                  <w:numId w:val="6"/>
                                </w:numPr>
                                <w:shd w:val="clear" w:color="auto" w:fill="EEECE1"/>
                                <w:spacing w:after="0" w:line="240" w:lineRule="auto"/>
                                <w:ind w:hanging="180"/>
                                <w:rPr>
                                  <w:rFonts w:ascii="Verdana" w:hAnsi="Verdana" w:cs="Arial"/>
                                  <w:sz w:val="20"/>
                                  <w:szCs w:val="20"/>
                                </w:rPr>
                              </w:pPr>
                              <w:r w:rsidRPr="00377F06">
                                <w:rPr>
                                  <w:rFonts w:ascii="Verdana" w:hAnsi="Verdana" w:cs="Arial"/>
                                  <w:sz w:val="20"/>
                                  <w:szCs w:val="20"/>
                                </w:rPr>
                                <w:t>Suggest general recommendations to plug the vulnerability</w:t>
                              </w:r>
                            </w:p>
                          </w:txbxContent>
                        </wps:txbx>
                        <wps:bodyPr rot="0" vert="horz" wrap="square" lIns="91440" tIns="45720" rIns="91440" bIns="45720" anchor="t" anchorCtr="0" upright="1">
                          <a:noAutofit/>
                        </wps:bodyPr>
                      </wps:wsp>
                      <wps:wsp>
                        <wps:cNvPr id="12" name="AutoShape 119"/>
                        <wps:cNvSpPr>
                          <a:spLocks noChangeArrowheads="1"/>
                        </wps:cNvSpPr>
                        <wps:spPr bwMode="auto">
                          <a:xfrm rot="5400000">
                            <a:off x="1395" y="3263"/>
                            <a:ext cx="1322" cy="1471"/>
                          </a:xfrm>
                          <a:prstGeom prst="chevron">
                            <a:avLst>
                              <a:gd name="adj" fmla="val 25000"/>
                            </a:avLst>
                          </a:prstGeom>
                          <a:gradFill rotWithShape="0">
                            <a:gsLst>
                              <a:gs pos="0">
                                <a:srgbClr val="666666"/>
                              </a:gs>
                              <a:gs pos="50000">
                                <a:srgbClr val="CCCCCC"/>
                              </a:gs>
                              <a:gs pos="100000">
                                <a:srgbClr val="666666"/>
                              </a:gs>
                            </a:gsLst>
                            <a:lin ang="189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E20324" w:rsidRDefault="00E20324" w:rsidP="00E20324">
                              <w:pPr>
                                <w:jc w:val="center"/>
                                <w:rPr>
                                  <w:rFonts w:ascii="Verdana" w:hAnsi="Verdana" w:cs="Arial"/>
                                  <w:sz w:val="20"/>
                                  <w:szCs w:val="20"/>
                                </w:rPr>
                              </w:pPr>
                            </w:p>
                            <w:p w:rsidR="00E20324" w:rsidRDefault="00E20324" w:rsidP="00E20324">
                              <w:pPr>
                                <w:jc w:val="center"/>
                                <w:rPr>
                                  <w:rFonts w:ascii="Verdana" w:hAnsi="Verdana" w:cs="Arial"/>
                                  <w:sz w:val="20"/>
                                  <w:szCs w:val="20"/>
                                </w:rPr>
                              </w:pPr>
                            </w:p>
                            <w:p w:rsidR="00E20324" w:rsidRDefault="00E20324" w:rsidP="00E20324">
                              <w:pPr>
                                <w:jc w:val="center"/>
                                <w:rPr>
                                  <w:rFonts w:ascii="Verdana" w:hAnsi="Verdana" w:cs="Arial"/>
                                  <w:sz w:val="20"/>
                                  <w:szCs w:val="20"/>
                                </w:rPr>
                              </w:pPr>
                              <w:r w:rsidRPr="00CC0E40">
                                <w:rPr>
                                  <w:rFonts w:ascii="Verdana" w:hAnsi="Verdana" w:cs="Arial"/>
                                  <w:sz w:val="20"/>
                                  <w:szCs w:val="20"/>
                                </w:rPr>
                                <w:t>Plan</w:t>
                              </w:r>
                            </w:p>
                            <w:p w:rsidR="00E20324" w:rsidRPr="00ED1F5D" w:rsidRDefault="00E20324" w:rsidP="00E20324">
                              <w:pPr>
                                <w:jc w:val="center"/>
                                <w:rPr>
                                  <w:rFonts w:ascii="Arial" w:hAnsi="Arial" w:cs="Arial"/>
                                </w:rPr>
                              </w:pPr>
                            </w:p>
                          </w:txbxContent>
                        </wps:txbx>
                        <wps:bodyPr rot="0" vert="horz" wrap="square" lIns="91440" tIns="45720" rIns="91440" bIns="45720" anchor="t" anchorCtr="0" upright="1">
                          <a:noAutofit/>
                        </wps:bodyPr>
                      </wps:wsp>
                      <wps:wsp>
                        <wps:cNvPr id="13" name="Text Box 120"/>
                        <wps:cNvSpPr txBox="1">
                          <a:spLocks noChangeArrowheads="1"/>
                        </wps:cNvSpPr>
                        <wps:spPr bwMode="auto">
                          <a:xfrm>
                            <a:off x="2795" y="3338"/>
                            <a:ext cx="8164" cy="1004"/>
                          </a:xfrm>
                          <a:prstGeom prst="rect">
                            <a:avLst/>
                          </a:prstGeom>
                          <a:solidFill>
                            <a:srgbClr val="EEECE1"/>
                          </a:solidFill>
                          <a:ln w="9525">
                            <a:solidFill>
                              <a:srgbClr val="000000"/>
                            </a:solidFill>
                            <a:miter lim="800000"/>
                            <a:headEnd/>
                            <a:tailEnd/>
                          </a:ln>
                        </wps:spPr>
                        <wps:txbx>
                          <w:txbxContent>
                            <w:p w:rsidR="00E20324" w:rsidRPr="00377F06" w:rsidRDefault="00E20324" w:rsidP="00E20324">
                              <w:pPr>
                                <w:pStyle w:val="NoSpacing"/>
                                <w:rPr>
                                  <w:rFonts w:cs="Arial"/>
                                  <w:b/>
                                  <w:szCs w:val="20"/>
                                </w:rPr>
                              </w:pPr>
                              <w:r w:rsidRPr="00377F06">
                                <w:rPr>
                                  <w:rFonts w:cs="Arial"/>
                                  <w:b/>
                                  <w:szCs w:val="20"/>
                                </w:rPr>
                                <w:t>Foot Printing / Gather information of servers and network devices</w:t>
                              </w:r>
                            </w:p>
                            <w:p w:rsidR="00E20324" w:rsidRPr="00377F06" w:rsidRDefault="00E20324" w:rsidP="00E20324">
                              <w:pPr>
                                <w:numPr>
                                  <w:ilvl w:val="0"/>
                                  <w:numId w:val="6"/>
                                </w:numPr>
                                <w:shd w:val="clear" w:color="auto" w:fill="EEECE1"/>
                                <w:spacing w:after="0" w:line="240" w:lineRule="auto"/>
                                <w:ind w:hanging="180"/>
                                <w:rPr>
                                  <w:rFonts w:ascii="Verdana" w:hAnsi="Verdana" w:cs="Arial"/>
                                  <w:sz w:val="20"/>
                                  <w:szCs w:val="20"/>
                                </w:rPr>
                              </w:pPr>
                              <w:r w:rsidRPr="00377F06">
                                <w:rPr>
                                  <w:rFonts w:ascii="Verdana" w:hAnsi="Verdana" w:cs="Arial"/>
                                  <w:sz w:val="20"/>
                                  <w:szCs w:val="20"/>
                                </w:rPr>
                                <w:t>Identify Private IPs to be tested</w:t>
                              </w:r>
                            </w:p>
                            <w:p w:rsidR="00E20324" w:rsidRPr="00377F06" w:rsidRDefault="00E20324" w:rsidP="00E20324">
                              <w:pPr>
                                <w:numPr>
                                  <w:ilvl w:val="0"/>
                                  <w:numId w:val="6"/>
                                </w:numPr>
                                <w:shd w:val="clear" w:color="auto" w:fill="EEECE1"/>
                                <w:spacing w:after="0" w:line="240" w:lineRule="auto"/>
                                <w:ind w:hanging="180"/>
                                <w:rPr>
                                  <w:rFonts w:ascii="Verdana" w:hAnsi="Verdana" w:cs="Arial"/>
                                  <w:sz w:val="20"/>
                                  <w:szCs w:val="20"/>
                                </w:rPr>
                              </w:pPr>
                              <w:r w:rsidRPr="00377F06">
                                <w:rPr>
                                  <w:rFonts w:ascii="Verdana" w:hAnsi="Verdana" w:cs="Arial"/>
                                  <w:sz w:val="20"/>
                                  <w:szCs w:val="20"/>
                                </w:rPr>
                                <w:t xml:space="preserve">Identify the location from where Vulnerability Assessment to be conduct </w:t>
                              </w:r>
                            </w:p>
                            <w:p w:rsidR="00E20324" w:rsidRPr="00377F06" w:rsidRDefault="00E20324" w:rsidP="00E20324">
                              <w:pPr>
                                <w:shd w:val="clear" w:color="auto" w:fill="EEECE1"/>
                                <w:ind w:left="1080"/>
                                <w:rPr>
                                  <w:rFonts w:ascii="Verdana" w:hAnsi="Verdana" w:cs="Arial"/>
                                </w:rPr>
                              </w:pPr>
                            </w:p>
                            <w:p w:rsidR="00E20324" w:rsidRPr="004A55B1" w:rsidRDefault="00E20324" w:rsidP="00E20324">
                              <w:pPr>
                                <w:shd w:val="clear" w:color="auto" w:fill="EEECE1"/>
                                <w:ind w:left="1080"/>
                                <w:rPr>
                                  <w:rFonts w:ascii="Arial" w:hAnsi="Arial" w:cs="Arial"/>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1.35pt;margin-top:18.95pt;width:486pt;height:356.4pt;z-index:251658240" coordorigin="1276,2252" coordsize="9720,7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109" o:spid="_x0000_s1027" type="#_x0000_t55" style="position:absolute;left:1327;top:2202;width:1370;height:147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" fillcolor="#95b3d7" strokecolor="#95b3d7" strokeweight="1pt">
                  <v:fill color2="#dbe5f1" angle="135" focus="50%" type="gradient"/>
                  <v:shadow on="t" color="#243f60" opacity=".5" offset="1pt"/>
                  <v:textbox>
                    <w:txbxContent>
                      <w:p w:rsidR="00E20324" w:rsidRDefault="00E20324" w:rsidP="00E20324">
                        <w:pPr>
                          <w:jc w:val="center"/>
                          <w:rPr>
                            <w:rFonts w:ascii="Verdana" w:hAnsi="Verdana" w:cs="Arial"/>
                            <w:sz w:val="20"/>
                            <w:szCs w:val="20"/>
                          </w:rPr>
                        </w:pPr>
                      </w:p>
                      <w:p w:rsidR="00E20324" w:rsidRDefault="00E20324" w:rsidP="00E20324">
                        <w:pPr>
                          <w:jc w:val="center"/>
                          <w:rPr>
                            <w:rFonts w:ascii="Verdana" w:hAnsi="Verdana" w:cs="Arial"/>
                            <w:sz w:val="20"/>
                            <w:szCs w:val="20"/>
                          </w:rPr>
                        </w:pPr>
                      </w:p>
                      <w:p w:rsidR="00E20324" w:rsidRPr="00CC0E40" w:rsidRDefault="00E20324" w:rsidP="00E20324">
                        <w:pPr>
                          <w:jc w:val="center"/>
                          <w:rPr>
                            <w:rFonts w:ascii="Verdana" w:hAnsi="Verdana" w:cs="Arial"/>
                          </w:rPr>
                        </w:pPr>
                        <w:r w:rsidRPr="00CC0E40">
                          <w:rPr>
                            <w:rFonts w:ascii="Verdana" w:hAnsi="Verdana" w:cs="Arial"/>
                            <w:sz w:val="20"/>
                            <w:szCs w:val="20"/>
                          </w:rPr>
                          <w:t>Define</w:t>
                        </w:r>
                      </w:p>
                      <w:p w:rsidR="00E20324" w:rsidRPr="004A55B1" w:rsidRDefault="00E20324" w:rsidP="00E20324">
                        <w:pPr>
                          <w:jc w:val="center"/>
                          <w:rPr>
                            <w:rFonts w:ascii="Arial" w:hAnsi="Arial" w:cs="Arial"/>
                          </w:rPr>
                        </w:pPr>
                      </w:p>
                    </w:txbxContent>
                  </v:textbox>
                </v:shape>
                <v:shapetype id="_x0000_t202" coordsize="21600,21600" o:spt="202" path="m,l,21600r21600,l21600,xe">
                  <v:stroke joinstyle="miter"/>
                  <v:path gradientshapeok="t" o:connecttype="rect"/>
                </v:shapetype>
                <v:shape id="Text Box 110" o:spid="_x0000_s1028" type="#_x0000_t202" style="position:absolute;left:2795;top:2252;width:8201;height:1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" fillcolor="#eeece1">
                  <v:textbox>
                    <w:txbxContent>
                      <w:p w:rsidR="00E20324" w:rsidRPr="006F1376" w:rsidRDefault="00E20324" w:rsidP="00E20324">
                        <w:pPr>
                          <w:pStyle w:val="NoSpacing"/>
                          <w:rPr>
                            <w:rFonts w:cs="Arial"/>
                            <w:b/>
                          </w:rPr>
                        </w:pPr>
                        <w:r w:rsidRPr="006F1376">
                          <w:rPr>
                            <w:rFonts w:cs="Arial"/>
                            <w:b/>
                          </w:rPr>
                          <w:t>Select the Server and Network devices of Network to be tested</w:t>
                        </w:r>
                      </w:p>
                      <w:p w:rsidR="00E20324" w:rsidRPr="00377F06" w:rsidRDefault="00E20324" w:rsidP="00E20324">
                        <w:pPr>
                          <w:numPr>
                            <w:ilvl w:val="0"/>
                            <w:numId w:val="6"/>
                          </w:numPr>
                          <w:shd w:val="clear" w:color="auto" w:fill="EEECE1"/>
                          <w:spacing w:after="0" w:line="240" w:lineRule="auto"/>
                          <w:ind w:hanging="180"/>
                          <w:rPr>
                            <w:rFonts w:ascii="Verdana" w:hAnsi="Verdana" w:cs="Arial"/>
                            <w:sz w:val="20"/>
                            <w:szCs w:val="20"/>
                          </w:rPr>
                        </w:pPr>
                        <w:r w:rsidRPr="00377F06">
                          <w:rPr>
                            <w:rFonts w:ascii="Verdana" w:hAnsi="Verdana" w:cs="Arial"/>
                            <w:sz w:val="20"/>
                            <w:szCs w:val="20"/>
                          </w:rPr>
                          <w:t>Number of IP’s to be tested</w:t>
                        </w:r>
                      </w:p>
                      <w:p w:rsidR="00E20324" w:rsidRPr="00377F06" w:rsidRDefault="00E20324" w:rsidP="00E20324">
                        <w:pPr>
                          <w:numPr>
                            <w:ilvl w:val="0"/>
                            <w:numId w:val="6"/>
                          </w:numPr>
                          <w:shd w:val="clear" w:color="auto" w:fill="EEECE1"/>
                          <w:spacing w:after="0" w:line="240" w:lineRule="auto"/>
                          <w:ind w:hanging="180"/>
                          <w:rPr>
                            <w:rFonts w:ascii="Verdana" w:hAnsi="Verdana" w:cs="Arial"/>
                            <w:sz w:val="20"/>
                            <w:szCs w:val="20"/>
                          </w:rPr>
                        </w:pPr>
                        <w:r w:rsidRPr="00377F06">
                          <w:rPr>
                            <w:rFonts w:ascii="Verdana" w:hAnsi="Verdana" w:cs="Arial"/>
                            <w:sz w:val="20"/>
                            <w:szCs w:val="20"/>
                          </w:rPr>
                          <w:t>Testing Strategy</w:t>
                        </w:r>
                        <w:r w:rsidRPr="00377F06">
                          <w:rPr>
                            <w:rFonts w:ascii="Verdana" w:hAnsi="Verdana" w:cs="Arial"/>
                            <w:sz w:val="20"/>
                            <w:szCs w:val="20"/>
                          </w:rPr>
                          <w:tab/>
                        </w:r>
                      </w:p>
                      <w:p w:rsidR="00E20324" w:rsidRPr="00377F06" w:rsidRDefault="00E20324" w:rsidP="00E20324">
                        <w:pPr>
                          <w:shd w:val="clear" w:color="auto" w:fill="EEECE1"/>
                          <w:ind w:left="1080"/>
                          <w:rPr>
                            <w:rFonts w:ascii="Verdana" w:hAnsi="Verdana" w:cs="Arial"/>
                            <w:sz w:val="20"/>
                            <w:szCs w:val="20"/>
                          </w:rPr>
                        </w:pPr>
                      </w:p>
                      <w:p w:rsidR="00E20324" w:rsidRPr="00377F06" w:rsidRDefault="00E20324" w:rsidP="00E20324">
                        <w:pPr>
                          <w:shd w:val="clear" w:color="auto" w:fill="EEECE1"/>
                          <w:ind w:left="1080"/>
                          <w:rPr>
                            <w:rFonts w:ascii="Verdana" w:hAnsi="Verdana" w:cs="Arial"/>
                          </w:rPr>
                        </w:pPr>
                      </w:p>
                    </w:txbxContent>
                  </v:textbox>
                </v:shape>
                <v:shape id="AutoShape 111" o:spid="_x0000_s1029" type="#_x0000_t55" style="position:absolute;left:1324;top:4337;width:1464;height:147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" fillcolor="#c2d69b" strokecolor="#c2d69b" strokeweight=".5pt">
                  <v:fill color2="#eaf1dd" angle="135" focus="50%" type="gradient"/>
                  <v:shadow on="t" color="#4e6128" opacity=".5" offset="1pt"/>
                  <v:textbox>
                    <w:txbxContent>
                      <w:p w:rsidR="00E20324" w:rsidRDefault="00E20324" w:rsidP="00E20324">
                        <w:pPr>
                          <w:jc w:val="center"/>
                          <w:rPr>
                            <w:rFonts w:ascii="Verdana" w:hAnsi="Verdana" w:cs="Arial"/>
                            <w:sz w:val="18"/>
                            <w:szCs w:val="18"/>
                          </w:rPr>
                        </w:pPr>
                      </w:p>
                      <w:p w:rsidR="00E20324" w:rsidRDefault="00E20324" w:rsidP="00E20324">
                        <w:pPr>
                          <w:jc w:val="center"/>
                          <w:rPr>
                            <w:rFonts w:ascii="Verdana" w:hAnsi="Verdana" w:cs="Arial"/>
                            <w:sz w:val="18"/>
                            <w:szCs w:val="18"/>
                          </w:rPr>
                        </w:pPr>
                      </w:p>
                      <w:p w:rsidR="00E20324" w:rsidRPr="006A36B7" w:rsidRDefault="00E20324" w:rsidP="00E20324">
                        <w:pPr>
                          <w:jc w:val="center"/>
                          <w:rPr>
                            <w:rFonts w:ascii="Arial" w:hAnsi="Arial" w:cs="Arial"/>
                            <w:sz w:val="18"/>
                            <w:szCs w:val="18"/>
                          </w:rPr>
                        </w:pPr>
                        <w:r w:rsidRPr="006A36B7">
                          <w:rPr>
                            <w:rFonts w:ascii="Verdana" w:hAnsi="Verdana" w:cs="Arial"/>
                            <w:sz w:val="18"/>
                            <w:szCs w:val="18"/>
                          </w:rPr>
                          <w:t>Conduct</w:t>
                        </w:r>
                        <w:r w:rsidRPr="006A36B7">
                          <w:rPr>
                            <w:rFonts w:ascii="Arial" w:hAnsi="Arial" w:cs="Arial"/>
                            <w:sz w:val="18"/>
                            <w:szCs w:val="18"/>
                          </w:rPr>
                          <w:t xml:space="preserve"> Evaluation</w:t>
                        </w:r>
                      </w:p>
                      <w:p w:rsidR="00E20324" w:rsidRDefault="00E20324" w:rsidP="00E20324"/>
                    </w:txbxContent>
                  </v:textbox>
                </v:shape>
                <v:shape id="Text Box 112" o:spid="_x0000_s1030" type="#_x0000_t202" style="position:absolute;left:2795;top:4383;width:8164;height:1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" fillcolor="#eeece1">
                  <v:textbox>
                    <w:txbxContent>
                      <w:p w:rsidR="00E20324" w:rsidRPr="00377F06" w:rsidRDefault="00E20324" w:rsidP="00E20324">
                        <w:pPr>
                          <w:pStyle w:val="NoSpacing"/>
                          <w:rPr>
                            <w:rFonts w:cs="Arial"/>
                            <w:b/>
                            <w:szCs w:val="20"/>
                          </w:rPr>
                        </w:pPr>
                        <w:r w:rsidRPr="00377F06">
                          <w:rPr>
                            <w:rFonts w:cs="Arial"/>
                            <w:b/>
                            <w:szCs w:val="20"/>
                          </w:rPr>
                          <w:t xml:space="preserve">Conduct Vulnerability Assessment </w:t>
                        </w:r>
                        <w:r>
                          <w:rPr>
                            <w:rFonts w:cs="Arial"/>
                            <w:b/>
                            <w:szCs w:val="20"/>
                          </w:rPr>
                          <w:t xml:space="preserve">as per below mentioned (Section 3.1.2.1) </w:t>
                        </w:r>
                        <w:r w:rsidRPr="00377F06">
                          <w:rPr>
                            <w:rFonts w:cs="Arial"/>
                            <w:b/>
                            <w:szCs w:val="20"/>
                          </w:rPr>
                          <w:t>Guidelines</w:t>
                        </w:r>
                      </w:p>
                      <w:p w:rsidR="00E20324" w:rsidRPr="00377F06" w:rsidRDefault="00E20324" w:rsidP="00E20324">
                        <w:pPr>
                          <w:numPr>
                            <w:ilvl w:val="0"/>
                            <w:numId w:val="6"/>
                          </w:numPr>
                          <w:shd w:val="clear" w:color="auto" w:fill="EEECE1"/>
                          <w:spacing w:after="0" w:line="240" w:lineRule="auto"/>
                          <w:ind w:hanging="180"/>
                          <w:rPr>
                            <w:rFonts w:ascii="Verdana" w:hAnsi="Verdana" w:cs="Arial"/>
                            <w:sz w:val="20"/>
                            <w:szCs w:val="20"/>
                          </w:rPr>
                        </w:pPr>
                        <w:r w:rsidRPr="00377F06">
                          <w:rPr>
                            <w:rFonts w:ascii="Verdana" w:hAnsi="Verdana" w:cs="Arial"/>
                            <w:sz w:val="20"/>
                            <w:szCs w:val="20"/>
                          </w:rPr>
                          <w:t>Scan Private IPs addresses of using automated vulnerability scanning tool</w:t>
                        </w:r>
                      </w:p>
                      <w:p w:rsidR="00E20324" w:rsidRDefault="00E20324" w:rsidP="00E20324">
                        <w:pPr>
                          <w:numPr>
                            <w:ilvl w:val="0"/>
                            <w:numId w:val="6"/>
                          </w:numPr>
                          <w:shd w:val="clear" w:color="auto" w:fill="EEECE1"/>
                          <w:spacing w:after="0" w:line="240" w:lineRule="auto"/>
                          <w:ind w:hanging="180"/>
                          <w:rPr>
                            <w:rFonts w:ascii="Verdana" w:hAnsi="Verdana" w:cs="Arial"/>
                            <w:sz w:val="20"/>
                            <w:szCs w:val="20"/>
                          </w:rPr>
                        </w:pPr>
                        <w:r w:rsidRPr="00377F06">
                          <w:rPr>
                            <w:rFonts w:ascii="Verdana" w:hAnsi="Verdana" w:cs="Arial"/>
                            <w:sz w:val="20"/>
                            <w:szCs w:val="20"/>
                          </w:rPr>
                          <w:t>Manually check servers Network devices configuration for policy</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p>
                      <w:p w:rsidR="00E20324" w:rsidRDefault="00E20324" w:rsidP="00E20324">
                        <w:pPr>
                          <w:shd w:val="clear" w:color="auto" w:fill="EEECE1"/>
                          <w:rPr>
                            <w:rFonts w:ascii="Verdana" w:hAnsi="Verdana" w:cs="Arial"/>
                            <w:sz w:val="20"/>
                            <w:szCs w:val="20"/>
                          </w:rPr>
                        </w:pPr>
                      </w:p>
                      <w:p w:rsidR="00E20324" w:rsidRDefault="00E20324" w:rsidP="00E20324">
                        <w:pPr>
                          <w:shd w:val="clear" w:color="auto" w:fill="EEECE1"/>
                          <w:rPr>
                            <w:rFonts w:ascii="Verdana" w:hAnsi="Verdana" w:cs="Arial"/>
                            <w:sz w:val="20"/>
                            <w:szCs w:val="20"/>
                          </w:rPr>
                        </w:pPr>
                      </w:p>
                      <w:p w:rsidR="00E20324" w:rsidRDefault="00E20324" w:rsidP="00E20324">
                        <w:pPr>
                          <w:numPr>
                            <w:ilvl w:val="0"/>
                            <w:numId w:val="6"/>
                          </w:numPr>
                          <w:shd w:val="clear" w:color="auto" w:fill="EEECE1"/>
                          <w:spacing w:after="0" w:line="240" w:lineRule="auto"/>
                          <w:ind w:hanging="180"/>
                          <w:rPr>
                            <w:rFonts w:ascii="Verdana" w:hAnsi="Verdana" w:cs="Arial"/>
                            <w:sz w:val="20"/>
                            <w:szCs w:val="20"/>
                          </w:rPr>
                        </w:pPr>
                        <w:r w:rsidRPr="00377F06">
                          <w:rPr>
                            <w:rFonts w:ascii="Verdana" w:hAnsi="Verdana" w:cs="Arial"/>
                            <w:sz w:val="20"/>
                            <w:szCs w:val="20"/>
                          </w:rPr>
                          <w:t xml:space="preserve"> </w:t>
                        </w:r>
                      </w:p>
                      <w:p w:rsidR="00E20324" w:rsidRDefault="00E20324" w:rsidP="00E20324">
                        <w:pPr>
                          <w:numPr>
                            <w:ilvl w:val="0"/>
                            <w:numId w:val="6"/>
                          </w:numPr>
                          <w:shd w:val="clear" w:color="auto" w:fill="EEECE1"/>
                          <w:spacing w:after="0" w:line="240" w:lineRule="auto"/>
                          <w:ind w:hanging="180"/>
                          <w:rPr>
                            <w:rFonts w:ascii="Verdana" w:hAnsi="Verdana" w:cs="Arial"/>
                            <w:sz w:val="20"/>
                            <w:szCs w:val="20"/>
                          </w:rPr>
                        </w:pPr>
                      </w:p>
                      <w:p w:rsidR="00E20324" w:rsidRPr="00377F06" w:rsidRDefault="00E20324" w:rsidP="00E20324">
                        <w:pPr>
                          <w:numPr>
                            <w:ilvl w:val="0"/>
                            <w:numId w:val="6"/>
                          </w:numPr>
                          <w:shd w:val="clear" w:color="auto" w:fill="EEECE1"/>
                          <w:spacing w:after="0" w:line="240" w:lineRule="auto"/>
                          <w:ind w:hanging="180"/>
                          <w:rPr>
                            <w:rFonts w:ascii="Verdana" w:hAnsi="Verdana" w:cs="Arial"/>
                            <w:sz w:val="20"/>
                            <w:szCs w:val="20"/>
                          </w:rPr>
                        </w:pPr>
                        <w:r w:rsidRPr="00377F06">
                          <w:rPr>
                            <w:rFonts w:ascii="Verdana" w:hAnsi="Verdana" w:cs="Arial"/>
                            <w:sz w:val="20"/>
                            <w:szCs w:val="20"/>
                          </w:rPr>
                          <w:t>compliance</w:t>
                        </w:r>
                      </w:p>
                      <w:p w:rsidR="00E20324" w:rsidRPr="00377F06" w:rsidRDefault="00E20324" w:rsidP="00E20324">
                        <w:pPr>
                          <w:numPr>
                            <w:ilvl w:val="0"/>
                            <w:numId w:val="6"/>
                          </w:numPr>
                          <w:shd w:val="clear" w:color="auto" w:fill="EEECE1"/>
                          <w:spacing w:after="0" w:line="240" w:lineRule="auto"/>
                          <w:ind w:hanging="180"/>
                          <w:rPr>
                            <w:rFonts w:ascii="Verdana" w:hAnsi="Verdana" w:cs="Arial"/>
                            <w:sz w:val="20"/>
                            <w:szCs w:val="20"/>
                          </w:rPr>
                        </w:pPr>
                      </w:p>
                    </w:txbxContent>
                  </v:textbox>
                </v:shape>
                <v:shape id="AutoShape 113" o:spid="_x0000_s1031" type="#_x0000_t55" style="position:absolute;left:1258;top:5547;width:1598;height:147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" fillcolor="#b2a1c7" strokecolor="#b2a1c7" strokeweight="1pt">
                  <v:fill color2="#e5dfec" angle="135" focus="50%" type="gradient"/>
                  <v:shadow on="t" color="#3f3151" opacity=".5" offset="1pt"/>
                  <v:textbox>
                    <w:txbxContent>
                      <w:p w:rsidR="00E20324" w:rsidRDefault="00E20324" w:rsidP="00E20324">
                        <w:pPr>
                          <w:jc w:val="center"/>
                          <w:rPr>
                            <w:rFonts w:ascii="Verdana" w:hAnsi="Verdana" w:cs="Arial"/>
                            <w:sz w:val="20"/>
                            <w:szCs w:val="20"/>
                          </w:rPr>
                        </w:pPr>
                      </w:p>
                      <w:p w:rsidR="00E20324" w:rsidRDefault="00E20324" w:rsidP="00E20324">
                        <w:pPr>
                          <w:jc w:val="center"/>
                          <w:rPr>
                            <w:rFonts w:ascii="Verdana" w:hAnsi="Verdana" w:cs="Arial"/>
                            <w:sz w:val="20"/>
                            <w:szCs w:val="20"/>
                          </w:rPr>
                        </w:pPr>
                      </w:p>
                      <w:p w:rsidR="00E20324" w:rsidRPr="00ED1F5D" w:rsidRDefault="00E20324" w:rsidP="00E20324">
                        <w:pPr>
                          <w:jc w:val="center"/>
                          <w:rPr>
                            <w:rFonts w:ascii="Arial" w:hAnsi="Arial" w:cs="Arial"/>
                          </w:rPr>
                        </w:pPr>
                        <w:r w:rsidRPr="00CC0E40">
                          <w:rPr>
                            <w:rFonts w:ascii="Verdana" w:hAnsi="Verdana" w:cs="Arial"/>
                            <w:sz w:val="20"/>
                            <w:szCs w:val="20"/>
                          </w:rPr>
                          <w:t>Analysis</w:t>
                        </w:r>
                      </w:p>
                    </w:txbxContent>
                  </v:textbox>
                </v:shape>
                <v:shape id="Text Box 114" o:spid="_x0000_s1032" type="#_x0000_t202" style="position:absolute;left:2796;top:5512;width:8164;height:1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" fillcolor="#eeece1">
                  <v:textbox>
                    <w:txbxContent>
                      <w:p w:rsidR="00E20324" w:rsidRPr="00377F06" w:rsidRDefault="00E20324" w:rsidP="00E20324">
                        <w:pPr>
                          <w:pStyle w:val="NoSpacing"/>
                          <w:rPr>
                            <w:rFonts w:cs="Arial"/>
                            <w:b/>
                            <w:szCs w:val="20"/>
                          </w:rPr>
                        </w:pPr>
                        <w:r w:rsidRPr="00377F06">
                          <w:rPr>
                            <w:rFonts w:cs="Arial"/>
                            <w:b/>
                            <w:szCs w:val="20"/>
                          </w:rPr>
                          <w:t>Classify vulnerabilities according to the Risk Level</w:t>
                        </w:r>
                      </w:p>
                      <w:p w:rsidR="00E20324" w:rsidRPr="00377F06" w:rsidRDefault="00E20324" w:rsidP="00E20324">
                        <w:pPr>
                          <w:numPr>
                            <w:ilvl w:val="0"/>
                            <w:numId w:val="6"/>
                          </w:numPr>
                          <w:shd w:val="clear" w:color="auto" w:fill="EEECE1"/>
                          <w:spacing w:after="0" w:line="240" w:lineRule="auto"/>
                          <w:ind w:hanging="180"/>
                          <w:rPr>
                            <w:rFonts w:ascii="Verdana" w:hAnsi="Verdana" w:cs="Arial"/>
                            <w:sz w:val="20"/>
                            <w:szCs w:val="20"/>
                          </w:rPr>
                        </w:pPr>
                        <w:proofErr w:type="spellStart"/>
                        <w:r w:rsidRPr="00377F06">
                          <w:rPr>
                            <w:rFonts w:ascii="Verdana" w:hAnsi="Verdana" w:cs="Arial"/>
                            <w:sz w:val="20"/>
                            <w:szCs w:val="20"/>
                          </w:rPr>
                          <w:t>Analyze</w:t>
                        </w:r>
                        <w:proofErr w:type="spellEnd"/>
                        <w:r w:rsidRPr="00377F06">
                          <w:rPr>
                            <w:rFonts w:ascii="Verdana" w:hAnsi="Verdana" w:cs="Arial"/>
                            <w:sz w:val="20"/>
                            <w:szCs w:val="20"/>
                          </w:rPr>
                          <w:t xml:space="preserve"> findings</w:t>
                        </w:r>
                      </w:p>
                      <w:p w:rsidR="00E20324" w:rsidRPr="00377F06" w:rsidRDefault="00E20324" w:rsidP="00E20324">
                        <w:pPr>
                          <w:numPr>
                            <w:ilvl w:val="0"/>
                            <w:numId w:val="6"/>
                          </w:numPr>
                          <w:shd w:val="clear" w:color="auto" w:fill="EEECE1"/>
                          <w:spacing w:after="0" w:line="240" w:lineRule="auto"/>
                          <w:ind w:hanging="180"/>
                          <w:rPr>
                            <w:rFonts w:ascii="Verdana" w:hAnsi="Verdana" w:cs="Arial"/>
                            <w:sz w:val="20"/>
                            <w:szCs w:val="20"/>
                          </w:rPr>
                        </w:pPr>
                        <w:proofErr w:type="spellStart"/>
                        <w:r w:rsidRPr="00377F06">
                          <w:rPr>
                            <w:rFonts w:ascii="Verdana" w:hAnsi="Verdana" w:cs="Arial"/>
                            <w:sz w:val="20"/>
                            <w:szCs w:val="20"/>
                          </w:rPr>
                          <w:t>Analyze</w:t>
                        </w:r>
                        <w:proofErr w:type="spellEnd"/>
                        <w:r w:rsidRPr="00377F06">
                          <w:rPr>
                            <w:rFonts w:ascii="Verdana" w:hAnsi="Verdana" w:cs="Arial"/>
                            <w:sz w:val="20"/>
                            <w:szCs w:val="20"/>
                          </w:rPr>
                          <w:t xml:space="preserve"> the threat due to the vulnerability and give the risk rating</w:t>
                        </w:r>
                      </w:p>
                      <w:p w:rsidR="00E20324" w:rsidRPr="00377F06" w:rsidRDefault="00E20324" w:rsidP="00E20324">
                        <w:pPr>
                          <w:numPr>
                            <w:ilvl w:val="0"/>
                            <w:numId w:val="6"/>
                          </w:numPr>
                          <w:shd w:val="clear" w:color="auto" w:fill="EEECE1"/>
                          <w:spacing w:after="0" w:line="240" w:lineRule="auto"/>
                          <w:ind w:hanging="180"/>
                          <w:rPr>
                            <w:rFonts w:ascii="Verdana" w:hAnsi="Verdana" w:cs="Arial"/>
                            <w:sz w:val="20"/>
                            <w:szCs w:val="20"/>
                          </w:rPr>
                        </w:pPr>
                        <w:r w:rsidRPr="00377F06">
                          <w:rPr>
                            <w:rFonts w:ascii="Verdana" w:hAnsi="Verdana" w:cs="Arial"/>
                            <w:sz w:val="20"/>
                            <w:szCs w:val="20"/>
                          </w:rPr>
                          <w:t>Classify vulnerabilities according to the Risk Level</w:t>
                        </w:r>
                      </w:p>
                    </w:txbxContent>
                  </v:textbox>
                </v:shape>
                <v:shape id="AutoShape 115" o:spid="_x0000_s1033" type="#_x0000_t55" style="position:absolute;left:1319;top:7908;width:1473;height:147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" strokecolor="#92cddc" strokeweight="1pt">
                  <v:fill color2="#b6dde8" focus="100%" type="gradient"/>
                  <v:shadow on="t" color="#205867" opacity=".5" offset="1pt"/>
                  <v:textbox>
                    <w:txbxContent>
                      <w:p w:rsidR="00E20324" w:rsidRDefault="00E20324" w:rsidP="00E20324">
                        <w:pPr>
                          <w:jc w:val="center"/>
                          <w:rPr>
                            <w:rFonts w:ascii="Arial" w:hAnsi="Arial" w:cs="Arial"/>
                            <w:sz w:val="18"/>
                            <w:szCs w:val="18"/>
                          </w:rPr>
                        </w:pPr>
                      </w:p>
                      <w:p w:rsidR="00E20324" w:rsidRPr="006A36B7" w:rsidRDefault="00E20324" w:rsidP="00E20324">
                        <w:pPr>
                          <w:jc w:val="center"/>
                          <w:rPr>
                            <w:rFonts w:ascii="Arial" w:hAnsi="Arial" w:cs="Arial"/>
                            <w:sz w:val="18"/>
                            <w:szCs w:val="18"/>
                          </w:rPr>
                        </w:pPr>
                        <w:r w:rsidRPr="006A36B7">
                          <w:rPr>
                            <w:rFonts w:ascii="Arial" w:hAnsi="Arial" w:cs="Arial"/>
                            <w:sz w:val="18"/>
                            <w:szCs w:val="18"/>
                          </w:rPr>
                          <w:t>Summary Conclusion</w:t>
                        </w:r>
                      </w:p>
                    </w:txbxContent>
                  </v:textbox>
                </v:shape>
                <v:shape id="Text Box 116" o:spid="_x0000_s1034" type="#_x0000_t202" style="position:absolute;left:2795;top:7907;width:8179;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" fillcolor="#eeece1">
                  <v:textbox>
                    <w:txbxContent>
                      <w:p w:rsidR="00E20324" w:rsidRPr="00377F06" w:rsidRDefault="00E20324" w:rsidP="00E20324">
                        <w:pPr>
                          <w:pStyle w:val="NoSpacing"/>
                          <w:rPr>
                            <w:rFonts w:cs="Arial"/>
                            <w:b/>
                            <w:szCs w:val="20"/>
                          </w:rPr>
                        </w:pPr>
                        <w:r w:rsidRPr="00377F06">
                          <w:rPr>
                            <w:rFonts w:cs="Arial"/>
                            <w:b/>
                            <w:szCs w:val="20"/>
                          </w:rPr>
                          <w:t>Conclusion</w:t>
                        </w:r>
                      </w:p>
                      <w:p w:rsidR="00E20324" w:rsidRPr="00377F06" w:rsidRDefault="00E20324" w:rsidP="00E20324">
                        <w:pPr>
                          <w:numPr>
                            <w:ilvl w:val="0"/>
                            <w:numId w:val="6"/>
                          </w:numPr>
                          <w:shd w:val="clear" w:color="auto" w:fill="EEECE1"/>
                          <w:spacing w:after="0" w:line="240" w:lineRule="auto"/>
                          <w:ind w:hanging="180"/>
                          <w:rPr>
                            <w:rFonts w:ascii="Verdana" w:hAnsi="Verdana" w:cs="Arial"/>
                            <w:sz w:val="20"/>
                            <w:szCs w:val="20"/>
                          </w:rPr>
                        </w:pPr>
                        <w:r w:rsidRPr="00377F06">
                          <w:rPr>
                            <w:rFonts w:ascii="Verdana" w:hAnsi="Verdana" w:cs="Arial"/>
                            <w:sz w:val="20"/>
                            <w:szCs w:val="20"/>
                          </w:rPr>
                          <w:t>Summarize Conclusion</w:t>
                        </w:r>
                      </w:p>
                      <w:p w:rsidR="00E20324" w:rsidRPr="004A55B1" w:rsidRDefault="00E20324" w:rsidP="00E20324">
                        <w:pPr>
                          <w:shd w:val="clear" w:color="auto" w:fill="EEECE1"/>
                          <w:ind w:left="1080"/>
                          <w:rPr>
                            <w:rFonts w:ascii="Arial" w:hAnsi="Arial" w:cs="Arial"/>
                          </w:rPr>
                        </w:pPr>
                      </w:p>
                    </w:txbxContent>
                  </v:textbox>
                </v:shape>
                <v:shape id="AutoShape 117" o:spid="_x0000_s1035" type="#_x0000_t55" style="position:absolute;left:1318;top:6754;width:1475;height:147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" fillcolor="#d99594" strokecolor="#d99594" strokeweight="1pt">
                  <v:fill color2="#f2dbdb" angle="135" focus="50%" type="gradient"/>
                  <v:shadow on="t" color="#622423" opacity=".5" offset="1pt"/>
                  <v:textbox>
                    <w:txbxContent>
                      <w:p w:rsidR="00E20324" w:rsidRDefault="00E20324" w:rsidP="00E20324">
                        <w:pPr>
                          <w:rPr>
                            <w:rFonts w:ascii="Verdana" w:hAnsi="Verdana" w:cs="Arial"/>
                            <w:sz w:val="20"/>
                            <w:szCs w:val="20"/>
                          </w:rPr>
                        </w:pPr>
                      </w:p>
                      <w:p w:rsidR="00E20324" w:rsidRDefault="00E20324" w:rsidP="00E20324">
                        <w:pPr>
                          <w:rPr>
                            <w:rFonts w:ascii="Verdana" w:hAnsi="Verdana" w:cs="Arial"/>
                            <w:sz w:val="20"/>
                            <w:szCs w:val="20"/>
                          </w:rPr>
                        </w:pPr>
                      </w:p>
                      <w:p w:rsidR="00E20324" w:rsidRPr="00ED1F5D" w:rsidRDefault="00E20324" w:rsidP="00E20324">
                        <w:pPr>
                          <w:rPr>
                            <w:rFonts w:ascii="Arial" w:hAnsi="Arial" w:cs="Arial"/>
                          </w:rPr>
                        </w:pPr>
                        <w:r w:rsidRPr="00CC0E40">
                          <w:rPr>
                            <w:rFonts w:ascii="Verdana" w:hAnsi="Verdana" w:cs="Arial"/>
                            <w:sz w:val="20"/>
                            <w:szCs w:val="20"/>
                          </w:rPr>
                          <w:t>Recommend</w:t>
                        </w:r>
                      </w:p>
                    </w:txbxContent>
                  </v:textbox>
                </v:shape>
                <v:shape id="Text Box 118" o:spid="_x0000_s1036" type="#_x0000_t202" style="position:absolute;left:2795;top:6738;width:8179;height:1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" fillcolor="#eeece1">
                  <v:textbox>
                    <w:txbxContent>
                      <w:p w:rsidR="00E20324" w:rsidRPr="00377F06" w:rsidRDefault="00E20324" w:rsidP="00E20324">
                        <w:pPr>
                          <w:pStyle w:val="NoSpacing"/>
                          <w:rPr>
                            <w:rFonts w:cs="Arial"/>
                            <w:b/>
                            <w:szCs w:val="20"/>
                          </w:rPr>
                        </w:pPr>
                        <w:r w:rsidRPr="00377F06">
                          <w:rPr>
                            <w:rFonts w:cs="Arial"/>
                            <w:b/>
                            <w:szCs w:val="20"/>
                          </w:rPr>
                          <w:t xml:space="preserve">Prepare Report </w:t>
                        </w:r>
                      </w:p>
                      <w:p w:rsidR="00E20324" w:rsidRPr="00377F06" w:rsidRDefault="00E20324" w:rsidP="00E20324">
                        <w:pPr>
                          <w:numPr>
                            <w:ilvl w:val="0"/>
                            <w:numId w:val="6"/>
                          </w:numPr>
                          <w:shd w:val="clear" w:color="auto" w:fill="EEECE1"/>
                          <w:spacing w:after="0" w:line="240" w:lineRule="auto"/>
                          <w:ind w:hanging="180"/>
                          <w:rPr>
                            <w:rFonts w:ascii="Verdana" w:hAnsi="Verdana" w:cs="Arial"/>
                            <w:sz w:val="20"/>
                            <w:szCs w:val="20"/>
                          </w:rPr>
                        </w:pPr>
                        <w:r w:rsidRPr="00377F06">
                          <w:rPr>
                            <w:rFonts w:ascii="Verdana" w:hAnsi="Verdana" w:cs="Arial"/>
                            <w:sz w:val="20"/>
                            <w:szCs w:val="20"/>
                          </w:rPr>
                          <w:t xml:space="preserve">Prepare detailed Technical </w:t>
                        </w:r>
                        <w:proofErr w:type="gramStart"/>
                        <w:r w:rsidRPr="00377F06">
                          <w:rPr>
                            <w:rFonts w:ascii="Verdana" w:hAnsi="Verdana" w:cs="Arial"/>
                            <w:sz w:val="20"/>
                            <w:szCs w:val="20"/>
                          </w:rPr>
                          <w:t>findings</w:t>
                        </w:r>
                        <w:proofErr w:type="gramEnd"/>
                        <w:r w:rsidRPr="00377F06">
                          <w:rPr>
                            <w:rFonts w:ascii="Verdana" w:hAnsi="Verdana" w:cs="Arial"/>
                            <w:sz w:val="20"/>
                            <w:szCs w:val="20"/>
                          </w:rPr>
                          <w:t xml:space="preserve"> Report </w:t>
                        </w:r>
                      </w:p>
                      <w:p w:rsidR="00E20324" w:rsidRPr="00377F06" w:rsidRDefault="00E20324" w:rsidP="00E20324">
                        <w:pPr>
                          <w:numPr>
                            <w:ilvl w:val="0"/>
                            <w:numId w:val="6"/>
                          </w:numPr>
                          <w:shd w:val="clear" w:color="auto" w:fill="EEECE1"/>
                          <w:spacing w:after="0" w:line="240" w:lineRule="auto"/>
                          <w:ind w:hanging="180"/>
                          <w:rPr>
                            <w:rFonts w:ascii="Verdana" w:hAnsi="Verdana" w:cs="Arial"/>
                            <w:sz w:val="20"/>
                            <w:szCs w:val="20"/>
                          </w:rPr>
                        </w:pPr>
                        <w:r w:rsidRPr="00377F06">
                          <w:rPr>
                            <w:rFonts w:ascii="Verdana" w:hAnsi="Verdana" w:cs="Arial"/>
                            <w:sz w:val="20"/>
                            <w:szCs w:val="20"/>
                          </w:rPr>
                          <w:t>Suggest general recommendations to plug the vulnerability</w:t>
                        </w:r>
                      </w:p>
                    </w:txbxContent>
                  </v:textbox>
                </v:shape>
                <v:shape id="AutoShape 119" o:spid="_x0000_s1037" type="#_x0000_t55" style="position:absolute;left:1395;top:3263;width:1322;height:147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" fillcolor="#666" strokecolor="#666" strokeweight="1pt">
                  <v:fill color2="#ccc" angle="135" focus="50%" type="gradient"/>
                  <v:shadow on="t" color="#7f7f7f" opacity=".5" offset="1pt"/>
                  <v:textbox>
                    <w:txbxContent>
                      <w:p w:rsidR="00E20324" w:rsidRDefault="00E20324" w:rsidP="00E20324">
                        <w:pPr>
                          <w:jc w:val="center"/>
                          <w:rPr>
                            <w:rFonts w:ascii="Verdana" w:hAnsi="Verdana" w:cs="Arial"/>
                            <w:sz w:val="20"/>
                            <w:szCs w:val="20"/>
                          </w:rPr>
                        </w:pPr>
                      </w:p>
                      <w:p w:rsidR="00E20324" w:rsidRDefault="00E20324" w:rsidP="00E20324">
                        <w:pPr>
                          <w:jc w:val="center"/>
                          <w:rPr>
                            <w:rFonts w:ascii="Verdana" w:hAnsi="Verdana" w:cs="Arial"/>
                            <w:sz w:val="20"/>
                            <w:szCs w:val="20"/>
                          </w:rPr>
                        </w:pPr>
                      </w:p>
                      <w:p w:rsidR="00E20324" w:rsidRDefault="00E20324" w:rsidP="00E20324">
                        <w:pPr>
                          <w:jc w:val="center"/>
                          <w:rPr>
                            <w:rFonts w:ascii="Verdana" w:hAnsi="Verdana" w:cs="Arial"/>
                            <w:sz w:val="20"/>
                            <w:szCs w:val="20"/>
                          </w:rPr>
                        </w:pPr>
                        <w:r w:rsidRPr="00CC0E40">
                          <w:rPr>
                            <w:rFonts w:ascii="Verdana" w:hAnsi="Verdana" w:cs="Arial"/>
                            <w:sz w:val="20"/>
                            <w:szCs w:val="20"/>
                          </w:rPr>
                          <w:t>Plan</w:t>
                        </w:r>
                      </w:p>
                      <w:p w:rsidR="00E20324" w:rsidRPr="00ED1F5D" w:rsidRDefault="00E20324" w:rsidP="00E20324">
                        <w:pPr>
                          <w:jc w:val="center"/>
                          <w:rPr>
                            <w:rFonts w:ascii="Arial" w:hAnsi="Arial" w:cs="Arial"/>
                          </w:rPr>
                        </w:pPr>
                      </w:p>
                    </w:txbxContent>
                  </v:textbox>
                </v:shape>
                <v:shape id="Text Box 120" o:spid="_x0000_s1038" type="#_x0000_t202" style="position:absolute;left:2795;top:3338;width:8164;height:1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" fillcolor="#eeece1">
                  <v:textbox>
                    <w:txbxContent>
                      <w:p w:rsidR="00E20324" w:rsidRPr="00377F06" w:rsidRDefault="00E20324" w:rsidP="00E20324">
                        <w:pPr>
                          <w:pStyle w:val="NoSpacing"/>
                          <w:rPr>
                            <w:rFonts w:cs="Arial"/>
                            <w:b/>
                            <w:szCs w:val="20"/>
                          </w:rPr>
                        </w:pPr>
                        <w:r w:rsidRPr="00377F06">
                          <w:rPr>
                            <w:rFonts w:cs="Arial"/>
                            <w:b/>
                            <w:szCs w:val="20"/>
                          </w:rPr>
                          <w:t>Foot Printing / Gather information of servers and network devices</w:t>
                        </w:r>
                      </w:p>
                      <w:p w:rsidR="00E20324" w:rsidRPr="00377F06" w:rsidRDefault="00E20324" w:rsidP="00E20324">
                        <w:pPr>
                          <w:numPr>
                            <w:ilvl w:val="0"/>
                            <w:numId w:val="6"/>
                          </w:numPr>
                          <w:shd w:val="clear" w:color="auto" w:fill="EEECE1"/>
                          <w:spacing w:after="0" w:line="240" w:lineRule="auto"/>
                          <w:ind w:hanging="180"/>
                          <w:rPr>
                            <w:rFonts w:ascii="Verdana" w:hAnsi="Verdana" w:cs="Arial"/>
                            <w:sz w:val="20"/>
                            <w:szCs w:val="20"/>
                          </w:rPr>
                        </w:pPr>
                        <w:r w:rsidRPr="00377F06">
                          <w:rPr>
                            <w:rFonts w:ascii="Verdana" w:hAnsi="Verdana" w:cs="Arial"/>
                            <w:sz w:val="20"/>
                            <w:szCs w:val="20"/>
                          </w:rPr>
                          <w:t>Identify Private IPs to be tested</w:t>
                        </w:r>
                      </w:p>
                      <w:p w:rsidR="00E20324" w:rsidRPr="00377F06" w:rsidRDefault="00E20324" w:rsidP="00E20324">
                        <w:pPr>
                          <w:numPr>
                            <w:ilvl w:val="0"/>
                            <w:numId w:val="6"/>
                          </w:numPr>
                          <w:shd w:val="clear" w:color="auto" w:fill="EEECE1"/>
                          <w:spacing w:after="0" w:line="240" w:lineRule="auto"/>
                          <w:ind w:hanging="180"/>
                          <w:rPr>
                            <w:rFonts w:ascii="Verdana" w:hAnsi="Verdana" w:cs="Arial"/>
                            <w:sz w:val="20"/>
                            <w:szCs w:val="20"/>
                          </w:rPr>
                        </w:pPr>
                        <w:r w:rsidRPr="00377F06">
                          <w:rPr>
                            <w:rFonts w:ascii="Verdana" w:hAnsi="Verdana" w:cs="Arial"/>
                            <w:sz w:val="20"/>
                            <w:szCs w:val="20"/>
                          </w:rPr>
                          <w:t xml:space="preserve">Identify the location from where Vulnerability Assessment to be conduct </w:t>
                        </w:r>
                      </w:p>
                      <w:p w:rsidR="00E20324" w:rsidRPr="00377F06" w:rsidRDefault="00E20324" w:rsidP="00E20324">
                        <w:pPr>
                          <w:shd w:val="clear" w:color="auto" w:fill="EEECE1"/>
                          <w:ind w:left="1080"/>
                          <w:rPr>
                            <w:rFonts w:ascii="Verdana" w:hAnsi="Verdana" w:cs="Arial"/>
                          </w:rPr>
                        </w:pPr>
                      </w:p>
                      <w:p w:rsidR="00E20324" w:rsidRPr="004A55B1" w:rsidRDefault="00E20324" w:rsidP="00E20324">
                        <w:pPr>
                          <w:shd w:val="clear" w:color="auto" w:fill="EEECE1"/>
                          <w:ind w:left="1080"/>
                          <w:rPr>
                            <w:rFonts w:ascii="Arial" w:hAnsi="Arial" w:cs="Arial"/>
                          </w:rPr>
                        </w:pPr>
                      </w:p>
                    </w:txbxContent>
                  </v:textbox>
                </v:shape>
              </v:group>
            </w:pict>
          </mc:Fallback>
        </mc:AlternateContent>
      </w:r>
    </w:p>
    <w:p w:rsidR="00E20324" w:rsidRPr="00CC1656" w:rsidRDefault="00E20324" w:rsidP="00E20324">
      <w:pPr>
        <w:pStyle w:val="Bodytext0"/>
        <w:ind w:left="360" w:firstLine="360"/>
        <w:jc w:val="both"/>
        <w:rPr>
          <w:rFonts w:ascii="Verdana" w:hAnsi="Verdana" w:cs="Arial"/>
          <w:sz w:val="20"/>
          <w:szCs w:val="20"/>
        </w:rPr>
      </w:pPr>
    </w:p>
    <w:p w:rsidR="00E20324" w:rsidRPr="00CC1656" w:rsidRDefault="00E20324" w:rsidP="00E20324">
      <w:pPr>
        <w:pStyle w:val="Bodytext0"/>
        <w:ind w:left="360" w:firstLine="360"/>
        <w:jc w:val="both"/>
        <w:rPr>
          <w:rFonts w:ascii="Verdana" w:hAnsi="Verdana" w:cs="Arial"/>
          <w:sz w:val="20"/>
          <w:szCs w:val="20"/>
        </w:rPr>
      </w:pPr>
    </w:p>
    <w:p w:rsidR="00E20324" w:rsidRPr="00CC1656" w:rsidRDefault="00E20324" w:rsidP="00E20324">
      <w:pPr>
        <w:pStyle w:val="Bodytext0"/>
        <w:ind w:left="360" w:firstLine="360"/>
        <w:jc w:val="both"/>
        <w:rPr>
          <w:rFonts w:ascii="Verdana" w:hAnsi="Verdana" w:cs="Arial"/>
          <w:sz w:val="20"/>
          <w:szCs w:val="20"/>
        </w:rPr>
      </w:pPr>
    </w:p>
    <w:p w:rsidR="00E20324" w:rsidRPr="00CC1656" w:rsidRDefault="00E20324" w:rsidP="00E20324">
      <w:pPr>
        <w:pStyle w:val="Bodytext0"/>
        <w:ind w:left="360" w:firstLine="360"/>
        <w:jc w:val="both"/>
        <w:rPr>
          <w:rFonts w:ascii="Verdana" w:hAnsi="Verdana" w:cs="Arial"/>
          <w:sz w:val="20"/>
          <w:szCs w:val="20"/>
        </w:rPr>
      </w:pPr>
    </w:p>
    <w:p w:rsidR="00E20324" w:rsidRPr="00CC1656" w:rsidRDefault="00E20324" w:rsidP="00E20324">
      <w:pPr>
        <w:pStyle w:val="Bodytext0"/>
        <w:ind w:left="360" w:firstLine="360"/>
        <w:jc w:val="both"/>
        <w:rPr>
          <w:rFonts w:ascii="Verdana" w:hAnsi="Verdana" w:cs="Arial"/>
          <w:sz w:val="20"/>
          <w:szCs w:val="20"/>
        </w:rPr>
      </w:pPr>
    </w:p>
    <w:p w:rsidR="00E20324" w:rsidRPr="00CC1656" w:rsidRDefault="00E20324" w:rsidP="00E20324">
      <w:pPr>
        <w:pStyle w:val="Bodytext0"/>
        <w:ind w:left="360" w:firstLine="360"/>
        <w:jc w:val="both"/>
        <w:rPr>
          <w:rFonts w:ascii="Verdana" w:hAnsi="Verdana" w:cs="Arial"/>
          <w:sz w:val="20"/>
          <w:szCs w:val="20"/>
        </w:rPr>
      </w:pPr>
      <w:r w:rsidRPr="00CC1656">
        <w:rPr>
          <w:rFonts w:ascii="Verdana" w:hAnsi="Verdana" w:cs="Arial"/>
          <w:sz w:val="20"/>
          <w:szCs w:val="20"/>
        </w:rPr>
        <w:t>k</w:t>
      </w:r>
    </w:p>
    <w:p w:rsidR="00E20324" w:rsidRPr="00CC1656" w:rsidRDefault="00E20324" w:rsidP="00E20324">
      <w:pPr>
        <w:pStyle w:val="Bodytext0"/>
        <w:ind w:left="360" w:firstLine="360"/>
        <w:jc w:val="both"/>
        <w:rPr>
          <w:rFonts w:ascii="Verdana" w:hAnsi="Verdana" w:cs="Arial"/>
          <w:sz w:val="20"/>
          <w:szCs w:val="20"/>
        </w:rPr>
      </w:pPr>
    </w:p>
    <w:p w:rsidR="00E20324" w:rsidRPr="00CC0E40" w:rsidRDefault="00E20324" w:rsidP="00E20324">
      <w:pPr>
        <w:jc w:val="center"/>
        <w:rPr>
          <w:rFonts w:ascii="Arial" w:hAnsi="Arial" w:cs="Arial"/>
          <w:sz w:val="20"/>
          <w:szCs w:val="20"/>
        </w:rPr>
      </w:pPr>
    </w:p>
    <w:p w:rsidR="00E20324" w:rsidRPr="00CC1656" w:rsidRDefault="00E20324" w:rsidP="00E20324">
      <w:pPr>
        <w:pStyle w:val="Bodytext0"/>
        <w:ind w:left="360" w:firstLine="360"/>
        <w:jc w:val="both"/>
        <w:rPr>
          <w:rFonts w:ascii="Verdana" w:hAnsi="Verdana" w:cs="Arial"/>
          <w:sz w:val="20"/>
          <w:szCs w:val="20"/>
        </w:rPr>
      </w:pPr>
    </w:p>
    <w:p w:rsidR="00E20324" w:rsidRPr="00CC1656" w:rsidRDefault="00E20324" w:rsidP="00E20324">
      <w:pPr>
        <w:pStyle w:val="Bodytext0"/>
        <w:ind w:left="360" w:firstLine="360"/>
        <w:jc w:val="both"/>
        <w:rPr>
          <w:rFonts w:ascii="Verdana" w:hAnsi="Verdana" w:cs="Arial"/>
          <w:sz w:val="20"/>
          <w:szCs w:val="20"/>
        </w:rPr>
      </w:pPr>
    </w:p>
    <w:p w:rsidR="00E20324" w:rsidRPr="00CC1656" w:rsidRDefault="00E20324" w:rsidP="00E20324">
      <w:pPr>
        <w:pStyle w:val="Bodytext0"/>
        <w:ind w:left="360" w:firstLine="360"/>
        <w:jc w:val="both"/>
        <w:rPr>
          <w:rFonts w:ascii="Verdana" w:hAnsi="Verdana" w:cs="Arial"/>
          <w:sz w:val="20"/>
          <w:szCs w:val="20"/>
        </w:rPr>
      </w:pPr>
    </w:p>
    <w:p w:rsidR="00E20324" w:rsidRPr="00CC1656" w:rsidRDefault="00E20324" w:rsidP="00E20324">
      <w:pPr>
        <w:pStyle w:val="Bodytext0"/>
        <w:ind w:left="360" w:firstLine="360"/>
        <w:jc w:val="both"/>
        <w:rPr>
          <w:rFonts w:ascii="Verdana" w:hAnsi="Verdana" w:cs="Arial"/>
          <w:sz w:val="20"/>
          <w:szCs w:val="20"/>
        </w:rPr>
      </w:pPr>
    </w:p>
    <w:p w:rsidR="00E20324" w:rsidRPr="00CC1656" w:rsidRDefault="00E20324" w:rsidP="00E20324">
      <w:pPr>
        <w:pStyle w:val="Bodytext0"/>
        <w:ind w:left="360" w:firstLine="360"/>
        <w:jc w:val="both"/>
        <w:rPr>
          <w:rFonts w:ascii="Verdana" w:hAnsi="Verdana" w:cs="Arial"/>
          <w:sz w:val="20"/>
          <w:szCs w:val="20"/>
        </w:rPr>
      </w:pPr>
    </w:p>
    <w:p w:rsidR="00E20324" w:rsidRPr="00CC1656" w:rsidRDefault="00E20324" w:rsidP="00E20324">
      <w:pPr>
        <w:pStyle w:val="Bodytext0"/>
        <w:ind w:left="360" w:firstLine="360"/>
        <w:jc w:val="both"/>
        <w:rPr>
          <w:rFonts w:ascii="Verdana" w:hAnsi="Verdana" w:cs="Arial"/>
          <w:sz w:val="20"/>
          <w:szCs w:val="20"/>
        </w:rPr>
      </w:pPr>
    </w:p>
    <w:p w:rsidR="00E20324" w:rsidRDefault="00E20324" w:rsidP="00E20324">
      <w:pPr>
        <w:pStyle w:val="Heading4"/>
        <w:numPr>
          <w:ilvl w:val="0"/>
          <w:numId w:val="0"/>
        </w:numPr>
        <w:rPr>
          <w:rFonts w:ascii="Verdana" w:hAnsi="Verdana"/>
          <w:lang w:val="en-US"/>
        </w:rPr>
      </w:pPr>
    </w:p>
    <w:p w:rsidR="00E20324" w:rsidRPr="006F1376" w:rsidRDefault="00E20324" w:rsidP="00E20324">
      <w:pPr>
        <w:rPr>
          <w:lang w:eastAsia="x-none"/>
        </w:rPr>
      </w:pPr>
    </w:p>
    <w:tbl>
      <w:tblPr>
        <w:tblW w:w="11596"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
        <w:gridCol w:w="2755"/>
        <w:gridCol w:w="1172"/>
        <w:gridCol w:w="1672"/>
        <w:gridCol w:w="2509"/>
        <w:gridCol w:w="2632"/>
      </w:tblGrid>
      <w:tr w:rsidR="00B46464" w:rsidRPr="0046444B" w:rsidTr="00B46464">
        <w:trPr>
          <w:trHeight w:val="417"/>
        </w:trPr>
        <w:tc>
          <w:tcPr>
            <w:tcW w:w="890" w:type="dxa"/>
            <w:shd w:val="clear" w:color="auto" w:fill="33CCCC"/>
          </w:tcPr>
          <w:p w:rsidR="00B46464" w:rsidRPr="0046444B" w:rsidRDefault="00B46464" w:rsidP="00B46464">
            <w:pPr>
              <w:jc w:val="center"/>
              <w:rPr>
                <w:rFonts w:ascii="Verdana" w:hAnsi="Verdana"/>
                <w:b/>
                <w:bCs/>
                <w:color w:val="000000"/>
                <w:sz w:val="18"/>
                <w:szCs w:val="18"/>
              </w:rPr>
            </w:pPr>
            <w:r w:rsidRPr="0046444B">
              <w:rPr>
                <w:rFonts w:ascii="Verdana" w:hAnsi="Verdana"/>
                <w:b/>
                <w:bCs/>
                <w:color w:val="000000"/>
                <w:sz w:val="18"/>
                <w:szCs w:val="18"/>
              </w:rPr>
              <w:lastRenderedPageBreak/>
              <w:t>S. No</w:t>
            </w:r>
          </w:p>
        </w:tc>
        <w:tc>
          <w:tcPr>
            <w:tcW w:w="2845" w:type="dxa"/>
            <w:shd w:val="clear" w:color="auto" w:fill="33CCCC"/>
          </w:tcPr>
          <w:p w:rsidR="00B46464" w:rsidRPr="0046444B" w:rsidRDefault="00B46464" w:rsidP="00B46464">
            <w:pPr>
              <w:jc w:val="center"/>
              <w:rPr>
                <w:rFonts w:ascii="Verdana" w:hAnsi="Verdana"/>
                <w:b/>
                <w:bCs/>
                <w:color w:val="000000"/>
                <w:sz w:val="18"/>
                <w:szCs w:val="18"/>
              </w:rPr>
            </w:pPr>
            <w:r w:rsidRPr="0046444B">
              <w:rPr>
                <w:rFonts w:ascii="Verdana" w:hAnsi="Verdana"/>
                <w:b/>
                <w:bCs/>
                <w:color w:val="000000"/>
                <w:sz w:val="18"/>
                <w:szCs w:val="18"/>
              </w:rPr>
              <w:t>Vulnerability</w:t>
            </w:r>
          </w:p>
        </w:tc>
        <w:tc>
          <w:tcPr>
            <w:tcW w:w="1183" w:type="dxa"/>
            <w:shd w:val="clear" w:color="auto" w:fill="33CCCC"/>
          </w:tcPr>
          <w:p w:rsidR="00B46464" w:rsidRPr="0046444B" w:rsidRDefault="00B46464" w:rsidP="00B46464">
            <w:pPr>
              <w:jc w:val="center"/>
              <w:rPr>
                <w:rFonts w:ascii="Verdana" w:hAnsi="Verdana"/>
                <w:b/>
                <w:bCs/>
                <w:color w:val="000000"/>
                <w:sz w:val="18"/>
                <w:szCs w:val="18"/>
              </w:rPr>
            </w:pPr>
            <w:r w:rsidRPr="0046444B">
              <w:rPr>
                <w:rFonts w:ascii="Verdana" w:hAnsi="Verdana"/>
                <w:b/>
                <w:bCs/>
                <w:color w:val="000000"/>
                <w:sz w:val="18"/>
                <w:szCs w:val="18"/>
              </w:rPr>
              <w:t>Severity</w:t>
            </w:r>
          </w:p>
        </w:tc>
        <w:tc>
          <w:tcPr>
            <w:tcW w:w="1443" w:type="dxa"/>
            <w:shd w:val="clear" w:color="auto" w:fill="33CCCC"/>
          </w:tcPr>
          <w:p w:rsidR="00B46464" w:rsidRPr="0046444B" w:rsidRDefault="00B46464" w:rsidP="00B46464">
            <w:pPr>
              <w:jc w:val="center"/>
              <w:rPr>
                <w:rFonts w:ascii="Verdana" w:hAnsi="Verdana"/>
                <w:b/>
                <w:bCs/>
                <w:color w:val="000000"/>
                <w:sz w:val="18"/>
                <w:szCs w:val="18"/>
              </w:rPr>
            </w:pPr>
            <w:r w:rsidRPr="0046444B">
              <w:rPr>
                <w:rFonts w:ascii="Verdana" w:hAnsi="Verdana"/>
                <w:b/>
                <w:bCs/>
                <w:color w:val="000000"/>
                <w:sz w:val="18"/>
                <w:szCs w:val="18"/>
              </w:rPr>
              <w:t>Vulnerable Hosts</w:t>
            </w:r>
          </w:p>
        </w:tc>
        <w:tc>
          <w:tcPr>
            <w:tcW w:w="2542" w:type="dxa"/>
            <w:shd w:val="clear" w:color="auto" w:fill="33CCCC"/>
          </w:tcPr>
          <w:p w:rsidR="00B46464" w:rsidRPr="0046444B" w:rsidRDefault="00B46464" w:rsidP="00B46464">
            <w:pPr>
              <w:jc w:val="center"/>
              <w:rPr>
                <w:rFonts w:ascii="Verdana" w:hAnsi="Verdana"/>
                <w:b/>
                <w:bCs/>
                <w:color w:val="000000"/>
                <w:sz w:val="18"/>
                <w:szCs w:val="18"/>
              </w:rPr>
            </w:pPr>
            <w:r w:rsidRPr="0046444B">
              <w:rPr>
                <w:rFonts w:ascii="Verdana" w:hAnsi="Verdana"/>
                <w:b/>
                <w:bCs/>
                <w:color w:val="000000"/>
                <w:sz w:val="18"/>
                <w:szCs w:val="18"/>
              </w:rPr>
              <w:t>Vulnerability Implication/Threat</w:t>
            </w:r>
          </w:p>
        </w:tc>
        <w:tc>
          <w:tcPr>
            <w:tcW w:w="2693" w:type="dxa"/>
            <w:shd w:val="clear" w:color="auto" w:fill="33CCCC"/>
          </w:tcPr>
          <w:p w:rsidR="00B46464" w:rsidRPr="0046444B" w:rsidRDefault="00B46464" w:rsidP="00B46464">
            <w:pPr>
              <w:jc w:val="center"/>
              <w:rPr>
                <w:rFonts w:ascii="Verdana" w:hAnsi="Verdana"/>
                <w:b/>
                <w:bCs/>
                <w:color w:val="000000"/>
                <w:sz w:val="18"/>
                <w:szCs w:val="18"/>
              </w:rPr>
            </w:pPr>
            <w:r w:rsidRPr="0046444B">
              <w:rPr>
                <w:rFonts w:ascii="Verdana" w:hAnsi="Verdana"/>
                <w:b/>
                <w:bCs/>
                <w:color w:val="000000"/>
                <w:sz w:val="18"/>
                <w:szCs w:val="18"/>
              </w:rPr>
              <w:t>Recommendation</w:t>
            </w:r>
          </w:p>
        </w:tc>
      </w:tr>
      <w:tr w:rsidR="00B46464" w:rsidRPr="0046444B" w:rsidTr="00B46464">
        <w:trPr>
          <w:trHeight w:val="1728"/>
        </w:trPr>
        <w:tc>
          <w:tcPr>
            <w:tcW w:w="890" w:type="dxa"/>
            <w:shd w:val="clear" w:color="auto" w:fill="auto"/>
          </w:tcPr>
          <w:p w:rsidR="00B46464" w:rsidRPr="0046444B" w:rsidRDefault="00B46464" w:rsidP="00B46464">
            <w:pPr>
              <w:jc w:val="center"/>
              <w:rPr>
                <w:rFonts w:ascii="Verdana" w:hAnsi="Verdana"/>
                <w:color w:val="000000"/>
                <w:sz w:val="18"/>
                <w:szCs w:val="18"/>
              </w:rPr>
            </w:pPr>
            <w:r w:rsidRPr="0046444B">
              <w:rPr>
                <w:rFonts w:ascii="Verdana" w:hAnsi="Verdana"/>
                <w:color w:val="000000"/>
                <w:sz w:val="18"/>
                <w:szCs w:val="18"/>
              </w:rPr>
              <w:t>1</w:t>
            </w:r>
          </w:p>
        </w:tc>
        <w:tc>
          <w:tcPr>
            <w:tcW w:w="2845" w:type="dxa"/>
            <w:shd w:val="clear" w:color="auto" w:fill="auto"/>
          </w:tcPr>
          <w:p w:rsidR="00B46464" w:rsidRPr="0046444B" w:rsidRDefault="00B46464" w:rsidP="00B46464">
            <w:pPr>
              <w:jc w:val="center"/>
              <w:rPr>
                <w:rFonts w:ascii="Verdana" w:hAnsi="Verdana"/>
                <w:sz w:val="18"/>
                <w:szCs w:val="18"/>
              </w:rPr>
            </w:pPr>
            <w:r w:rsidRPr="0046444B">
              <w:rPr>
                <w:rFonts w:ascii="Verdana" w:hAnsi="Verdana"/>
                <w:sz w:val="18"/>
                <w:szCs w:val="18"/>
              </w:rPr>
              <w:t>Administrator Account was not rename/disabled.</w:t>
            </w:r>
          </w:p>
        </w:tc>
        <w:tc>
          <w:tcPr>
            <w:tcW w:w="1183" w:type="dxa"/>
            <w:shd w:val="clear" w:color="auto" w:fill="auto"/>
          </w:tcPr>
          <w:p w:rsidR="00B46464" w:rsidRPr="0046444B" w:rsidRDefault="00B46464" w:rsidP="00B46464">
            <w:pPr>
              <w:pStyle w:val="NoSpacing"/>
              <w:jc w:val="center"/>
              <w:rPr>
                <w:rFonts w:ascii="Verdana" w:hAnsi="Verdana"/>
                <w:b/>
                <w:bCs/>
                <w:color w:val="FFC000"/>
                <w:sz w:val="18"/>
                <w:szCs w:val="18"/>
              </w:rPr>
            </w:pPr>
            <w:r w:rsidRPr="0046444B">
              <w:rPr>
                <w:rFonts w:ascii="Verdana" w:hAnsi="Verdana"/>
                <w:b/>
                <w:bCs/>
                <w:color w:val="FFC000"/>
                <w:sz w:val="18"/>
                <w:szCs w:val="18"/>
              </w:rPr>
              <w:t>Medium</w:t>
            </w:r>
          </w:p>
        </w:tc>
        <w:tc>
          <w:tcPr>
            <w:tcW w:w="1443" w:type="dxa"/>
            <w:vMerge w:val="restart"/>
            <w:shd w:val="clear" w:color="auto" w:fill="auto"/>
          </w:tcPr>
          <w:p w:rsidR="00B46464" w:rsidRPr="0046444B" w:rsidRDefault="00B46464" w:rsidP="00B46464">
            <w:pPr>
              <w:jc w:val="center"/>
              <w:rPr>
                <w:rFonts w:ascii="Verdana" w:hAnsi="Verdana"/>
                <w:color w:val="000000"/>
                <w:sz w:val="18"/>
                <w:szCs w:val="18"/>
              </w:rPr>
            </w:pPr>
            <w:r>
              <w:rPr>
                <w:rFonts w:ascii="Verdana" w:hAnsi="Verdana"/>
                <w:color w:val="000000"/>
                <w:sz w:val="18"/>
                <w:szCs w:val="18"/>
              </w:rPr>
              <w:t>192.168.40.131</w:t>
            </w:r>
          </w:p>
        </w:tc>
        <w:tc>
          <w:tcPr>
            <w:tcW w:w="2542" w:type="dxa"/>
            <w:shd w:val="clear" w:color="auto" w:fill="auto"/>
          </w:tcPr>
          <w:p w:rsidR="00B46464" w:rsidRPr="0046444B" w:rsidRDefault="00B46464" w:rsidP="00B46464">
            <w:pPr>
              <w:jc w:val="center"/>
              <w:rPr>
                <w:rFonts w:ascii="Verdana" w:hAnsi="Verdana"/>
                <w:sz w:val="18"/>
                <w:szCs w:val="18"/>
              </w:rPr>
            </w:pPr>
            <w:r w:rsidRPr="0046444B">
              <w:rPr>
                <w:rFonts w:ascii="Verdana" w:hAnsi="Verdana"/>
                <w:sz w:val="18"/>
                <w:szCs w:val="18"/>
              </w:rPr>
              <w:t>Malicious or unau</w:t>
            </w:r>
            <w:r>
              <w:rPr>
                <w:rFonts w:ascii="Verdana" w:hAnsi="Verdana"/>
                <w:sz w:val="18"/>
                <w:szCs w:val="18"/>
              </w:rPr>
              <w:t>t</w:t>
            </w:r>
            <w:r w:rsidRPr="0046444B">
              <w:rPr>
                <w:rFonts w:ascii="Verdana" w:hAnsi="Verdana"/>
                <w:sz w:val="18"/>
                <w:szCs w:val="18"/>
              </w:rPr>
              <w:t>horized users can try to break the password using automated tools for default windows accounts.</w:t>
            </w:r>
          </w:p>
        </w:tc>
        <w:tc>
          <w:tcPr>
            <w:tcW w:w="2693" w:type="dxa"/>
            <w:shd w:val="clear" w:color="auto" w:fill="auto"/>
          </w:tcPr>
          <w:p w:rsidR="00B46464" w:rsidRPr="0046444B" w:rsidRDefault="00B46464" w:rsidP="00B46464">
            <w:pPr>
              <w:jc w:val="center"/>
              <w:rPr>
                <w:rFonts w:ascii="Verdana" w:hAnsi="Verdana"/>
                <w:sz w:val="18"/>
                <w:szCs w:val="18"/>
              </w:rPr>
            </w:pPr>
            <w:r w:rsidRPr="0046444B">
              <w:rPr>
                <w:rFonts w:ascii="Verdana" w:hAnsi="Verdana"/>
                <w:sz w:val="18"/>
                <w:szCs w:val="18"/>
              </w:rPr>
              <w:t>Rename or disabled the default Administrator account as this default account are known to everyone.</w:t>
            </w:r>
          </w:p>
        </w:tc>
      </w:tr>
      <w:tr w:rsidR="00B46464" w:rsidRPr="0046444B" w:rsidTr="00B46464">
        <w:trPr>
          <w:trHeight w:val="90"/>
        </w:trPr>
        <w:tc>
          <w:tcPr>
            <w:tcW w:w="890" w:type="dxa"/>
            <w:shd w:val="clear" w:color="auto" w:fill="auto"/>
          </w:tcPr>
          <w:p w:rsidR="00B46464" w:rsidRPr="0046444B" w:rsidRDefault="00B46464" w:rsidP="00B46464">
            <w:pPr>
              <w:ind w:left="124" w:hanging="124"/>
              <w:jc w:val="center"/>
              <w:rPr>
                <w:rFonts w:ascii="Verdana" w:hAnsi="Verdana"/>
                <w:color w:val="000000"/>
                <w:sz w:val="18"/>
                <w:szCs w:val="18"/>
              </w:rPr>
            </w:pPr>
            <w:r>
              <w:rPr>
                <w:rFonts w:ascii="Verdana" w:hAnsi="Verdana"/>
                <w:bCs/>
                <w:color w:val="000000"/>
                <w:sz w:val="18"/>
                <w:szCs w:val="18"/>
              </w:rPr>
              <w:t>2</w:t>
            </w:r>
          </w:p>
        </w:tc>
        <w:tc>
          <w:tcPr>
            <w:tcW w:w="2845" w:type="dxa"/>
            <w:shd w:val="clear" w:color="auto" w:fill="auto"/>
          </w:tcPr>
          <w:p w:rsidR="00B46464" w:rsidRPr="001D46A5" w:rsidRDefault="00B46464" w:rsidP="00B46464">
            <w:pPr>
              <w:jc w:val="center"/>
              <w:rPr>
                <w:rFonts w:ascii="Verdana" w:hAnsi="Verdana"/>
                <w:b/>
                <w:sz w:val="18"/>
                <w:szCs w:val="12"/>
              </w:rPr>
            </w:pPr>
            <w:r w:rsidRPr="001D46A5">
              <w:rPr>
                <w:rFonts w:ascii="Verdana" w:hAnsi="Verdana"/>
                <w:sz w:val="18"/>
                <w:szCs w:val="12"/>
              </w:rPr>
              <w:t>Digitally sign communication (always) is set to 'Disable' all the system.</w:t>
            </w:r>
          </w:p>
          <w:p w:rsidR="00B46464" w:rsidRPr="0046444B" w:rsidRDefault="00B46464" w:rsidP="00B46464">
            <w:pPr>
              <w:ind w:left="124" w:hanging="124"/>
              <w:jc w:val="center"/>
              <w:rPr>
                <w:rFonts w:ascii="Verdana" w:hAnsi="Verdana"/>
                <w:sz w:val="18"/>
                <w:szCs w:val="18"/>
              </w:rPr>
            </w:pPr>
          </w:p>
        </w:tc>
        <w:tc>
          <w:tcPr>
            <w:tcW w:w="1183" w:type="dxa"/>
            <w:shd w:val="clear" w:color="auto" w:fill="auto"/>
          </w:tcPr>
          <w:p w:rsidR="00B46464" w:rsidRPr="0046444B" w:rsidRDefault="00B46464" w:rsidP="00B46464">
            <w:pPr>
              <w:pStyle w:val="NoSpacing"/>
              <w:ind w:left="124" w:hanging="124"/>
              <w:jc w:val="center"/>
              <w:rPr>
                <w:rFonts w:ascii="Verdana" w:hAnsi="Verdana"/>
                <w:b/>
                <w:bCs/>
                <w:color w:val="FFC000"/>
                <w:sz w:val="18"/>
                <w:szCs w:val="18"/>
              </w:rPr>
            </w:pPr>
            <w:r w:rsidRPr="001D46A5">
              <w:rPr>
                <w:rFonts w:ascii="Verdana" w:hAnsi="Verdana" w:cs="Calibri"/>
                <w:b/>
                <w:bCs/>
                <w:color w:val="FFC000"/>
                <w:sz w:val="18"/>
                <w:szCs w:val="12"/>
              </w:rPr>
              <w:t>Medium</w:t>
            </w:r>
          </w:p>
        </w:tc>
        <w:tc>
          <w:tcPr>
            <w:tcW w:w="1443" w:type="dxa"/>
            <w:vMerge/>
            <w:shd w:val="clear" w:color="auto" w:fill="auto"/>
          </w:tcPr>
          <w:p w:rsidR="00B46464" w:rsidRPr="0046444B" w:rsidRDefault="00B46464" w:rsidP="00B46464">
            <w:pPr>
              <w:jc w:val="center"/>
              <w:rPr>
                <w:rFonts w:ascii="Verdana" w:hAnsi="Verdana"/>
                <w:sz w:val="18"/>
                <w:szCs w:val="18"/>
                <w:lang w:eastAsia="x-none"/>
              </w:rPr>
            </w:pPr>
          </w:p>
        </w:tc>
        <w:tc>
          <w:tcPr>
            <w:tcW w:w="2542" w:type="dxa"/>
            <w:shd w:val="clear" w:color="auto" w:fill="auto"/>
          </w:tcPr>
          <w:p w:rsidR="00B46464" w:rsidRPr="0046444B" w:rsidRDefault="00B46464" w:rsidP="00B46464">
            <w:pPr>
              <w:jc w:val="center"/>
              <w:rPr>
                <w:rFonts w:ascii="Verdana" w:hAnsi="Verdana"/>
                <w:sz w:val="18"/>
                <w:szCs w:val="18"/>
              </w:rPr>
            </w:pPr>
            <w:r w:rsidRPr="002C044C">
              <w:rPr>
                <w:rFonts w:ascii="Verdana" w:hAnsi="Verdana"/>
                <w:sz w:val="18"/>
                <w:szCs w:val="18"/>
                <w:lang w:eastAsia="x-none"/>
              </w:rPr>
              <w:t>Signing is not required on the remote SMB server. An unauthenticated remote attacker can exploit this to conduct man-in-the-middle attacks against the SMB server.</w:t>
            </w:r>
          </w:p>
        </w:tc>
        <w:tc>
          <w:tcPr>
            <w:tcW w:w="2693" w:type="dxa"/>
            <w:shd w:val="clear" w:color="auto" w:fill="auto"/>
          </w:tcPr>
          <w:p w:rsidR="00B46464" w:rsidRPr="0046444B" w:rsidRDefault="00B46464" w:rsidP="00B46464">
            <w:pPr>
              <w:jc w:val="center"/>
              <w:rPr>
                <w:rFonts w:ascii="Verdana" w:hAnsi="Verdana"/>
                <w:sz w:val="18"/>
                <w:szCs w:val="18"/>
              </w:rPr>
            </w:pPr>
            <w:r w:rsidRPr="001D46A5">
              <w:rPr>
                <w:rFonts w:ascii="Verdana" w:hAnsi="Verdana" w:cs="Arial"/>
                <w:sz w:val="18"/>
                <w:szCs w:val="12"/>
              </w:rPr>
              <w:t>Enforce message signing in the host's configuration. On windows, this is found in the policy setting Microsoft network server: Digitally sign communication (always).</w:t>
            </w:r>
          </w:p>
        </w:tc>
      </w:tr>
      <w:tr w:rsidR="00B46464" w:rsidRPr="001D46A5" w:rsidTr="00B46464">
        <w:trPr>
          <w:trHeight w:val="90"/>
        </w:trPr>
        <w:tc>
          <w:tcPr>
            <w:tcW w:w="890" w:type="dxa"/>
            <w:shd w:val="clear" w:color="auto" w:fill="auto"/>
          </w:tcPr>
          <w:p w:rsidR="00B46464" w:rsidRDefault="00B46464" w:rsidP="00B46464">
            <w:pPr>
              <w:ind w:left="124" w:hanging="124"/>
              <w:jc w:val="center"/>
              <w:rPr>
                <w:rFonts w:ascii="Verdana" w:hAnsi="Verdana"/>
                <w:bCs/>
                <w:color w:val="000000"/>
                <w:sz w:val="18"/>
                <w:szCs w:val="18"/>
              </w:rPr>
            </w:pPr>
            <w:r>
              <w:rPr>
                <w:rFonts w:ascii="Verdana" w:hAnsi="Verdana"/>
                <w:sz w:val="18"/>
                <w:szCs w:val="18"/>
              </w:rPr>
              <w:t>3</w:t>
            </w:r>
          </w:p>
        </w:tc>
        <w:tc>
          <w:tcPr>
            <w:tcW w:w="2845" w:type="dxa"/>
            <w:shd w:val="clear" w:color="auto" w:fill="auto"/>
          </w:tcPr>
          <w:p w:rsidR="00B46464" w:rsidRPr="001D46A5" w:rsidRDefault="00B46464" w:rsidP="00B46464">
            <w:pPr>
              <w:jc w:val="center"/>
              <w:rPr>
                <w:rFonts w:ascii="Verdana" w:hAnsi="Verdana"/>
                <w:sz w:val="18"/>
                <w:szCs w:val="12"/>
              </w:rPr>
            </w:pPr>
            <w:r w:rsidRPr="0046444B">
              <w:rPr>
                <w:rFonts w:ascii="Verdana" w:hAnsi="Verdana"/>
                <w:sz w:val="18"/>
                <w:szCs w:val="18"/>
                <w:lang w:eastAsia="x-none"/>
              </w:rPr>
              <w:t>Some servers having shares with the effective share permission as “Every – Full Control”.</w:t>
            </w:r>
          </w:p>
        </w:tc>
        <w:tc>
          <w:tcPr>
            <w:tcW w:w="1183" w:type="dxa"/>
            <w:shd w:val="clear" w:color="auto" w:fill="auto"/>
          </w:tcPr>
          <w:p w:rsidR="00B46464" w:rsidRPr="001D46A5" w:rsidRDefault="00B46464" w:rsidP="00B46464">
            <w:pPr>
              <w:pStyle w:val="NoSpacing"/>
              <w:ind w:left="124" w:hanging="124"/>
              <w:jc w:val="center"/>
              <w:rPr>
                <w:rFonts w:ascii="Verdana" w:hAnsi="Verdana" w:cs="Calibri"/>
                <w:b/>
                <w:bCs/>
                <w:color w:val="FFC000"/>
                <w:sz w:val="18"/>
                <w:szCs w:val="12"/>
              </w:rPr>
            </w:pPr>
            <w:r w:rsidRPr="0046444B">
              <w:rPr>
                <w:rFonts w:ascii="Verdana" w:hAnsi="Verdana"/>
                <w:b/>
                <w:color w:val="00B050"/>
                <w:sz w:val="18"/>
                <w:szCs w:val="18"/>
              </w:rPr>
              <w:t>Low</w:t>
            </w:r>
          </w:p>
        </w:tc>
        <w:tc>
          <w:tcPr>
            <w:tcW w:w="1443" w:type="dxa"/>
            <w:vMerge/>
            <w:shd w:val="clear" w:color="auto" w:fill="auto"/>
          </w:tcPr>
          <w:p w:rsidR="00B46464" w:rsidRPr="0046444B" w:rsidRDefault="00B46464" w:rsidP="00B46464">
            <w:pPr>
              <w:jc w:val="center"/>
              <w:rPr>
                <w:rFonts w:ascii="Verdana" w:hAnsi="Verdana"/>
                <w:sz w:val="18"/>
                <w:szCs w:val="18"/>
                <w:lang w:eastAsia="x-none"/>
              </w:rPr>
            </w:pPr>
          </w:p>
        </w:tc>
        <w:tc>
          <w:tcPr>
            <w:tcW w:w="2542" w:type="dxa"/>
            <w:shd w:val="clear" w:color="auto" w:fill="auto"/>
          </w:tcPr>
          <w:p w:rsidR="00B46464" w:rsidRPr="001D46A5" w:rsidRDefault="00B46464" w:rsidP="00B46464">
            <w:pPr>
              <w:jc w:val="center"/>
              <w:rPr>
                <w:rFonts w:ascii="Verdana" w:hAnsi="Verdana"/>
                <w:bCs/>
                <w:sz w:val="18"/>
                <w:szCs w:val="12"/>
              </w:rPr>
            </w:pPr>
            <w:r w:rsidRPr="0046444B">
              <w:rPr>
                <w:rFonts w:ascii="Verdana" w:hAnsi="Verdana"/>
                <w:sz w:val="18"/>
                <w:szCs w:val="18"/>
                <w:lang w:eastAsia="x-none"/>
              </w:rPr>
              <w:t>Malicious or unauthorized users can alter or misuse the valuable data or information.</w:t>
            </w:r>
          </w:p>
        </w:tc>
        <w:tc>
          <w:tcPr>
            <w:tcW w:w="2693" w:type="dxa"/>
            <w:shd w:val="clear" w:color="auto" w:fill="auto"/>
          </w:tcPr>
          <w:p w:rsidR="00B46464" w:rsidRPr="0046444B" w:rsidRDefault="00B46464" w:rsidP="00B46464">
            <w:pPr>
              <w:jc w:val="center"/>
              <w:rPr>
                <w:rFonts w:ascii="Verdana" w:hAnsi="Verdana"/>
                <w:sz w:val="18"/>
                <w:szCs w:val="18"/>
                <w:lang w:eastAsia="x-none"/>
              </w:rPr>
            </w:pPr>
            <w:r w:rsidRPr="0046444B">
              <w:rPr>
                <w:rFonts w:ascii="Verdana" w:hAnsi="Verdana"/>
                <w:sz w:val="18"/>
                <w:szCs w:val="18"/>
                <w:lang w:eastAsia="x-none"/>
              </w:rPr>
              <w:t>Data should be share with minimum permission to only authorized users. Data folders should also have NTFS permissions applied to secure data from unauthorized local users.</w:t>
            </w:r>
          </w:p>
          <w:p w:rsidR="00B46464" w:rsidRPr="001D46A5" w:rsidRDefault="00B46464" w:rsidP="00B46464">
            <w:pPr>
              <w:jc w:val="center"/>
              <w:rPr>
                <w:rFonts w:ascii="Verdana" w:hAnsi="Verdana" w:cs="Arial"/>
                <w:sz w:val="18"/>
                <w:szCs w:val="12"/>
              </w:rPr>
            </w:pPr>
          </w:p>
        </w:tc>
      </w:tr>
    </w:tbl>
    <w:p w:rsidR="00E20324" w:rsidRDefault="00E20324" w:rsidP="00B46464">
      <w:pPr>
        <w:rPr>
          <w:sz w:val="20"/>
        </w:rPr>
      </w:pPr>
    </w:p>
    <w:p w:rsidR="00AC46EC" w:rsidRDefault="00AC46EC" w:rsidP="00B46464">
      <w:pPr>
        <w:rPr>
          <w:sz w:val="20"/>
        </w:rPr>
      </w:pPr>
    </w:p>
    <w:p w:rsidR="00AC46EC" w:rsidRDefault="00AC46EC" w:rsidP="00B46464">
      <w:pPr>
        <w:rPr>
          <w:sz w:val="20"/>
        </w:rPr>
      </w:pPr>
    </w:p>
    <w:p w:rsidR="00AC46EC" w:rsidRDefault="00AC46EC" w:rsidP="00B46464">
      <w:pPr>
        <w:rPr>
          <w:sz w:val="20"/>
        </w:rPr>
      </w:pPr>
    </w:p>
    <w:p w:rsidR="00AC46EC" w:rsidRDefault="00AC46EC" w:rsidP="00B46464">
      <w:pPr>
        <w:rPr>
          <w:sz w:val="20"/>
        </w:rPr>
      </w:pPr>
    </w:p>
    <w:p w:rsidR="00AC46EC" w:rsidRDefault="00AC46EC" w:rsidP="00B46464">
      <w:pPr>
        <w:rPr>
          <w:sz w:val="20"/>
        </w:rPr>
      </w:pPr>
    </w:p>
    <w:p w:rsidR="00AC46EC" w:rsidRDefault="00AC46EC" w:rsidP="00B46464">
      <w:pPr>
        <w:rPr>
          <w:sz w:val="20"/>
        </w:rPr>
      </w:pPr>
    </w:p>
    <w:p w:rsidR="00AC46EC" w:rsidRDefault="00AC46EC" w:rsidP="00B46464">
      <w:pPr>
        <w:rPr>
          <w:sz w:val="20"/>
        </w:rPr>
      </w:pPr>
    </w:p>
    <w:p w:rsidR="00AC46EC" w:rsidRDefault="00AC46EC" w:rsidP="00B46464">
      <w:pPr>
        <w:rPr>
          <w:sz w:val="20"/>
        </w:rPr>
      </w:pPr>
    </w:p>
    <w:p w:rsidR="00AC46EC" w:rsidRDefault="00AC46EC" w:rsidP="00B46464">
      <w:pPr>
        <w:rPr>
          <w:sz w:val="20"/>
        </w:rPr>
      </w:pPr>
    </w:p>
    <w:p w:rsidR="00AC46EC" w:rsidRDefault="00AC46EC" w:rsidP="00B46464">
      <w:pPr>
        <w:rPr>
          <w:sz w:val="20"/>
        </w:rPr>
      </w:pPr>
    </w:p>
    <w:p w:rsidR="00AC46EC" w:rsidRDefault="00AC46EC" w:rsidP="00B46464">
      <w:pPr>
        <w:rPr>
          <w:sz w:val="20"/>
        </w:rPr>
      </w:pPr>
    </w:p>
    <w:p w:rsidR="00AC46EC" w:rsidRDefault="00AC46EC" w:rsidP="00B46464">
      <w:pPr>
        <w:rPr>
          <w:sz w:val="20"/>
        </w:rPr>
      </w:pPr>
    </w:p>
    <w:tbl>
      <w:tblPr>
        <w:tblW w:w="11763" w:type="dxa"/>
        <w:jc w:val="center"/>
        <w:tblLook w:val="04A0" w:firstRow="1" w:lastRow="0" w:firstColumn="1" w:lastColumn="0" w:noHBand="0" w:noVBand="1"/>
      </w:tblPr>
      <w:tblGrid>
        <w:gridCol w:w="492"/>
        <w:gridCol w:w="2511"/>
        <w:gridCol w:w="1126"/>
        <w:gridCol w:w="844"/>
        <w:gridCol w:w="1786"/>
        <w:gridCol w:w="2512"/>
        <w:gridCol w:w="2492"/>
      </w:tblGrid>
      <w:tr w:rsidR="00AC46EC" w:rsidTr="00A10244">
        <w:trPr>
          <w:trHeight w:val="470"/>
          <w:jc w:val="center"/>
        </w:trPr>
        <w:tc>
          <w:tcPr>
            <w:tcW w:w="492" w:type="dxa"/>
            <w:tcBorders>
              <w:top w:val="single" w:sz="8" w:space="0" w:color="auto"/>
              <w:left w:val="single" w:sz="8" w:space="0" w:color="auto"/>
              <w:bottom w:val="single" w:sz="8" w:space="0" w:color="auto"/>
              <w:right w:val="single" w:sz="8" w:space="0" w:color="auto"/>
            </w:tcBorders>
            <w:shd w:val="clear" w:color="000000" w:fill="33CCCC"/>
            <w:hideMark/>
          </w:tcPr>
          <w:p w:rsidR="00AC46EC" w:rsidRDefault="00AC46EC" w:rsidP="00A10244">
            <w:pPr>
              <w:jc w:val="center"/>
              <w:rPr>
                <w:rFonts w:ascii="Verdana" w:hAnsi="Verdana" w:cs="Calibri"/>
                <w:b/>
                <w:bCs/>
                <w:color w:val="000000"/>
                <w:sz w:val="18"/>
                <w:szCs w:val="18"/>
                <w:lang w:eastAsia="en-IN"/>
              </w:rPr>
            </w:pPr>
            <w:r>
              <w:rPr>
                <w:rFonts w:ascii="Verdana" w:hAnsi="Verdana" w:cs="Calibri"/>
                <w:b/>
                <w:bCs/>
                <w:color w:val="000000"/>
                <w:sz w:val="18"/>
                <w:szCs w:val="18"/>
              </w:rPr>
              <w:lastRenderedPageBreak/>
              <w:t>S. No</w:t>
            </w:r>
          </w:p>
        </w:tc>
        <w:tc>
          <w:tcPr>
            <w:tcW w:w="2511" w:type="dxa"/>
            <w:tcBorders>
              <w:top w:val="single" w:sz="8" w:space="0" w:color="auto"/>
              <w:left w:val="nil"/>
              <w:bottom w:val="single" w:sz="8" w:space="0" w:color="auto"/>
              <w:right w:val="nil"/>
            </w:tcBorders>
            <w:shd w:val="clear" w:color="000000" w:fill="33CCCC"/>
            <w:hideMark/>
          </w:tcPr>
          <w:p w:rsidR="00AC46EC" w:rsidRDefault="00AC46EC" w:rsidP="00A10244">
            <w:pPr>
              <w:jc w:val="center"/>
              <w:rPr>
                <w:rFonts w:ascii="Verdana" w:hAnsi="Verdana" w:cs="Calibri"/>
                <w:b/>
                <w:bCs/>
                <w:color w:val="000000"/>
                <w:sz w:val="18"/>
                <w:szCs w:val="18"/>
              </w:rPr>
            </w:pPr>
            <w:r>
              <w:rPr>
                <w:rFonts w:ascii="Verdana" w:hAnsi="Verdana" w:cs="Calibri"/>
                <w:b/>
                <w:bCs/>
                <w:color w:val="000000"/>
                <w:sz w:val="18"/>
                <w:szCs w:val="18"/>
              </w:rPr>
              <w:t>Vulnerability</w:t>
            </w:r>
          </w:p>
        </w:tc>
        <w:tc>
          <w:tcPr>
            <w:tcW w:w="1126" w:type="dxa"/>
            <w:tcBorders>
              <w:top w:val="single" w:sz="8" w:space="0" w:color="auto"/>
              <w:left w:val="single" w:sz="8" w:space="0" w:color="auto"/>
              <w:bottom w:val="single" w:sz="8" w:space="0" w:color="auto"/>
              <w:right w:val="single" w:sz="8" w:space="0" w:color="auto"/>
            </w:tcBorders>
            <w:shd w:val="clear" w:color="000000" w:fill="33CCCC"/>
            <w:hideMark/>
          </w:tcPr>
          <w:p w:rsidR="00AC46EC" w:rsidRDefault="00AC46EC" w:rsidP="00A10244">
            <w:pPr>
              <w:jc w:val="center"/>
              <w:rPr>
                <w:rFonts w:ascii="Verdana" w:hAnsi="Verdana" w:cs="Calibri"/>
                <w:b/>
                <w:bCs/>
                <w:color w:val="000000"/>
                <w:sz w:val="18"/>
                <w:szCs w:val="18"/>
              </w:rPr>
            </w:pPr>
            <w:r>
              <w:rPr>
                <w:rFonts w:ascii="Verdana" w:hAnsi="Verdana" w:cs="Calibri"/>
                <w:b/>
                <w:bCs/>
                <w:color w:val="000000"/>
                <w:sz w:val="18"/>
                <w:szCs w:val="18"/>
              </w:rPr>
              <w:t>Severity</w:t>
            </w:r>
          </w:p>
        </w:tc>
        <w:tc>
          <w:tcPr>
            <w:tcW w:w="844" w:type="dxa"/>
            <w:tcBorders>
              <w:top w:val="single" w:sz="8" w:space="0" w:color="auto"/>
              <w:left w:val="nil"/>
              <w:bottom w:val="single" w:sz="8" w:space="0" w:color="auto"/>
              <w:right w:val="single" w:sz="8" w:space="0" w:color="auto"/>
            </w:tcBorders>
            <w:shd w:val="clear" w:color="000000" w:fill="33CCCC"/>
            <w:hideMark/>
          </w:tcPr>
          <w:p w:rsidR="00AC46EC" w:rsidRDefault="00AC46EC" w:rsidP="00A10244">
            <w:pPr>
              <w:jc w:val="center"/>
              <w:rPr>
                <w:rFonts w:ascii="Verdana" w:hAnsi="Verdana" w:cs="Calibri"/>
                <w:b/>
                <w:bCs/>
                <w:color w:val="000000"/>
                <w:sz w:val="18"/>
                <w:szCs w:val="18"/>
              </w:rPr>
            </w:pPr>
            <w:r>
              <w:rPr>
                <w:rFonts w:ascii="Verdana" w:hAnsi="Verdana" w:cs="Calibri"/>
                <w:b/>
                <w:bCs/>
                <w:color w:val="000000"/>
                <w:sz w:val="18"/>
                <w:szCs w:val="18"/>
                <w:lang w:val="en-TT"/>
              </w:rPr>
              <w:t>Ports</w:t>
            </w:r>
          </w:p>
        </w:tc>
        <w:tc>
          <w:tcPr>
            <w:tcW w:w="1786" w:type="dxa"/>
            <w:tcBorders>
              <w:top w:val="single" w:sz="8" w:space="0" w:color="auto"/>
              <w:left w:val="nil"/>
              <w:bottom w:val="single" w:sz="8" w:space="0" w:color="auto"/>
              <w:right w:val="single" w:sz="8" w:space="0" w:color="auto"/>
            </w:tcBorders>
            <w:shd w:val="clear" w:color="000000" w:fill="33CCCC"/>
            <w:hideMark/>
          </w:tcPr>
          <w:p w:rsidR="00AC46EC" w:rsidRDefault="00AC46EC" w:rsidP="00A10244">
            <w:pPr>
              <w:jc w:val="center"/>
              <w:rPr>
                <w:rFonts w:ascii="Verdana" w:hAnsi="Verdana" w:cs="Calibri"/>
                <w:b/>
                <w:bCs/>
                <w:color w:val="000000"/>
                <w:sz w:val="18"/>
                <w:szCs w:val="18"/>
              </w:rPr>
            </w:pPr>
            <w:r>
              <w:rPr>
                <w:rFonts w:ascii="Verdana" w:hAnsi="Verdana" w:cs="Calibri"/>
                <w:b/>
                <w:bCs/>
                <w:color w:val="000000"/>
                <w:sz w:val="18"/>
                <w:szCs w:val="18"/>
              </w:rPr>
              <w:t>Vulnerable Hosts</w:t>
            </w:r>
          </w:p>
        </w:tc>
        <w:tc>
          <w:tcPr>
            <w:tcW w:w="2512" w:type="dxa"/>
            <w:tcBorders>
              <w:top w:val="single" w:sz="8" w:space="0" w:color="auto"/>
              <w:left w:val="nil"/>
              <w:bottom w:val="single" w:sz="8" w:space="0" w:color="auto"/>
              <w:right w:val="single" w:sz="8" w:space="0" w:color="auto"/>
            </w:tcBorders>
            <w:shd w:val="clear" w:color="000000" w:fill="33CCCC"/>
            <w:hideMark/>
          </w:tcPr>
          <w:p w:rsidR="00AC46EC" w:rsidRDefault="00AC46EC" w:rsidP="00A10244">
            <w:pPr>
              <w:jc w:val="center"/>
              <w:rPr>
                <w:rFonts w:ascii="Verdana" w:hAnsi="Verdana" w:cs="Calibri"/>
                <w:b/>
                <w:bCs/>
                <w:color w:val="000000"/>
                <w:sz w:val="18"/>
                <w:szCs w:val="18"/>
              </w:rPr>
            </w:pPr>
            <w:r>
              <w:rPr>
                <w:rFonts w:ascii="Verdana" w:hAnsi="Verdana" w:cs="Calibri"/>
                <w:b/>
                <w:bCs/>
                <w:color w:val="000000"/>
                <w:sz w:val="18"/>
                <w:szCs w:val="18"/>
              </w:rPr>
              <w:t>Vulnerability Implication/Threat</w:t>
            </w:r>
          </w:p>
        </w:tc>
        <w:tc>
          <w:tcPr>
            <w:tcW w:w="2492" w:type="dxa"/>
            <w:tcBorders>
              <w:top w:val="single" w:sz="8" w:space="0" w:color="auto"/>
              <w:left w:val="nil"/>
              <w:bottom w:val="single" w:sz="8" w:space="0" w:color="auto"/>
              <w:right w:val="single" w:sz="8" w:space="0" w:color="auto"/>
            </w:tcBorders>
            <w:shd w:val="clear" w:color="000000" w:fill="33CCCC"/>
            <w:hideMark/>
          </w:tcPr>
          <w:p w:rsidR="00AC46EC" w:rsidRDefault="00AC46EC" w:rsidP="00A10244">
            <w:pPr>
              <w:jc w:val="center"/>
              <w:rPr>
                <w:rFonts w:ascii="Verdana" w:hAnsi="Verdana" w:cs="Calibri"/>
                <w:b/>
                <w:bCs/>
                <w:color w:val="000000"/>
                <w:sz w:val="18"/>
                <w:szCs w:val="18"/>
              </w:rPr>
            </w:pPr>
            <w:r>
              <w:rPr>
                <w:rFonts w:ascii="Verdana" w:hAnsi="Verdana" w:cs="Calibri"/>
                <w:b/>
                <w:bCs/>
                <w:color w:val="000000"/>
                <w:sz w:val="18"/>
                <w:szCs w:val="18"/>
              </w:rPr>
              <w:t>Recommendation</w:t>
            </w:r>
          </w:p>
        </w:tc>
      </w:tr>
      <w:tr w:rsidR="00AC46EC" w:rsidRPr="00433DE5" w:rsidTr="00A10244">
        <w:trPr>
          <w:trHeight w:val="1620"/>
          <w:jc w:val="center"/>
        </w:trPr>
        <w:tc>
          <w:tcPr>
            <w:tcW w:w="492" w:type="dxa"/>
            <w:tcBorders>
              <w:top w:val="single" w:sz="8" w:space="0" w:color="auto"/>
              <w:left w:val="single" w:sz="8" w:space="0" w:color="auto"/>
              <w:bottom w:val="single" w:sz="8" w:space="0" w:color="auto"/>
              <w:right w:val="single" w:sz="8" w:space="0" w:color="auto"/>
            </w:tcBorders>
            <w:shd w:val="clear" w:color="auto" w:fill="auto"/>
            <w:hideMark/>
          </w:tcPr>
          <w:p w:rsidR="00AC46EC" w:rsidRPr="00433DE5" w:rsidRDefault="00AC46EC" w:rsidP="00A10244">
            <w:pPr>
              <w:jc w:val="both"/>
              <w:rPr>
                <w:rFonts w:ascii="Verdana" w:hAnsi="Verdana"/>
                <w:sz w:val="18"/>
                <w:szCs w:val="18"/>
              </w:rPr>
            </w:pPr>
            <w:r>
              <w:rPr>
                <w:rFonts w:ascii="Verdana" w:hAnsi="Verdana"/>
                <w:sz w:val="18"/>
                <w:szCs w:val="18"/>
              </w:rPr>
              <w:t>4</w:t>
            </w:r>
          </w:p>
        </w:tc>
        <w:tc>
          <w:tcPr>
            <w:tcW w:w="2511" w:type="dxa"/>
            <w:tcBorders>
              <w:top w:val="single" w:sz="8" w:space="0" w:color="auto"/>
              <w:left w:val="nil"/>
              <w:bottom w:val="single" w:sz="8" w:space="0" w:color="auto"/>
              <w:right w:val="nil"/>
            </w:tcBorders>
            <w:shd w:val="clear" w:color="auto" w:fill="auto"/>
            <w:hideMark/>
          </w:tcPr>
          <w:p w:rsidR="00AC46EC" w:rsidRPr="00433DE5" w:rsidRDefault="00AC46EC" w:rsidP="00A10244">
            <w:pPr>
              <w:jc w:val="both"/>
              <w:rPr>
                <w:rFonts w:ascii="Verdana" w:hAnsi="Verdana"/>
                <w:sz w:val="18"/>
                <w:szCs w:val="18"/>
              </w:rPr>
            </w:pPr>
            <w:r w:rsidRPr="005856B6">
              <w:rPr>
                <w:rFonts w:ascii="Verdana" w:hAnsi="Verdana"/>
                <w:sz w:val="18"/>
                <w:szCs w:val="18"/>
              </w:rPr>
              <w:t>The remote service accepts connections encrypted using SSL 2.0 and/or SSL 3.0.</w:t>
            </w:r>
          </w:p>
        </w:tc>
        <w:tc>
          <w:tcPr>
            <w:tcW w:w="1126" w:type="dxa"/>
            <w:tcBorders>
              <w:top w:val="single" w:sz="8" w:space="0" w:color="auto"/>
              <w:left w:val="single" w:sz="8" w:space="0" w:color="auto"/>
              <w:bottom w:val="single" w:sz="8" w:space="0" w:color="auto"/>
              <w:right w:val="single" w:sz="8" w:space="0" w:color="auto"/>
            </w:tcBorders>
            <w:shd w:val="clear" w:color="auto" w:fill="auto"/>
          </w:tcPr>
          <w:p w:rsidR="00AC46EC" w:rsidRPr="005856B6" w:rsidRDefault="00AC46EC" w:rsidP="00A10244">
            <w:pPr>
              <w:jc w:val="center"/>
              <w:rPr>
                <w:rFonts w:ascii="Verdana" w:hAnsi="Verdana"/>
                <w:b/>
                <w:bCs/>
                <w:color w:val="FF0000"/>
                <w:sz w:val="18"/>
                <w:szCs w:val="18"/>
              </w:rPr>
            </w:pPr>
            <w:r w:rsidRPr="005856B6">
              <w:rPr>
                <w:rFonts w:ascii="Verdana" w:hAnsi="Verdana"/>
                <w:b/>
                <w:bCs/>
                <w:color w:val="FF0000"/>
                <w:sz w:val="18"/>
                <w:szCs w:val="18"/>
              </w:rPr>
              <w:t>High</w:t>
            </w:r>
          </w:p>
        </w:tc>
        <w:tc>
          <w:tcPr>
            <w:tcW w:w="844" w:type="dxa"/>
            <w:tcBorders>
              <w:top w:val="single" w:sz="4" w:space="0" w:color="auto"/>
              <w:left w:val="nil"/>
              <w:bottom w:val="single" w:sz="4" w:space="0" w:color="auto"/>
              <w:right w:val="single" w:sz="8" w:space="0" w:color="auto"/>
            </w:tcBorders>
            <w:shd w:val="clear" w:color="auto" w:fill="auto"/>
            <w:hideMark/>
          </w:tcPr>
          <w:p w:rsidR="00AC46EC" w:rsidRPr="00433DE5" w:rsidRDefault="00AC46EC" w:rsidP="00A10244">
            <w:pPr>
              <w:jc w:val="both"/>
              <w:rPr>
                <w:rFonts w:ascii="Verdana" w:hAnsi="Verdana"/>
                <w:sz w:val="18"/>
                <w:szCs w:val="18"/>
              </w:rPr>
            </w:pPr>
            <w:r>
              <w:rPr>
                <w:rFonts w:ascii="Verdana" w:hAnsi="Verdana"/>
                <w:sz w:val="18"/>
                <w:szCs w:val="18"/>
              </w:rPr>
              <w:t>443</w:t>
            </w:r>
          </w:p>
        </w:tc>
        <w:tc>
          <w:tcPr>
            <w:tcW w:w="1786" w:type="dxa"/>
            <w:vMerge w:val="restart"/>
            <w:tcBorders>
              <w:top w:val="single" w:sz="4" w:space="0" w:color="auto"/>
              <w:left w:val="nil"/>
              <w:right w:val="single" w:sz="8" w:space="0" w:color="auto"/>
            </w:tcBorders>
            <w:shd w:val="clear" w:color="auto" w:fill="auto"/>
          </w:tcPr>
          <w:p w:rsidR="00AC46EC" w:rsidRPr="00433DE5" w:rsidRDefault="00AC46EC" w:rsidP="00A10244">
            <w:pPr>
              <w:jc w:val="both"/>
              <w:rPr>
                <w:rFonts w:ascii="Verdana" w:hAnsi="Verdana"/>
                <w:sz w:val="18"/>
                <w:szCs w:val="18"/>
              </w:rPr>
            </w:pPr>
            <w:r>
              <w:rPr>
                <w:rFonts w:ascii="Verdana" w:hAnsi="Verdana"/>
                <w:sz w:val="18"/>
                <w:szCs w:val="18"/>
              </w:rPr>
              <w:t>192.168.40.131</w:t>
            </w:r>
          </w:p>
          <w:p w:rsidR="00AC46EC" w:rsidRPr="00433DE5" w:rsidRDefault="00AC46EC" w:rsidP="00A10244">
            <w:pPr>
              <w:jc w:val="both"/>
              <w:rPr>
                <w:rFonts w:ascii="Verdana" w:hAnsi="Verdana"/>
                <w:sz w:val="18"/>
                <w:szCs w:val="18"/>
              </w:rPr>
            </w:pPr>
          </w:p>
        </w:tc>
        <w:tc>
          <w:tcPr>
            <w:tcW w:w="2512" w:type="dxa"/>
            <w:tcBorders>
              <w:top w:val="single" w:sz="4" w:space="0" w:color="auto"/>
              <w:left w:val="nil"/>
              <w:bottom w:val="single" w:sz="4" w:space="0" w:color="auto"/>
              <w:right w:val="single" w:sz="8" w:space="0" w:color="auto"/>
            </w:tcBorders>
            <w:shd w:val="clear" w:color="auto" w:fill="auto"/>
            <w:hideMark/>
          </w:tcPr>
          <w:p w:rsidR="00AC46EC" w:rsidRPr="00433DE5" w:rsidRDefault="00AC46EC" w:rsidP="00A10244">
            <w:pPr>
              <w:jc w:val="both"/>
              <w:rPr>
                <w:rFonts w:ascii="Verdana" w:hAnsi="Verdana"/>
                <w:sz w:val="18"/>
                <w:szCs w:val="18"/>
              </w:rPr>
            </w:pPr>
            <w:r w:rsidRPr="005856B6">
              <w:rPr>
                <w:rFonts w:ascii="Verdana" w:hAnsi="Verdana"/>
                <w:sz w:val="18"/>
                <w:szCs w:val="18"/>
              </w:rPr>
              <w:t>These versions of SSL are affected by several cryptographic flaws.</w:t>
            </w:r>
          </w:p>
        </w:tc>
        <w:tc>
          <w:tcPr>
            <w:tcW w:w="2492" w:type="dxa"/>
            <w:tcBorders>
              <w:top w:val="single" w:sz="4" w:space="0" w:color="auto"/>
              <w:left w:val="nil"/>
              <w:bottom w:val="single" w:sz="4" w:space="0" w:color="auto"/>
              <w:right w:val="single" w:sz="8" w:space="0" w:color="auto"/>
            </w:tcBorders>
            <w:shd w:val="clear" w:color="auto" w:fill="auto"/>
            <w:hideMark/>
          </w:tcPr>
          <w:p w:rsidR="00AC46EC" w:rsidRPr="005856B6" w:rsidRDefault="00AC46EC" w:rsidP="00A10244">
            <w:pPr>
              <w:jc w:val="both"/>
              <w:rPr>
                <w:rFonts w:ascii="Verdana" w:hAnsi="Verdana"/>
                <w:sz w:val="18"/>
                <w:szCs w:val="18"/>
              </w:rPr>
            </w:pPr>
            <w:r w:rsidRPr="005856B6">
              <w:rPr>
                <w:rFonts w:ascii="Verdana" w:hAnsi="Verdana"/>
                <w:sz w:val="18"/>
                <w:szCs w:val="18"/>
              </w:rPr>
              <w:t>Consult the application's documentation to disable SSL 2.0 and 3.0.</w:t>
            </w:r>
            <w:r w:rsidRPr="005856B6">
              <w:rPr>
                <w:rFonts w:ascii="Verdana" w:hAnsi="Verdana"/>
                <w:sz w:val="18"/>
                <w:szCs w:val="18"/>
              </w:rPr>
              <w:br/>
              <w:t>Use TLS 1.2 (with approved cipher suites) or higher instead.</w:t>
            </w:r>
          </w:p>
          <w:p w:rsidR="00AC46EC" w:rsidRPr="00433DE5" w:rsidRDefault="00AC46EC" w:rsidP="00A10244">
            <w:pPr>
              <w:jc w:val="both"/>
              <w:rPr>
                <w:rFonts w:ascii="Verdana" w:hAnsi="Verdana"/>
                <w:sz w:val="18"/>
                <w:szCs w:val="18"/>
              </w:rPr>
            </w:pPr>
          </w:p>
        </w:tc>
      </w:tr>
      <w:tr w:rsidR="00AC46EC" w:rsidRPr="00433DE5" w:rsidTr="00A10244">
        <w:trPr>
          <w:trHeight w:val="1620"/>
          <w:jc w:val="center"/>
        </w:trPr>
        <w:tc>
          <w:tcPr>
            <w:tcW w:w="492" w:type="dxa"/>
            <w:tcBorders>
              <w:top w:val="single" w:sz="8" w:space="0" w:color="auto"/>
              <w:left w:val="single" w:sz="8" w:space="0" w:color="auto"/>
              <w:bottom w:val="single" w:sz="8" w:space="0" w:color="auto"/>
              <w:right w:val="single" w:sz="8" w:space="0" w:color="auto"/>
            </w:tcBorders>
            <w:shd w:val="clear" w:color="auto" w:fill="auto"/>
          </w:tcPr>
          <w:p w:rsidR="00AC46EC" w:rsidRPr="00433DE5" w:rsidRDefault="00AC46EC" w:rsidP="00A10244">
            <w:pPr>
              <w:jc w:val="both"/>
              <w:rPr>
                <w:rFonts w:ascii="Verdana" w:hAnsi="Verdana"/>
                <w:sz w:val="18"/>
                <w:szCs w:val="18"/>
              </w:rPr>
            </w:pPr>
            <w:r>
              <w:rPr>
                <w:rFonts w:ascii="Verdana" w:hAnsi="Verdana"/>
                <w:sz w:val="18"/>
                <w:szCs w:val="18"/>
              </w:rPr>
              <w:t>5</w:t>
            </w:r>
          </w:p>
        </w:tc>
        <w:tc>
          <w:tcPr>
            <w:tcW w:w="2511" w:type="dxa"/>
            <w:tcBorders>
              <w:top w:val="single" w:sz="8" w:space="0" w:color="auto"/>
              <w:left w:val="nil"/>
              <w:bottom w:val="single" w:sz="8" w:space="0" w:color="auto"/>
              <w:right w:val="nil"/>
            </w:tcBorders>
            <w:shd w:val="clear" w:color="auto" w:fill="auto"/>
          </w:tcPr>
          <w:p w:rsidR="00AC46EC" w:rsidRPr="00433DE5" w:rsidRDefault="00AC46EC" w:rsidP="00A10244">
            <w:pPr>
              <w:jc w:val="both"/>
              <w:rPr>
                <w:rFonts w:ascii="Verdana" w:hAnsi="Verdana"/>
                <w:sz w:val="18"/>
                <w:szCs w:val="18"/>
              </w:rPr>
            </w:pPr>
            <w:r w:rsidRPr="005856B6">
              <w:rPr>
                <w:rFonts w:ascii="Verdana" w:hAnsi="Verdana"/>
                <w:sz w:val="18"/>
                <w:szCs w:val="18"/>
              </w:rPr>
              <w:t>The remote service uses an SSL certificate chain that has been signed using a cryptographically weak hashing algorithm</w:t>
            </w:r>
          </w:p>
        </w:tc>
        <w:tc>
          <w:tcPr>
            <w:tcW w:w="1126" w:type="dxa"/>
            <w:tcBorders>
              <w:top w:val="single" w:sz="8" w:space="0" w:color="auto"/>
              <w:left w:val="single" w:sz="8" w:space="0" w:color="auto"/>
              <w:bottom w:val="single" w:sz="8" w:space="0" w:color="auto"/>
              <w:right w:val="single" w:sz="8" w:space="0" w:color="auto"/>
            </w:tcBorders>
            <w:shd w:val="clear" w:color="auto" w:fill="auto"/>
          </w:tcPr>
          <w:p w:rsidR="00AC46EC" w:rsidRPr="005856B6" w:rsidRDefault="00AC46EC" w:rsidP="00A10244">
            <w:pPr>
              <w:jc w:val="center"/>
              <w:rPr>
                <w:rFonts w:ascii="Verdana" w:hAnsi="Verdana"/>
                <w:sz w:val="18"/>
                <w:szCs w:val="18"/>
              </w:rPr>
            </w:pPr>
            <w:r w:rsidRPr="00BF5AB0">
              <w:rPr>
                <w:rFonts w:ascii="Verdana" w:hAnsi="Verdana"/>
                <w:b/>
                <w:bCs/>
                <w:color w:val="FF0000"/>
                <w:sz w:val="18"/>
                <w:szCs w:val="18"/>
              </w:rPr>
              <w:t>High</w:t>
            </w:r>
          </w:p>
        </w:tc>
        <w:tc>
          <w:tcPr>
            <w:tcW w:w="844" w:type="dxa"/>
            <w:tcBorders>
              <w:top w:val="single" w:sz="4" w:space="0" w:color="auto"/>
              <w:left w:val="nil"/>
              <w:bottom w:val="single" w:sz="4" w:space="0" w:color="auto"/>
              <w:right w:val="single" w:sz="8" w:space="0" w:color="auto"/>
            </w:tcBorders>
            <w:shd w:val="clear" w:color="auto" w:fill="auto"/>
          </w:tcPr>
          <w:p w:rsidR="00AC46EC" w:rsidRDefault="00AC46EC" w:rsidP="00A10244">
            <w:pPr>
              <w:jc w:val="both"/>
              <w:rPr>
                <w:rFonts w:ascii="Verdana" w:hAnsi="Verdana"/>
                <w:sz w:val="18"/>
                <w:szCs w:val="18"/>
              </w:rPr>
            </w:pPr>
            <w:r>
              <w:rPr>
                <w:rFonts w:ascii="Verdana" w:hAnsi="Verdana"/>
                <w:sz w:val="18"/>
                <w:szCs w:val="18"/>
              </w:rPr>
              <w:t>443</w:t>
            </w:r>
          </w:p>
        </w:tc>
        <w:tc>
          <w:tcPr>
            <w:tcW w:w="1786" w:type="dxa"/>
            <w:vMerge/>
            <w:tcBorders>
              <w:left w:val="nil"/>
              <w:right w:val="single" w:sz="8" w:space="0" w:color="auto"/>
            </w:tcBorders>
            <w:shd w:val="clear" w:color="auto" w:fill="auto"/>
          </w:tcPr>
          <w:p w:rsidR="00AC46EC" w:rsidRPr="00433DE5" w:rsidRDefault="00AC46EC" w:rsidP="00A10244">
            <w:pPr>
              <w:jc w:val="both"/>
              <w:rPr>
                <w:rFonts w:ascii="Verdana" w:hAnsi="Verdana"/>
                <w:sz w:val="18"/>
                <w:szCs w:val="18"/>
              </w:rPr>
            </w:pPr>
          </w:p>
        </w:tc>
        <w:tc>
          <w:tcPr>
            <w:tcW w:w="2512" w:type="dxa"/>
            <w:tcBorders>
              <w:top w:val="single" w:sz="4" w:space="0" w:color="auto"/>
              <w:left w:val="nil"/>
              <w:bottom w:val="single" w:sz="4" w:space="0" w:color="auto"/>
              <w:right w:val="single" w:sz="8" w:space="0" w:color="auto"/>
            </w:tcBorders>
            <w:shd w:val="clear" w:color="auto" w:fill="auto"/>
          </w:tcPr>
          <w:p w:rsidR="00AC46EC" w:rsidRPr="00433DE5" w:rsidRDefault="00AC46EC" w:rsidP="00A10244">
            <w:pPr>
              <w:jc w:val="both"/>
              <w:rPr>
                <w:rFonts w:ascii="Verdana" w:hAnsi="Verdana"/>
                <w:sz w:val="18"/>
                <w:szCs w:val="18"/>
              </w:rPr>
            </w:pPr>
            <w:r w:rsidRPr="005856B6">
              <w:rPr>
                <w:rFonts w:ascii="Verdana" w:hAnsi="Verdana"/>
                <w:sz w:val="18"/>
                <w:szCs w:val="18"/>
              </w:rPr>
              <w:t>An attacker can exploit this to generate another certificate with the same digital signature, allowing an attacker to masquerade as the affected service.</w:t>
            </w:r>
          </w:p>
        </w:tc>
        <w:tc>
          <w:tcPr>
            <w:tcW w:w="2492" w:type="dxa"/>
            <w:tcBorders>
              <w:top w:val="single" w:sz="4" w:space="0" w:color="auto"/>
              <w:left w:val="nil"/>
              <w:bottom w:val="single" w:sz="4" w:space="0" w:color="auto"/>
              <w:right w:val="single" w:sz="8" w:space="0" w:color="auto"/>
            </w:tcBorders>
            <w:shd w:val="clear" w:color="auto" w:fill="auto"/>
          </w:tcPr>
          <w:p w:rsidR="00AC46EC" w:rsidRPr="005856B6" w:rsidRDefault="00AC46EC" w:rsidP="00A10244">
            <w:pPr>
              <w:rPr>
                <w:rFonts w:ascii="Verdana" w:hAnsi="Verdana"/>
                <w:sz w:val="18"/>
                <w:szCs w:val="18"/>
              </w:rPr>
            </w:pPr>
            <w:r w:rsidRPr="005856B6">
              <w:rPr>
                <w:rFonts w:ascii="Verdana" w:hAnsi="Verdana"/>
                <w:sz w:val="18"/>
                <w:szCs w:val="18"/>
              </w:rPr>
              <w:t>Contact the Certificate Authority to have the SSL certificate reissued.</w:t>
            </w:r>
          </w:p>
          <w:p w:rsidR="00AC46EC" w:rsidRPr="00433DE5" w:rsidRDefault="00AC46EC" w:rsidP="00A10244">
            <w:pPr>
              <w:jc w:val="both"/>
              <w:rPr>
                <w:rFonts w:ascii="Verdana" w:hAnsi="Verdana"/>
                <w:sz w:val="18"/>
                <w:szCs w:val="18"/>
              </w:rPr>
            </w:pPr>
          </w:p>
        </w:tc>
      </w:tr>
      <w:tr w:rsidR="00AC46EC" w:rsidRPr="005856B6" w:rsidTr="00A10244">
        <w:trPr>
          <w:trHeight w:val="1620"/>
          <w:jc w:val="center"/>
        </w:trPr>
        <w:tc>
          <w:tcPr>
            <w:tcW w:w="492" w:type="dxa"/>
            <w:tcBorders>
              <w:top w:val="single" w:sz="8" w:space="0" w:color="auto"/>
              <w:left w:val="single" w:sz="8" w:space="0" w:color="auto"/>
              <w:bottom w:val="single" w:sz="8" w:space="0" w:color="auto"/>
              <w:right w:val="single" w:sz="8" w:space="0" w:color="auto"/>
            </w:tcBorders>
            <w:shd w:val="clear" w:color="auto" w:fill="auto"/>
          </w:tcPr>
          <w:p w:rsidR="00AC46EC" w:rsidRPr="00433DE5" w:rsidRDefault="00AC46EC" w:rsidP="00A10244">
            <w:pPr>
              <w:jc w:val="both"/>
              <w:rPr>
                <w:rFonts w:ascii="Verdana" w:hAnsi="Verdana"/>
                <w:sz w:val="18"/>
                <w:szCs w:val="18"/>
              </w:rPr>
            </w:pPr>
            <w:r>
              <w:rPr>
                <w:rFonts w:ascii="Verdana" w:hAnsi="Verdana"/>
                <w:sz w:val="18"/>
                <w:szCs w:val="18"/>
              </w:rPr>
              <w:t>6</w:t>
            </w:r>
          </w:p>
        </w:tc>
        <w:tc>
          <w:tcPr>
            <w:tcW w:w="2511" w:type="dxa"/>
            <w:tcBorders>
              <w:top w:val="single" w:sz="8" w:space="0" w:color="auto"/>
              <w:left w:val="nil"/>
              <w:bottom w:val="single" w:sz="8" w:space="0" w:color="auto"/>
              <w:right w:val="nil"/>
            </w:tcBorders>
            <w:shd w:val="clear" w:color="auto" w:fill="auto"/>
          </w:tcPr>
          <w:p w:rsidR="00AC46EC" w:rsidRPr="005856B6" w:rsidRDefault="00AC46EC" w:rsidP="00A10244">
            <w:pPr>
              <w:jc w:val="both"/>
              <w:rPr>
                <w:rFonts w:ascii="Verdana" w:hAnsi="Verdana"/>
                <w:sz w:val="18"/>
                <w:szCs w:val="18"/>
              </w:rPr>
            </w:pPr>
            <w:r w:rsidRPr="005856B6">
              <w:rPr>
                <w:rFonts w:ascii="Verdana" w:hAnsi="Verdana"/>
                <w:sz w:val="18"/>
                <w:szCs w:val="18"/>
              </w:rPr>
              <w:t>The remote host supports the use of SSL ciphers that offer medium strength encryption.</w:t>
            </w:r>
          </w:p>
        </w:tc>
        <w:tc>
          <w:tcPr>
            <w:tcW w:w="1126" w:type="dxa"/>
            <w:tcBorders>
              <w:top w:val="single" w:sz="8" w:space="0" w:color="auto"/>
              <w:left w:val="single" w:sz="8" w:space="0" w:color="auto"/>
              <w:bottom w:val="single" w:sz="8" w:space="0" w:color="auto"/>
              <w:right w:val="single" w:sz="8" w:space="0" w:color="auto"/>
            </w:tcBorders>
            <w:shd w:val="clear" w:color="auto" w:fill="auto"/>
          </w:tcPr>
          <w:p w:rsidR="00AC46EC" w:rsidRPr="005856B6" w:rsidRDefault="00AC46EC" w:rsidP="00A10244">
            <w:pPr>
              <w:jc w:val="center"/>
              <w:rPr>
                <w:rFonts w:ascii="Verdana" w:hAnsi="Verdana"/>
                <w:sz w:val="18"/>
                <w:szCs w:val="18"/>
              </w:rPr>
            </w:pPr>
            <w:r w:rsidRPr="00BF5AB0">
              <w:rPr>
                <w:rFonts w:ascii="Verdana" w:hAnsi="Verdana"/>
                <w:b/>
                <w:bCs/>
                <w:color w:val="FF0000"/>
                <w:sz w:val="18"/>
                <w:szCs w:val="18"/>
              </w:rPr>
              <w:t>High</w:t>
            </w:r>
          </w:p>
        </w:tc>
        <w:tc>
          <w:tcPr>
            <w:tcW w:w="844" w:type="dxa"/>
            <w:tcBorders>
              <w:top w:val="single" w:sz="4" w:space="0" w:color="auto"/>
              <w:left w:val="nil"/>
              <w:bottom w:val="single" w:sz="4" w:space="0" w:color="auto"/>
              <w:right w:val="single" w:sz="8" w:space="0" w:color="auto"/>
            </w:tcBorders>
            <w:shd w:val="clear" w:color="auto" w:fill="auto"/>
          </w:tcPr>
          <w:p w:rsidR="00AC46EC" w:rsidRDefault="00AC46EC" w:rsidP="00A10244">
            <w:pPr>
              <w:jc w:val="both"/>
              <w:rPr>
                <w:rFonts w:ascii="Verdana" w:hAnsi="Verdana"/>
                <w:sz w:val="18"/>
                <w:szCs w:val="18"/>
              </w:rPr>
            </w:pPr>
            <w:r>
              <w:rPr>
                <w:rFonts w:ascii="Verdana" w:hAnsi="Verdana"/>
                <w:sz w:val="18"/>
                <w:szCs w:val="18"/>
              </w:rPr>
              <w:t>443</w:t>
            </w:r>
          </w:p>
        </w:tc>
        <w:tc>
          <w:tcPr>
            <w:tcW w:w="1786" w:type="dxa"/>
            <w:vMerge/>
            <w:tcBorders>
              <w:left w:val="nil"/>
              <w:right w:val="single" w:sz="8" w:space="0" w:color="auto"/>
            </w:tcBorders>
            <w:shd w:val="clear" w:color="auto" w:fill="auto"/>
          </w:tcPr>
          <w:p w:rsidR="00AC46EC" w:rsidRPr="00433DE5" w:rsidRDefault="00AC46EC" w:rsidP="00A10244">
            <w:pPr>
              <w:jc w:val="both"/>
              <w:rPr>
                <w:rFonts w:ascii="Verdana" w:hAnsi="Verdana"/>
                <w:sz w:val="18"/>
                <w:szCs w:val="18"/>
              </w:rPr>
            </w:pPr>
          </w:p>
        </w:tc>
        <w:tc>
          <w:tcPr>
            <w:tcW w:w="2512" w:type="dxa"/>
            <w:tcBorders>
              <w:top w:val="single" w:sz="4" w:space="0" w:color="auto"/>
              <w:left w:val="nil"/>
              <w:bottom w:val="single" w:sz="4" w:space="0" w:color="auto"/>
              <w:right w:val="single" w:sz="8" w:space="0" w:color="auto"/>
            </w:tcBorders>
            <w:shd w:val="clear" w:color="auto" w:fill="auto"/>
          </w:tcPr>
          <w:p w:rsidR="00AC46EC" w:rsidRPr="005856B6" w:rsidRDefault="00AC46EC" w:rsidP="00A10244">
            <w:pPr>
              <w:jc w:val="both"/>
              <w:rPr>
                <w:rFonts w:ascii="Verdana" w:hAnsi="Verdana"/>
                <w:sz w:val="18"/>
                <w:szCs w:val="18"/>
              </w:rPr>
            </w:pPr>
            <w:r w:rsidRPr="000F760B">
              <w:rPr>
                <w:rFonts w:ascii="Verdana" w:hAnsi="Verdana"/>
                <w:sz w:val="18"/>
                <w:szCs w:val="18"/>
              </w:rPr>
              <w:t xml:space="preserve">The remote host supports the use of SSL ciphers that offer medium strength encryption. Tool regards medium strength as any encryption that uses key </w:t>
            </w:r>
            <w:r w:rsidRPr="00BF7436">
              <w:rPr>
                <w:rFonts w:ascii="Verdana" w:hAnsi="Verdana"/>
                <w:sz w:val="18"/>
                <w:szCs w:val="18"/>
              </w:rPr>
              <w:t>lengths</w:t>
            </w:r>
            <w:r w:rsidRPr="000F760B">
              <w:rPr>
                <w:rFonts w:ascii="Verdana" w:hAnsi="Verdana"/>
                <w:sz w:val="18"/>
                <w:szCs w:val="18"/>
              </w:rPr>
              <w:t xml:space="preserve"> at least 64 bits and less than 112 bits, or else that uses the 3DES encryption suite.</w:t>
            </w:r>
          </w:p>
        </w:tc>
        <w:tc>
          <w:tcPr>
            <w:tcW w:w="2492" w:type="dxa"/>
            <w:tcBorders>
              <w:top w:val="single" w:sz="4" w:space="0" w:color="auto"/>
              <w:left w:val="nil"/>
              <w:bottom w:val="single" w:sz="4" w:space="0" w:color="auto"/>
              <w:right w:val="single" w:sz="8" w:space="0" w:color="auto"/>
            </w:tcBorders>
            <w:shd w:val="clear" w:color="auto" w:fill="auto"/>
          </w:tcPr>
          <w:p w:rsidR="00AC46EC" w:rsidRPr="005856B6" w:rsidRDefault="00AC46EC" w:rsidP="00A10244">
            <w:pPr>
              <w:jc w:val="both"/>
              <w:rPr>
                <w:rFonts w:ascii="Verdana" w:hAnsi="Verdana"/>
                <w:sz w:val="18"/>
                <w:szCs w:val="18"/>
              </w:rPr>
            </w:pPr>
            <w:r w:rsidRPr="005856B6">
              <w:rPr>
                <w:rFonts w:ascii="Verdana" w:hAnsi="Verdana"/>
                <w:sz w:val="18"/>
                <w:szCs w:val="18"/>
              </w:rPr>
              <w:t>Reconfigure the affected application if possible to avoid use of medium strength ciphers.</w:t>
            </w:r>
          </w:p>
          <w:p w:rsidR="00AC46EC" w:rsidRPr="005856B6" w:rsidRDefault="00AC46EC" w:rsidP="00A10244">
            <w:pPr>
              <w:jc w:val="both"/>
              <w:rPr>
                <w:rFonts w:ascii="Verdana" w:hAnsi="Verdana"/>
                <w:sz w:val="18"/>
                <w:szCs w:val="18"/>
              </w:rPr>
            </w:pPr>
          </w:p>
        </w:tc>
      </w:tr>
      <w:tr w:rsidR="00AC46EC" w:rsidRPr="005856B6" w:rsidTr="00A10244">
        <w:trPr>
          <w:trHeight w:val="1620"/>
          <w:jc w:val="center"/>
        </w:trPr>
        <w:tc>
          <w:tcPr>
            <w:tcW w:w="492" w:type="dxa"/>
            <w:tcBorders>
              <w:top w:val="single" w:sz="8" w:space="0" w:color="auto"/>
              <w:left w:val="single" w:sz="8" w:space="0" w:color="auto"/>
              <w:bottom w:val="single" w:sz="8" w:space="0" w:color="auto"/>
              <w:right w:val="single" w:sz="8" w:space="0" w:color="auto"/>
            </w:tcBorders>
            <w:shd w:val="clear" w:color="auto" w:fill="auto"/>
          </w:tcPr>
          <w:p w:rsidR="00AC46EC" w:rsidRPr="00433DE5" w:rsidRDefault="00AC46EC" w:rsidP="00A10244">
            <w:pPr>
              <w:jc w:val="both"/>
              <w:rPr>
                <w:rFonts w:ascii="Verdana" w:hAnsi="Verdana"/>
                <w:sz w:val="18"/>
                <w:szCs w:val="18"/>
              </w:rPr>
            </w:pPr>
            <w:r>
              <w:rPr>
                <w:rFonts w:ascii="Verdana" w:hAnsi="Verdana"/>
                <w:sz w:val="18"/>
                <w:szCs w:val="18"/>
              </w:rPr>
              <w:t>7</w:t>
            </w:r>
          </w:p>
        </w:tc>
        <w:tc>
          <w:tcPr>
            <w:tcW w:w="2511" w:type="dxa"/>
            <w:tcBorders>
              <w:top w:val="single" w:sz="8" w:space="0" w:color="auto"/>
              <w:left w:val="nil"/>
              <w:bottom w:val="single" w:sz="8" w:space="0" w:color="auto"/>
              <w:right w:val="nil"/>
            </w:tcBorders>
            <w:shd w:val="clear" w:color="auto" w:fill="auto"/>
          </w:tcPr>
          <w:p w:rsidR="00AC46EC" w:rsidRPr="005856B6" w:rsidRDefault="00AC46EC" w:rsidP="00A10244">
            <w:pPr>
              <w:jc w:val="both"/>
              <w:rPr>
                <w:rFonts w:ascii="Verdana" w:hAnsi="Verdana"/>
                <w:sz w:val="18"/>
                <w:szCs w:val="18"/>
              </w:rPr>
            </w:pPr>
            <w:r w:rsidRPr="00A47251">
              <w:rPr>
                <w:rFonts w:ascii="Verdana" w:hAnsi="Verdana"/>
                <w:sz w:val="18"/>
                <w:szCs w:val="18"/>
              </w:rPr>
              <w:t>The remote host is running a Telnet server over an unencrypted channel.</w:t>
            </w:r>
          </w:p>
        </w:tc>
        <w:tc>
          <w:tcPr>
            <w:tcW w:w="1126" w:type="dxa"/>
            <w:tcBorders>
              <w:top w:val="single" w:sz="8" w:space="0" w:color="auto"/>
              <w:left w:val="single" w:sz="8" w:space="0" w:color="auto"/>
              <w:bottom w:val="single" w:sz="8" w:space="0" w:color="auto"/>
              <w:right w:val="single" w:sz="8" w:space="0" w:color="auto"/>
            </w:tcBorders>
            <w:shd w:val="clear" w:color="auto" w:fill="auto"/>
          </w:tcPr>
          <w:p w:rsidR="00AC46EC" w:rsidRPr="005856B6" w:rsidRDefault="00AC46EC" w:rsidP="00A10244">
            <w:pPr>
              <w:jc w:val="center"/>
              <w:rPr>
                <w:rFonts w:ascii="Verdana" w:hAnsi="Verdana"/>
                <w:sz w:val="18"/>
                <w:szCs w:val="18"/>
              </w:rPr>
            </w:pPr>
            <w:r w:rsidRPr="00891ABA">
              <w:rPr>
                <w:rFonts w:ascii="Verdana" w:hAnsi="Verdana"/>
                <w:b/>
                <w:bCs/>
                <w:color w:val="FFC000"/>
                <w:sz w:val="18"/>
                <w:szCs w:val="18"/>
              </w:rPr>
              <w:t>Medium</w:t>
            </w:r>
          </w:p>
        </w:tc>
        <w:tc>
          <w:tcPr>
            <w:tcW w:w="844" w:type="dxa"/>
            <w:tcBorders>
              <w:top w:val="single" w:sz="4" w:space="0" w:color="auto"/>
              <w:left w:val="nil"/>
              <w:bottom w:val="single" w:sz="4" w:space="0" w:color="auto"/>
              <w:right w:val="single" w:sz="8" w:space="0" w:color="auto"/>
            </w:tcBorders>
            <w:shd w:val="clear" w:color="auto" w:fill="auto"/>
          </w:tcPr>
          <w:p w:rsidR="00AC46EC" w:rsidRDefault="00AC46EC" w:rsidP="00A10244">
            <w:pPr>
              <w:jc w:val="both"/>
              <w:rPr>
                <w:rFonts w:ascii="Verdana" w:hAnsi="Verdana"/>
                <w:sz w:val="18"/>
                <w:szCs w:val="18"/>
              </w:rPr>
            </w:pPr>
            <w:r>
              <w:rPr>
                <w:rFonts w:ascii="Verdana" w:hAnsi="Verdana"/>
                <w:sz w:val="18"/>
                <w:szCs w:val="18"/>
              </w:rPr>
              <w:t>23</w:t>
            </w:r>
          </w:p>
        </w:tc>
        <w:tc>
          <w:tcPr>
            <w:tcW w:w="1786" w:type="dxa"/>
            <w:vMerge/>
            <w:tcBorders>
              <w:left w:val="nil"/>
              <w:right w:val="single" w:sz="8" w:space="0" w:color="auto"/>
            </w:tcBorders>
            <w:shd w:val="clear" w:color="auto" w:fill="auto"/>
          </w:tcPr>
          <w:p w:rsidR="00AC46EC" w:rsidRPr="00433DE5" w:rsidRDefault="00AC46EC" w:rsidP="00A10244">
            <w:pPr>
              <w:jc w:val="both"/>
              <w:rPr>
                <w:rFonts w:ascii="Verdana" w:hAnsi="Verdana"/>
                <w:sz w:val="18"/>
                <w:szCs w:val="18"/>
              </w:rPr>
            </w:pPr>
          </w:p>
        </w:tc>
        <w:tc>
          <w:tcPr>
            <w:tcW w:w="2512" w:type="dxa"/>
            <w:tcBorders>
              <w:top w:val="single" w:sz="4" w:space="0" w:color="auto"/>
              <w:left w:val="nil"/>
              <w:bottom w:val="single" w:sz="4" w:space="0" w:color="auto"/>
              <w:right w:val="single" w:sz="8" w:space="0" w:color="auto"/>
            </w:tcBorders>
            <w:shd w:val="clear" w:color="auto" w:fill="auto"/>
          </w:tcPr>
          <w:p w:rsidR="00AC46EC" w:rsidRPr="005856B6" w:rsidRDefault="00AC46EC" w:rsidP="00A10244">
            <w:pPr>
              <w:jc w:val="both"/>
              <w:rPr>
                <w:rFonts w:ascii="Verdana" w:hAnsi="Verdana"/>
                <w:sz w:val="18"/>
                <w:szCs w:val="18"/>
              </w:rPr>
            </w:pPr>
            <w:r w:rsidRPr="00A47251">
              <w:rPr>
                <w:rFonts w:ascii="Verdana" w:hAnsi="Verdana"/>
                <w:sz w:val="18"/>
                <w:szCs w:val="18"/>
              </w:rPr>
              <w:t xml:space="preserve">Telnet over an unencrypted channel is not recommended as logins, passwords, and commands are transferred in </w:t>
            </w:r>
            <w:proofErr w:type="spellStart"/>
            <w:r w:rsidRPr="00A47251">
              <w:rPr>
                <w:rFonts w:ascii="Verdana" w:hAnsi="Verdana"/>
                <w:sz w:val="18"/>
                <w:szCs w:val="18"/>
              </w:rPr>
              <w:t>cleartext</w:t>
            </w:r>
            <w:proofErr w:type="spellEnd"/>
            <w:r w:rsidRPr="00A47251">
              <w:rPr>
                <w:rFonts w:ascii="Verdana" w:hAnsi="Verdana"/>
                <w:sz w:val="18"/>
                <w:szCs w:val="18"/>
              </w:rPr>
              <w:t>. This allows a remote, man-in-the-middle attacker to eavesdrop on a Telnet session to obtain credentials or other sensitive information and to modify traffic exchanged between a client and server.</w:t>
            </w:r>
          </w:p>
        </w:tc>
        <w:tc>
          <w:tcPr>
            <w:tcW w:w="2492" w:type="dxa"/>
            <w:tcBorders>
              <w:top w:val="single" w:sz="4" w:space="0" w:color="auto"/>
              <w:left w:val="nil"/>
              <w:bottom w:val="single" w:sz="4" w:space="0" w:color="auto"/>
              <w:right w:val="single" w:sz="8" w:space="0" w:color="auto"/>
            </w:tcBorders>
            <w:shd w:val="clear" w:color="auto" w:fill="auto"/>
          </w:tcPr>
          <w:p w:rsidR="00AC46EC" w:rsidRPr="005856B6" w:rsidRDefault="00AC46EC" w:rsidP="00A10244">
            <w:pPr>
              <w:jc w:val="both"/>
              <w:rPr>
                <w:rFonts w:ascii="Verdana" w:hAnsi="Verdana"/>
                <w:sz w:val="18"/>
                <w:szCs w:val="18"/>
              </w:rPr>
            </w:pPr>
            <w:r w:rsidRPr="005856B6">
              <w:rPr>
                <w:rFonts w:ascii="Verdana" w:hAnsi="Verdana"/>
                <w:sz w:val="18"/>
                <w:szCs w:val="18"/>
              </w:rPr>
              <w:t>Disable the Telnet service and use SSH instead.</w:t>
            </w:r>
          </w:p>
          <w:p w:rsidR="00AC46EC" w:rsidRPr="005856B6" w:rsidRDefault="00AC46EC" w:rsidP="00A10244">
            <w:pPr>
              <w:rPr>
                <w:rFonts w:ascii="Verdana" w:hAnsi="Verdana"/>
                <w:sz w:val="18"/>
                <w:szCs w:val="18"/>
              </w:rPr>
            </w:pPr>
          </w:p>
        </w:tc>
      </w:tr>
      <w:tr w:rsidR="00AC46EC" w:rsidTr="00A10244">
        <w:trPr>
          <w:trHeight w:val="1620"/>
          <w:jc w:val="center"/>
        </w:trPr>
        <w:tc>
          <w:tcPr>
            <w:tcW w:w="492" w:type="dxa"/>
            <w:tcBorders>
              <w:top w:val="single" w:sz="8" w:space="0" w:color="auto"/>
              <w:left w:val="single" w:sz="8" w:space="0" w:color="auto"/>
              <w:bottom w:val="single" w:sz="8" w:space="0" w:color="auto"/>
              <w:right w:val="single" w:sz="8" w:space="0" w:color="auto"/>
            </w:tcBorders>
            <w:shd w:val="clear" w:color="auto" w:fill="auto"/>
          </w:tcPr>
          <w:p w:rsidR="00AC46EC" w:rsidRPr="00433DE5" w:rsidRDefault="00AC46EC" w:rsidP="00A10244">
            <w:pPr>
              <w:jc w:val="both"/>
              <w:rPr>
                <w:rFonts w:ascii="Verdana" w:hAnsi="Verdana"/>
                <w:sz w:val="18"/>
                <w:szCs w:val="18"/>
              </w:rPr>
            </w:pPr>
            <w:r>
              <w:rPr>
                <w:rFonts w:ascii="Verdana" w:hAnsi="Verdana"/>
                <w:sz w:val="18"/>
                <w:szCs w:val="18"/>
              </w:rPr>
              <w:t>8</w:t>
            </w:r>
          </w:p>
        </w:tc>
        <w:tc>
          <w:tcPr>
            <w:tcW w:w="2511" w:type="dxa"/>
            <w:tcBorders>
              <w:top w:val="single" w:sz="8" w:space="0" w:color="auto"/>
              <w:left w:val="nil"/>
              <w:bottom w:val="single" w:sz="8" w:space="0" w:color="auto"/>
              <w:right w:val="nil"/>
            </w:tcBorders>
            <w:shd w:val="clear" w:color="auto" w:fill="auto"/>
          </w:tcPr>
          <w:p w:rsidR="00AC46EC" w:rsidRDefault="00AC46EC" w:rsidP="00A10244">
            <w:pPr>
              <w:jc w:val="both"/>
              <w:rPr>
                <w:rFonts w:ascii="open_sans_regular" w:hAnsi="open_sans_regular"/>
                <w:color w:val="FFFFFF"/>
                <w:sz w:val="20"/>
                <w:szCs w:val="20"/>
                <w:shd w:val="clear" w:color="auto" w:fill="242D3B"/>
              </w:rPr>
            </w:pPr>
            <w:r w:rsidRPr="007D0108">
              <w:rPr>
                <w:rFonts w:ascii="Verdana" w:hAnsi="Verdana"/>
                <w:color w:val="000000"/>
                <w:sz w:val="18"/>
                <w:szCs w:val="18"/>
              </w:rPr>
              <w:t>The remote service accepts connections encrypted using TLS 1.0. TLS 1.0 has a number of cryptographic design flaws.</w:t>
            </w:r>
          </w:p>
        </w:tc>
        <w:tc>
          <w:tcPr>
            <w:tcW w:w="1126" w:type="dxa"/>
            <w:tcBorders>
              <w:top w:val="single" w:sz="8" w:space="0" w:color="auto"/>
              <w:left w:val="single" w:sz="8" w:space="0" w:color="auto"/>
              <w:bottom w:val="single" w:sz="8" w:space="0" w:color="auto"/>
              <w:right w:val="single" w:sz="8" w:space="0" w:color="auto"/>
            </w:tcBorders>
            <w:shd w:val="clear" w:color="auto" w:fill="auto"/>
          </w:tcPr>
          <w:p w:rsidR="00AC46EC" w:rsidRPr="00433DE5" w:rsidRDefault="00AC46EC" w:rsidP="00A10244">
            <w:pPr>
              <w:jc w:val="center"/>
              <w:rPr>
                <w:rFonts w:ascii="Verdana" w:hAnsi="Verdana"/>
                <w:b/>
                <w:bCs/>
                <w:color w:val="FF0000"/>
                <w:sz w:val="18"/>
                <w:szCs w:val="18"/>
              </w:rPr>
            </w:pPr>
            <w:r w:rsidRPr="00891ABA">
              <w:rPr>
                <w:rFonts w:ascii="Verdana" w:hAnsi="Verdana"/>
                <w:b/>
                <w:bCs/>
                <w:color w:val="FFC000"/>
                <w:sz w:val="18"/>
                <w:szCs w:val="18"/>
              </w:rPr>
              <w:t>Medium</w:t>
            </w:r>
          </w:p>
        </w:tc>
        <w:tc>
          <w:tcPr>
            <w:tcW w:w="844" w:type="dxa"/>
            <w:tcBorders>
              <w:top w:val="single" w:sz="4" w:space="0" w:color="auto"/>
              <w:left w:val="nil"/>
              <w:bottom w:val="single" w:sz="8" w:space="0" w:color="auto"/>
              <w:right w:val="single" w:sz="8" w:space="0" w:color="auto"/>
            </w:tcBorders>
            <w:shd w:val="clear" w:color="auto" w:fill="auto"/>
          </w:tcPr>
          <w:p w:rsidR="00AC46EC" w:rsidRDefault="00AC46EC" w:rsidP="00A10244">
            <w:pPr>
              <w:jc w:val="both"/>
              <w:rPr>
                <w:rFonts w:ascii="Verdana" w:hAnsi="Verdana"/>
                <w:sz w:val="18"/>
                <w:szCs w:val="18"/>
              </w:rPr>
            </w:pPr>
            <w:r>
              <w:rPr>
                <w:rFonts w:ascii="Verdana" w:hAnsi="Verdana"/>
                <w:color w:val="000000"/>
                <w:sz w:val="18"/>
                <w:szCs w:val="18"/>
              </w:rPr>
              <w:t>5057</w:t>
            </w:r>
          </w:p>
        </w:tc>
        <w:tc>
          <w:tcPr>
            <w:tcW w:w="1786" w:type="dxa"/>
            <w:vMerge/>
            <w:tcBorders>
              <w:left w:val="nil"/>
              <w:bottom w:val="single" w:sz="8" w:space="0" w:color="auto"/>
              <w:right w:val="single" w:sz="8" w:space="0" w:color="auto"/>
            </w:tcBorders>
            <w:shd w:val="clear" w:color="auto" w:fill="auto"/>
          </w:tcPr>
          <w:p w:rsidR="00AC46EC" w:rsidRPr="00433DE5" w:rsidRDefault="00AC46EC" w:rsidP="00A10244">
            <w:pPr>
              <w:jc w:val="both"/>
              <w:rPr>
                <w:rFonts w:ascii="Verdana" w:hAnsi="Verdana"/>
                <w:sz w:val="18"/>
                <w:szCs w:val="18"/>
              </w:rPr>
            </w:pPr>
          </w:p>
        </w:tc>
        <w:tc>
          <w:tcPr>
            <w:tcW w:w="2512" w:type="dxa"/>
            <w:tcBorders>
              <w:top w:val="single" w:sz="4" w:space="0" w:color="auto"/>
              <w:left w:val="nil"/>
              <w:bottom w:val="single" w:sz="8" w:space="0" w:color="auto"/>
              <w:right w:val="single" w:sz="8" w:space="0" w:color="auto"/>
            </w:tcBorders>
            <w:shd w:val="clear" w:color="auto" w:fill="auto"/>
          </w:tcPr>
          <w:p w:rsidR="00AC46EC" w:rsidRDefault="00AC46EC" w:rsidP="00A10244">
            <w:pPr>
              <w:jc w:val="both"/>
              <w:rPr>
                <w:rFonts w:ascii="open_sans_regular" w:hAnsi="open_sans_regular"/>
                <w:color w:val="FFFFFF"/>
                <w:sz w:val="20"/>
                <w:szCs w:val="20"/>
                <w:shd w:val="clear" w:color="auto" w:fill="242D3B"/>
              </w:rPr>
            </w:pPr>
            <w:r w:rsidRPr="007D0108">
              <w:rPr>
                <w:rFonts w:ascii="Verdana" w:hAnsi="Verdana"/>
                <w:color w:val="000000"/>
                <w:sz w:val="18"/>
                <w:szCs w:val="18"/>
              </w:rPr>
              <w:t xml:space="preserve">This may allow an attacker to recover the plaintext message from the </w:t>
            </w:r>
            <w:proofErr w:type="spellStart"/>
            <w:r w:rsidRPr="007D0108">
              <w:rPr>
                <w:rFonts w:ascii="Verdana" w:hAnsi="Verdana"/>
                <w:color w:val="000000"/>
                <w:sz w:val="18"/>
                <w:szCs w:val="18"/>
              </w:rPr>
              <w:t>ciphertext</w:t>
            </w:r>
            <w:proofErr w:type="spellEnd"/>
            <w:r w:rsidRPr="007D0108">
              <w:rPr>
                <w:rFonts w:ascii="Verdana" w:hAnsi="Verdana"/>
                <w:color w:val="000000"/>
                <w:sz w:val="18"/>
                <w:szCs w:val="18"/>
              </w:rPr>
              <w:t>.</w:t>
            </w:r>
          </w:p>
        </w:tc>
        <w:tc>
          <w:tcPr>
            <w:tcW w:w="2492" w:type="dxa"/>
            <w:tcBorders>
              <w:top w:val="single" w:sz="4" w:space="0" w:color="auto"/>
              <w:left w:val="nil"/>
              <w:bottom w:val="single" w:sz="8" w:space="0" w:color="auto"/>
              <w:right w:val="single" w:sz="8" w:space="0" w:color="auto"/>
            </w:tcBorders>
            <w:shd w:val="clear" w:color="auto" w:fill="auto"/>
          </w:tcPr>
          <w:p w:rsidR="00AC46EC" w:rsidRDefault="00AC46EC" w:rsidP="00A10244">
            <w:pPr>
              <w:rPr>
                <w:rFonts w:ascii="inherit" w:hAnsi="inherit"/>
                <w:color w:val="FFFFFF"/>
              </w:rPr>
            </w:pPr>
            <w:r w:rsidRPr="007D0108">
              <w:rPr>
                <w:rFonts w:ascii="Verdana" w:hAnsi="Verdana"/>
                <w:color w:val="000000"/>
                <w:sz w:val="18"/>
                <w:szCs w:val="18"/>
              </w:rPr>
              <w:t>Enable support for TLS 1.2 and 1.3, and disable support for TLS 1.0.</w:t>
            </w:r>
          </w:p>
        </w:tc>
      </w:tr>
    </w:tbl>
    <w:p w:rsidR="00AC46EC" w:rsidRPr="00B87BA5" w:rsidRDefault="00AC46EC" w:rsidP="00B46464">
      <w:pPr>
        <w:rPr>
          <w:sz w:val="20"/>
        </w:rPr>
      </w:pPr>
    </w:p>
    <w:sectPr w:rsidR="00AC46EC" w:rsidRPr="00B87B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open_sans_regular">
    <w:altName w:val="Times New Roman"/>
    <w:panose1 w:val="00000000000000000000"/>
    <w:charset w:val="00"/>
    <w:family w:val="roman"/>
    <w:notTrueType/>
    <w:pitch w:val="default"/>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D3A6D"/>
    <w:multiLevelType w:val="hybridMultilevel"/>
    <w:tmpl w:val="D638A8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CC009C"/>
    <w:multiLevelType w:val="multilevel"/>
    <w:tmpl w:val="8A9ABDB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Verdana" w:hAnsi="Verdana" w:hint="default"/>
        <w:b/>
        <w:sz w:val="28"/>
        <w:szCs w:val="28"/>
      </w:rPr>
    </w:lvl>
    <w:lvl w:ilvl="2">
      <w:start w:val="1"/>
      <w:numFmt w:val="decimal"/>
      <w:pStyle w:val="Heading3"/>
      <w:lvlText w:val="%1.%2.%3"/>
      <w:lvlJc w:val="left"/>
      <w:pPr>
        <w:ind w:left="0" w:firstLine="0"/>
      </w:pPr>
      <w:rPr>
        <w:rFonts w:ascii="Verdana" w:hAnsi="Verdana" w:cs="Arial" w:hint="default"/>
        <w:b/>
        <w:color w:val="auto"/>
        <w:sz w:val="18"/>
        <w:szCs w:val="18"/>
      </w:rPr>
    </w:lvl>
    <w:lvl w:ilvl="3">
      <w:start w:val="1"/>
      <w:numFmt w:val="decimal"/>
      <w:pStyle w:val="Heading4"/>
      <w:lvlText w:val="%1.%2.%3.%4"/>
      <w:lvlJc w:val="left"/>
      <w:pPr>
        <w:tabs>
          <w:tab w:val="num" w:pos="1148"/>
        </w:tabs>
        <w:ind w:left="1148" w:hanging="864"/>
      </w:pPr>
      <w:rPr>
        <w:rFonts w:ascii="Verdana" w:hAnsi="Verdana" w:hint="default"/>
        <w:b/>
        <w:bCs/>
        <w:iCs w:val="0"/>
        <w:dstrike w:val="0"/>
        <w:color w:val="auto"/>
        <w:spacing w:val="0"/>
        <w:w w:val="100"/>
        <w:kern w:val="0"/>
        <w:position w:val="0"/>
        <w:sz w:val="18"/>
        <w:szCs w:val="18"/>
        <w:u w:val="none"/>
        <w:effect w:val="none"/>
        <w:bdr w:val="none" w:sz="0" w:space="0" w:color="auto"/>
        <w:shd w:val="clear" w:color="auto" w:fill="auto"/>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008"/>
        </w:tabs>
        <w:ind w:left="1008" w:hanging="1008"/>
      </w:pPr>
      <w:rPr>
        <w:rFonts w:ascii="Verdana" w:hAnsi="Verdana" w:hint="default"/>
        <w:b/>
        <w:bCs/>
        <w:i w:val="0"/>
        <w:color w:val="auto"/>
        <w:sz w:val="18"/>
        <w:szCs w:val="18"/>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4C7E300C"/>
    <w:multiLevelType w:val="multilevel"/>
    <w:tmpl w:val="33D49A52"/>
    <w:lvl w:ilvl="0">
      <w:start w:val="1"/>
      <w:numFmt w:val="decimal"/>
      <w:lvlText w:val="%1."/>
      <w:lvlJc w:val="left"/>
      <w:pPr>
        <w:ind w:left="360" w:hanging="360"/>
      </w:pPr>
      <w:rPr>
        <w:rFonts w:ascii="Verdana" w:hAnsi="Verdana" w:hint="default"/>
        <w:sz w:val="32"/>
        <w:szCs w:val="32"/>
      </w:rPr>
    </w:lvl>
    <w:lvl w:ilvl="1">
      <w:start w:val="1"/>
      <w:numFmt w:val="decimal"/>
      <w:lvlText w:val="%1.%2."/>
      <w:lvlJc w:val="left"/>
      <w:pPr>
        <w:ind w:left="574" w:hanging="432"/>
      </w:pPr>
      <w:rPr>
        <w:rFonts w:ascii="Verdana" w:hAnsi="Verdana" w:hint="default"/>
        <w:sz w:val="24"/>
        <w:szCs w:val="24"/>
      </w:rPr>
    </w:lvl>
    <w:lvl w:ilvl="2">
      <w:start w:val="1"/>
      <w:numFmt w:val="decimal"/>
      <w:lvlText w:val="%1.%2.%3."/>
      <w:lvlJc w:val="left"/>
      <w:pPr>
        <w:ind w:left="504" w:hanging="504"/>
      </w:pPr>
      <w:rPr>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8EC310C"/>
    <w:multiLevelType w:val="hybridMultilevel"/>
    <w:tmpl w:val="C59C9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1E19EE"/>
    <w:multiLevelType w:val="hybridMultilevel"/>
    <w:tmpl w:val="D5F6C0D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86707A5"/>
    <w:multiLevelType w:val="hybridMultilevel"/>
    <w:tmpl w:val="E7C862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BA5"/>
    <w:rsid w:val="00017727"/>
    <w:rsid w:val="009E0623"/>
    <w:rsid w:val="00AC46EC"/>
    <w:rsid w:val="00B22698"/>
    <w:rsid w:val="00B46464"/>
    <w:rsid w:val="00B87BA5"/>
    <w:rsid w:val="00E203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110D5"/>
  <w15:chartTrackingRefBased/>
  <w15:docId w15:val="{EBA78C89-D595-4B27-AB86-D51E1F967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87BA5"/>
    <w:pPr>
      <w:keepNext/>
      <w:numPr>
        <w:numId w:val="1"/>
      </w:numPr>
      <w:autoSpaceDE w:val="0"/>
      <w:autoSpaceDN w:val="0"/>
      <w:adjustRightInd w:val="0"/>
      <w:spacing w:after="0" w:line="240" w:lineRule="auto"/>
      <w:outlineLvl w:val="0"/>
    </w:pPr>
    <w:rPr>
      <w:rFonts w:ascii="Arial" w:eastAsia="Times New Roman" w:hAnsi="Arial" w:cs="Times New Roman"/>
      <w:b/>
      <w:bCs/>
      <w:sz w:val="40"/>
      <w:szCs w:val="26"/>
      <w:lang w:val="x-none" w:eastAsia="x-none"/>
    </w:rPr>
  </w:style>
  <w:style w:type="paragraph" w:styleId="Heading2">
    <w:name w:val="heading 2"/>
    <w:basedOn w:val="Normal"/>
    <w:next w:val="Normal"/>
    <w:link w:val="Heading2Char"/>
    <w:qFormat/>
    <w:rsid w:val="00B87BA5"/>
    <w:pPr>
      <w:keepNext/>
      <w:numPr>
        <w:ilvl w:val="1"/>
        <w:numId w:val="1"/>
      </w:numPr>
      <w:spacing w:after="0" w:line="240" w:lineRule="auto"/>
      <w:outlineLvl w:val="1"/>
    </w:pPr>
    <w:rPr>
      <w:rFonts w:ascii="Arial" w:eastAsia="Times New Roman" w:hAnsi="Arial" w:cs="Times New Roman"/>
      <w:b/>
      <w:bCs/>
      <w:sz w:val="32"/>
      <w:szCs w:val="24"/>
      <w:lang w:val="x-none" w:eastAsia="x-none"/>
    </w:rPr>
  </w:style>
  <w:style w:type="paragraph" w:styleId="Heading3">
    <w:name w:val="heading 3"/>
    <w:basedOn w:val="Normal"/>
    <w:next w:val="Normal"/>
    <w:link w:val="Heading3Char"/>
    <w:qFormat/>
    <w:rsid w:val="00B87BA5"/>
    <w:pPr>
      <w:keepNext/>
      <w:numPr>
        <w:ilvl w:val="2"/>
        <w:numId w:val="1"/>
      </w:numPr>
      <w:spacing w:before="240" w:after="60" w:line="240" w:lineRule="auto"/>
      <w:outlineLvl w:val="2"/>
    </w:pPr>
    <w:rPr>
      <w:rFonts w:ascii="Arial" w:eastAsia="Times New Roman" w:hAnsi="Arial" w:cs="Times New Roman"/>
      <w:b/>
      <w:bCs/>
      <w:sz w:val="28"/>
      <w:szCs w:val="26"/>
      <w:lang w:val="x-none" w:eastAsia="x-none"/>
    </w:rPr>
  </w:style>
  <w:style w:type="paragraph" w:styleId="Heading4">
    <w:name w:val="heading 4"/>
    <w:basedOn w:val="Normal"/>
    <w:next w:val="Normal"/>
    <w:link w:val="Heading4Char"/>
    <w:uiPriority w:val="9"/>
    <w:qFormat/>
    <w:rsid w:val="00B87BA5"/>
    <w:pPr>
      <w:keepNext/>
      <w:numPr>
        <w:ilvl w:val="3"/>
        <w:numId w:val="1"/>
      </w:numPr>
      <w:spacing w:before="240" w:after="60" w:line="240" w:lineRule="auto"/>
      <w:outlineLvl w:val="3"/>
    </w:pPr>
    <w:rPr>
      <w:rFonts w:ascii="Arial" w:eastAsia="Times New Roman" w:hAnsi="Arial" w:cs="Times New Roman"/>
      <w:b/>
      <w:bCs/>
      <w:sz w:val="20"/>
      <w:szCs w:val="28"/>
      <w:lang w:val="x-none" w:eastAsia="x-none"/>
    </w:rPr>
  </w:style>
  <w:style w:type="paragraph" w:styleId="Heading5">
    <w:name w:val="heading 5"/>
    <w:basedOn w:val="Normal"/>
    <w:next w:val="Normal"/>
    <w:link w:val="Heading5Char"/>
    <w:qFormat/>
    <w:rsid w:val="00B87BA5"/>
    <w:pPr>
      <w:numPr>
        <w:ilvl w:val="4"/>
        <w:numId w:val="1"/>
      </w:numPr>
      <w:spacing w:before="240" w:after="60" w:line="240" w:lineRule="auto"/>
      <w:outlineLvl w:val="4"/>
    </w:pPr>
    <w:rPr>
      <w:rFonts w:ascii="Arial" w:eastAsia="Times New Roman" w:hAnsi="Arial" w:cs="Times New Roman"/>
      <w:bCs/>
      <w:iCs/>
      <w:sz w:val="20"/>
      <w:szCs w:val="26"/>
      <w:lang w:val="x-none" w:eastAsia="x-none"/>
    </w:rPr>
  </w:style>
  <w:style w:type="paragraph" w:styleId="Heading6">
    <w:name w:val="heading 6"/>
    <w:basedOn w:val="Normal"/>
    <w:next w:val="Normal"/>
    <w:link w:val="Heading6Char"/>
    <w:qFormat/>
    <w:rsid w:val="00B87BA5"/>
    <w:pPr>
      <w:numPr>
        <w:ilvl w:val="5"/>
        <w:numId w:val="1"/>
      </w:numPr>
      <w:spacing w:before="240" w:after="60" w:line="240" w:lineRule="auto"/>
      <w:outlineLvl w:val="5"/>
    </w:pPr>
    <w:rPr>
      <w:rFonts w:ascii="Arial" w:eastAsia="Times New Roman" w:hAnsi="Arial" w:cs="Times New Roman"/>
      <w:bCs/>
      <w:sz w:val="20"/>
      <w:lang w:val="x-none" w:eastAsia="x-none"/>
    </w:rPr>
  </w:style>
  <w:style w:type="paragraph" w:styleId="Heading7">
    <w:name w:val="heading 7"/>
    <w:basedOn w:val="Normal"/>
    <w:next w:val="Normal"/>
    <w:link w:val="Heading7Char"/>
    <w:qFormat/>
    <w:rsid w:val="00B87BA5"/>
    <w:pPr>
      <w:numPr>
        <w:ilvl w:val="6"/>
        <w:numId w:val="1"/>
      </w:numPr>
      <w:spacing w:before="240" w:after="60" w:line="240" w:lineRule="auto"/>
      <w:outlineLvl w:val="6"/>
    </w:pPr>
    <w:rPr>
      <w:rFonts w:ascii="Times New Roman" w:eastAsia="Times New Roman" w:hAnsi="Times New Roman" w:cs="Times New Roman"/>
      <w:sz w:val="24"/>
      <w:szCs w:val="24"/>
      <w:lang w:val="x-none" w:eastAsia="x-none"/>
    </w:rPr>
  </w:style>
  <w:style w:type="paragraph" w:styleId="Heading8">
    <w:name w:val="heading 8"/>
    <w:basedOn w:val="Normal"/>
    <w:next w:val="Normal"/>
    <w:link w:val="Heading8Char"/>
    <w:qFormat/>
    <w:rsid w:val="00B87BA5"/>
    <w:pPr>
      <w:numPr>
        <w:ilvl w:val="7"/>
        <w:numId w:val="1"/>
      </w:numPr>
      <w:spacing w:before="240" w:after="60" w:line="240" w:lineRule="auto"/>
      <w:outlineLvl w:val="7"/>
    </w:pPr>
    <w:rPr>
      <w:rFonts w:ascii="Times New Roman" w:eastAsia="Times New Roman" w:hAnsi="Times New Roman" w:cs="Times New Roman"/>
      <w:i/>
      <w:iCs/>
      <w:sz w:val="24"/>
      <w:szCs w:val="24"/>
      <w:lang w:val="x-none" w:eastAsia="x-none"/>
    </w:rPr>
  </w:style>
  <w:style w:type="paragraph" w:styleId="Heading9">
    <w:name w:val="heading 9"/>
    <w:basedOn w:val="Normal"/>
    <w:next w:val="Normal"/>
    <w:link w:val="Heading9Char"/>
    <w:qFormat/>
    <w:rsid w:val="00B87BA5"/>
    <w:pPr>
      <w:numPr>
        <w:ilvl w:val="8"/>
        <w:numId w:val="1"/>
      </w:numPr>
      <w:spacing w:before="240" w:after="60" w:line="240" w:lineRule="auto"/>
      <w:outlineLvl w:val="8"/>
    </w:pPr>
    <w:rPr>
      <w:rFonts w:ascii="Arial" w:eastAsia="Times New Roman" w:hAnsi="Arial" w:cs="Times New Roman"/>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7BA5"/>
    <w:rPr>
      <w:rFonts w:ascii="Arial" w:eastAsia="Times New Roman" w:hAnsi="Arial" w:cs="Times New Roman"/>
      <w:b/>
      <w:bCs/>
      <w:sz w:val="40"/>
      <w:szCs w:val="26"/>
      <w:lang w:val="x-none" w:eastAsia="x-none"/>
    </w:rPr>
  </w:style>
  <w:style w:type="character" w:customStyle="1" w:styleId="Heading2Char">
    <w:name w:val="Heading 2 Char"/>
    <w:basedOn w:val="DefaultParagraphFont"/>
    <w:link w:val="Heading2"/>
    <w:rsid w:val="00B87BA5"/>
    <w:rPr>
      <w:rFonts w:ascii="Arial" w:eastAsia="Times New Roman" w:hAnsi="Arial" w:cs="Times New Roman"/>
      <w:b/>
      <w:bCs/>
      <w:sz w:val="32"/>
      <w:szCs w:val="24"/>
      <w:lang w:val="x-none" w:eastAsia="x-none"/>
    </w:rPr>
  </w:style>
  <w:style w:type="character" w:customStyle="1" w:styleId="Heading3Char">
    <w:name w:val="Heading 3 Char"/>
    <w:basedOn w:val="DefaultParagraphFont"/>
    <w:link w:val="Heading3"/>
    <w:rsid w:val="00B87BA5"/>
    <w:rPr>
      <w:rFonts w:ascii="Arial" w:eastAsia="Times New Roman" w:hAnsi="Arial" w:cs="Times New Roman"/>
      <w:b/>
      <w:bCs/>
      <w:sz w:val="28"/>
      <w:szCs w:val="26"/>
      <w:lang w:val="x-none" w:eastAsia="x-none"/>
    </w:rPr>
  </w:style>
  <w:style w:type="character" w:customStyle="1" w:styleId="Heading4Char">
    <w:name w:val="Heading 4 Char"/>
    <w:basedOn w:val="DefaultParagraphFont"/>
    <w:link w:val="Heading4"/>
    <w:uiPriority w:val="9"/>
    <w:rsid w:val="00B87BA5"/>
    <w:rPr>
      <w:rFonts w:ascii="Arial" w:eastAsia="Times New Roman" w:hAnsi="Arial" w:cs="Times New Roman"/>
      <w:b/>
      <w:bCs/>
      <w:sz w:val="20"/>
      <w:szCs w:val="28"/>
      <w:lang w:val="x-none" w:eastAsia="x-none"/>
    </w:rPr>
  </w:style>
  <w:style w:type="character" w:customStyle="1" w:styleId="Heading5Char">
    <w:name w:val="Heading 5 Char"/>
    <w:basedOn w:val="DefaultParagraphFont"/>
    <w:link w:val="Heading5"/>
    <w:rsid w:val="00B87BA5"/>
    <w:rPr>
      <w:rFonts w:ascii="Arial" w:eastAsia="Times New Roman" w:hAnsi="Arial" w:cs="Times New Roman"/>
      <w:bCs/>
      <w:iCs/>
      <w:sz w:val="20"/>
      <w:szCs w:val="26"/>
      <w:lang w:val="x-none" w:eastAsia="x-none"/>
    </w:rPr>
  </w:style>
  <w:style w:type="character" w:customStyle="1" w:styleId="Heading6Char">
    <w:name w:val="Heading 6 Char"/>
    <w:basedOn w:val="DefaultParagraphFont"/>
    <w:link w:val="Heading6"/>
    <w:rsid w:val="00B87BA5"/>
    <w:rPr>
      <w:rFonts w:ascii="Arial" w:eastAsia="Times New Roman" w:hAnsi="Arial" w:cs="Times New Roman"/>
      <w:bCs/>
      <w:sz w:val="20"/>
      <w:lang w:val="x-none" w:eastAsia="x-none"/>
    </w:rPr>
  </w:style>
  <w:style w:type="character" w:customStyle="1" w:styleId="Heading7Char">
    <w:name w:val="Heading 7 Char"/>
    <w:basedOn w:val="DefaultParagraphFont"/>
    <w:link w:val="Heading7"/>
    <w:rsid w:val="00B87BA5"/>
    <w:rPr>
      <w:rFonts w:ascii="Times New Roman" w:eastAsia="Times New Roman" w:hAnsi="Times New Roman" w:cs="Times New Roman"/>
      <w:sz w:val="24"/>
      <w:szCs w:val="24"/>
      <w:lang w:val="x-none" w:eastAsia="x-none"/>
    </w:rPr>
  </w:style>
  <w:style w:type="character" w:customStyle="1" w:styleId="Heading8Char">
    <w:name w:val="Heading 8 Char"/>
    <w:basedOn w:val="DefaultParagraphFont"/>
    <w:link w:val="Heading8"/>
    <w:rsid w:val="00B87BA5"/>
    <w:rPr>
      <w:rFonts w:ascii="Times New Roman" w:eastAsia="Times New Roman" w:hAnsi="Times New Roman" w:cs="Times New Roman"/>
      <w:i/>
      <w:iCs/>
      <w:sz w:val="24"/>
      <w:szCs w:val="24"/>
      <w:lang w:val="x-none" w:eastAsia="x-none"/>
    </w:rPr>
  </w:style>
  <w:style w:type="character" w:customStyle="1" w:styleId="Heading9Char">
    <w:name w:val="Heading 9 Char"/>
    <w:basedOn w:val="DefaultParagraphFont"/>
    <w:link w:val="Heading9"/>
    <w:rsid w:val="00B87BA5"/>
    <w:rPr>
      <w:rFonts w:ascii="Arial" w:eastAsia="Times New Roman" w:hAnsi="Arial" w:cs="Times New Roman"/>
      <w:lang w:val="x-none" w:eastAsia="x-none"/>
    </w:rPr>
  </w:style>
  <w:style w:type="paragraph" w:styleId="BodyText3">
    <w:name w:val="Body Text 3"/>
    <w:basedOn w:val="Normal"/>
    <w:link w:val="BodyText3Char"/>
    <w:rsid w:val="00B87BA5"/>
    <w:pPr>
      <w:spacing w:after="0" w:line="240" w:lineRule="auto"/>
      <w:jc w:val="both"/>
    </w:pPr>
    <w:rPr>
      <w:rFonts w:ascii="Century Gothic" w:eastAsia="Times New Roman" w:hAnsi="Century Gothic" w:cs="Times New Roman"/>
      <w:sz w:val="20"/>
      <w:szCs w:val="26"/>
      <w:lang w:val="x-none" w:eastAsia="x-none"/>
    </w:rPr>
  </w:style>
  <w:style w:type="character" w:customStyle="1" w:styleId="BodyText3Char">
    <w:name w:val="Body Text 3 Char"/>
    <w:basedOn w:val="DefaultParagraphFont"/>
    <w:link w:val="BodyText3"/>
    <w:rsid w:val="00B87BA5"/>
    <w:rPr>
      <w:rFonts w:ascii="Century Gothic" w:eastAsia="Times New Roman" w:hAnsi="Century Gothic" w:cs="Times New Roman"/>
      <w:sz w:val="20"/>
      <w:szCs w:val="26"/>
      <w:lang w:val="x-none" w:eastAsia="x-none"/>
    </w:rPr>
  </w:style>
  <w:style w:type="paragraph" w:customStyle="1" w:styleId="Bodytext">
    <w:name w:val="Bodytext"/>
    <w:basedOn w:val="Normal"/>
    <w:rsid w:val="00E20324"/>
    <w:pPr>
      <w:spacing w:after="0" w:line="240" w:lineRule="auto"/>
    </w:pPr>
    <w:rPr>
      <w:rFonts w:ascii="Arial" w:eastAsia="Times New Roman" w:hAnsi="Arial" w:cs="Arial"/>
      <w:bCs/>
      <w:sz w:val="20"/>
      <w:szCs w:val="20"/>
      <w:lang w:val="en-US" w:bidi="hi-IN"/>
    </w:rPr>
  </w:style>
  <w:style w:type="paragraph" w:customStyle="1" w:styleId="Bodytext0">
    <w:name w:val="Body_text"/>
    <w:basedOn w:val="BodyText1"/>
    <w:rsid w:val="00E20324"/>
    <w:pPr>
      <w:spacing w:before="40" w:line="280" w:lineRule="exact"/>
    </w:pPr>
    <w:rPr>
      <w:rFonts w:ascii="Times New Roman" w:eastAsia="Times New Roman" w:hAnsi="Times New Roman" w:cs="Times New Roman"/>
      <w:sz w:val="24"/>
      <w:szCs w:val="24"/>
      <w:lang w:val="en-US"/>
    </w:rPr>
  </w:style>
  <w:style w:type="paragraph" w:styleId="NoSpacing">
    <w:name w:val="No Spacing"/>
    <w:link w:val="NoSpacingChar"/>
    <w:uiPriority w:val="1"/>
    <w:qFormat/>
    <w:rsid w:val="00E20324"/>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1"/>
    <w:rsid w:val="00E20324"/>
    <w:rPr>
      <w:rFonts w:ascii="Calibri" w:eastAsia="Times New Roman" w:hAnsi="Calibri" w:cs="Times New Roman"/>
      <w:lang w:val="en-US"/>
    </w:rPr>
  </w:style>
  <w:style w:type="paragraph" w:styleId="BodyText1">
    <w:name w:val="Body Text"/>
    <w:basedOn w:val="Normal"/>
    <w:link w:val="BodyTextChar"/>
    <w:uiPriority w:val="99"/>
    <w:semiHidden/>
    <w:unhideWhenUsed/>
    <w:rsid w:val="00E20324"/>
    <w:pPr>
      <w:spacing w:after="120"/>
    </w:pPr>
  </w:style>
  <w:style w:type="character" w:customStyle="1" w:styleId="BodyTextChar">
    <w:name w:val="Body Text Char"/>
    <w:basedOn w:val="DefaultParagraphFont"/>
    <w:link w:val="BodyText1"/>
    <w:uiPriority w:val="99"/>
    <w:semiHidden/>
    <w:rsid w:val="00E203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SHARMA</dc:creator>
  <cp:keywords/>
  <dc:description/>
  <cp:lastModifiedBy>ABHINAV SHARMA</cp:lastModifiedBy>
  <cp:revision>4</cp:revision>
  <dcterms:created xsi:type="dcterms:W3CDTF">2025-01-28T11:35:00Z</dcterms:created>
  <dcterms:modified xsi:type="dcterms:W3CDTF">2025-01-28T12:02:00Z</dcterms:modified>
</cp:coreProperties>
</file>