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1C" w:rsidRPr="00B4591C" w:rsidRDefault="00B4591C" w:rsidP="00B4591C">
      <w:pPr>
        <w:shd w:val="clear" w:color="auto" w:fill="FFFFFF"/>
        <w:spacing w:before="150" w:after="150" w:line="270" w:lineRule="atLeast"/>
        <w:textAlignment w:val="baseline"/>
        <w:outlineLvl w:val="1"/>
        <w:rPr>
          <w:rFonts w:ascii="Arial" w:eastAsia="Times New Roman" w:hAnsi="Arial" w:cs="Arial"/>
          <w:b/>
          <w:bCs/>
          <w:color w:val="000000"/>
          <w:sz w:val="24"/>
          <w:szCs w:val="24"/>
          <w:lang w:eastAsia="en-IN"/>
        </w:rPr>
      </w:pPr>
      <w:r w:rsidRPr="00B4591C">
        <w:rPr>
          <w:rFonts w:ascii="Arial" w:eastAsia="Times New Roman" w:hAnsi="Arial" w:cs="Arial"/>
          <w:b/>
          <w:bCs/>
          <w:color w:val="000000"/>
          <w:sz w:val="24"/>
          <w:szCs w:val="24"/>
          <w:lang w:eastAsia="en-IN"/>
        </w:rPr>
        <w:t xml:space="preserve">In which scenario we will use singleton pattern. As I know one common reason for this is same instance will have scope for entire application. </w:t>
      </w:r>
      <w:proofErr w:type="gramStart"/>
      <w:r w:rsidRPr="00B4591C">
        <w:rPr>
          <w:rFonts w:ascii="Arial" w:eastAsia="Times New Roman" w:hAnsi="Arial" w:cs="Arial"/>
          <w:b/>
          <w:bCs/>
          <w:color w:val="000000"/>
          <w:sz w:val="24"/>
          <w:szCs w:val="24"/>
          <w:lang w:eastAsia="en-IN"/>
        </w:rPr>
        <w:t>but</w:t>
      </w:r>
      <w:proofErr w:type="gramEnd"/>
      <w:r w:rsidRPr="00B4591C">
        <w:rPr>
          <w:rFonts w:ascii="Arial" w:eastAsia="Times New Roman" w:hAnsi="Arial" w:cs="Arial"/>
          <w:b/>
          <w:bCs/>
          <w:color w:val="000000"/>
          <w:sz w:val="24"/>
          <w:szCs w:val="24"/>
          <w:lang w:eastAsia="en-IN"/>
        </w:rPr>
        <w:t xml:space="preserve"> what is other?</w:t>
      </w:r>
    </w:p>
    <w:p w:rsidR="002B6AC3" w:rsidRDefault="00B4591C">
      <w:pPr>
        <w:pBdr>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Logger Classes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proofErr w:type="gramStart"/>
      <w:r>
        <w:rPr>
          <w:rFonts w:ascii="Arial" w:hAnsi="Arial" w:cs="Arial"/>
          <w:color w:val="333333"/>
          <w:sz w:val="20"/>
          <w:szCs w:val="20"/>
          <w:shd w:val="clear" w:color="auto" w:fill="FFFFFF"/>
        </w:rPr>
        <w:t>The</w:t>
      </w:r>
      <w:proofErr w:type="gramEnd"/>
      <w:r>
        <w:rPr>
          <w:rFonts w:ascii="Arial" w:hAnsi="Arial" w:cs="Arial"/>
          <w:color w:val="333333"/>
          <w:sz w:val="20"/>
          <w:szCs w:val="20"/>
          <w:shd w:val="clear" w:color="auto" w:fill="FFFFFF"/>
        </w:rPr>
        <w:t xml:space="preserve"> Singleton pattern is used in the design of logger classes. </w:t>
      </w:r>
      <w:proofErr w:type="gramStart"/>
      <w:r>
        <w:rPr>
          <w:rFonts w:ascii="Arial" w:hAnsi="Arial" w:cs="Arial"/>
          <w:color w:val="333333"/>
          <w:sz w:val="20"/>
          <w:szCs w:val="20"/>
          <w:shd w:val="clear" w:color="auto" w:fill="FFFFFF"/>
        </w:rPr>
        <w:t>This classes</w:t>
      </w:r>
      <w:proofErr w:type="gramEnd"/>
      <w:r>
        <w:rPr>
          <w:rFonts w:ascii="Arial" w:hAnsi="Arial" w:cs="Arial"/>
          <w:color w:val="333333"/>
          <w:sz w:val="20"/>
          <w:szCs w:val="20"/>
          <w:shd w:val="clear" w:color="auto" w:fill="FFFFFF"/>
        </w:rPr>
        <w:t xml:space="preserve"> are usually implemented as a singletons, and provides a global logging access point in all the application components without being necessary to create an object each time a logging operations is performed.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Configuration Classes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proofErr w:type="gramStart"/>
      <w:r>
        <w:rPr>
          <w:rFonts w:ascii="Arial" w:hAnsi="Arial" w:cs="Arial"/>
          <w:color w:val="333333"/>
          <w:sz w:val="20"/>
          <w:szCs w:val="20"/>
          <w:shd w:val="clear" w:color="auto" w:fill="FFFFFF"/>
        </w:rPr>
        <w:t>The</w:t>
      </w:r>
      <w:proofErr w:type="gramEnd"/>
      <w:r>
        <w:rPr>
          <w:rFonts w:ascii="Arial" w:hAnsi="Arial" w:cs="Arial"/>
          <w:color w:val="333333"/>
          <w:sz w:val="20"/>
          <w:szCs w:val="20"/>
          <w:shd w:val="clear" w:color="auto" w:fill="FFFFFF"/>
        </w:rPr>
        <w:t xml:space="preserve"> Singleton pattern is used to design the classes which provides the configuration settings for an application. By implementing configuration classes as Singleton not only that we provide a global access point, but we also keep the instance we use as a cache object. When the class is </w:t>
      </w:r>
      <w:proofErr w:type="gramStart"/>
      <w:r>
        <w:rPr>
          <w:rFonts w:ascii="Arial" w:hAnsi="Arial" w:cs="Arial"/>
          <w:color w:val="333333"/>
          <w:sz w:val="20"/>
          <w:szCs w:val="20"/>
          <w:shd w:val="clear" w:color="auto" w:fill="FFFFFF"/>
        </w:rPr>
        <w:t>instantiated(</w:t>
      </w:r>
      <w:proofErr w:type="gramEnd"/>
      <w:r>
        <w:rPr>
          <w:rFonts w:ascii="Arial" w:hAnsi="Arial" w:cs="Arial"/>
          <w:color w:val="333333"/>
          <w:sz w:val="20"/>
          <w:szCs w:val="20"/>
          <w:shd w:val="clear" w:color="auto" w:fill="FFFFFF"/>
        </w:rPr>
        <w:t xml:space="preserve"> or when a value is read ) the singleton will keep the values in its internal structure. If the values are read from the database or from files this avoids the reloading the values each time the configuration parameters are used.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Accesing</w:t>
      </w:r>
      <w:proofErr w:type="spellEnd"/>
      <w:r>
        <w:rPr>
          <w:rFonts w:ascii="Arial" w:hAnsi="Arial" w:cs="Arial"/>
          <w:color w:val="333333"/>
          <w:sz w:val="20"/>
          <w:szCs w:val="20"/>
          <w:shd w:val="clear" w:color="auto" w:fill="FFFFFF"/>
        </w:rPr>
        <w:t xml:space="preserve"> resources in shared mode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proofErr w:type="gramStart"/>
      <w:r>
        <w:rPr>
          <w:rFonts w:ascii="Arial" w:hAnsi="Arial" w:cs="Arial"/>
          <w:color w:val="333333"/>
          <w:sz w:val="20"/>
          <w:szCs w:val="20"/>
          <w:shd w:val="clear" w:color="auto" w:fill="FFFFFF"/>
        </w:rPr>
        <w:t>It</w:t>
      </w:r>
      <w:proofErr w:type="gramEnd"/>
      <w:r>
        <w:rPr>
          <w:rFonts w:ascii="Arial" w:hAnsi="Arial" w:cs="Arial"/>
          <w:color w:val="333333"/>
          <w:sz w:val="20"/>
          <w:szCs w:val="20"/>
          <w:shd w:val="clear" w:color="auto" w:fill="FFFFFF"/>
        </w:rPr>
        <w:t xml:space="preserve"> can be used in the design of an application that needs to work with the serial port. Let's say that there are many classes in the application, working in </w:t>
      </w:r>
      <w:proofErr w:type="gramStart"/>
      <w:r>
        <w:rPr>
          <w:rFonts w:ascii="Arial" w:hAnsi="Arial" w:cs="Arial"/>
          <w:color w:val="333333"/>
          <w:sz w:val="20"/>
          <w:szCs w:val="20"/>
          <w:shd w:val="clear" w:color="auto" w:fill="FFFFFF"/>
        </w:rPr>
        <w:t>an</w:t>
      </w:r>
      <w:proofErr w:type="gramEnd"/>
      <w:r>
        <w:rPr>
          <w:rFonts w:ascii="Arial" w:hAnsi="Arial" w:cs="Arial"/>
          <w:color w:val="333333"/>
          <w:sz w:val="20"/>
          <w:szCs w:val="20"/>
          <w:shd w:val="clear" w:color="auto" w:fill="FFFFFF"/>
        </w:rPr>
        <w:t xml:space="preserve"> multi-threading environment, which needs to operate actions on the serial port. In this case a singleton with synchronized methods could be used to be used to manage all the operations on the serial port.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Factories implemented as Singletons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Let's assume that we design an application with a factory to generate new </w:t>
      </w:r>
      <w:proofErr w:type="gramStart"/>
      <w:r>
        <w:rPr>
          <w:rFonts w:ascii="Arial" w:hAnsi="Arial" w:cs="Arial"/>
          <w:color w:val="333333"/>
          <w:sz w:val="20"/>
          <w:szCs w:val="20"/>
          <w:shd w:val="clear" w:color="auto" w:fill="FFFFFF"/>
        </w:rPr>
        <w:t>objects(</w:t>
      </w:r>
      <w:proofErr w:type="spellStart"/>
      <w:proofErr w:type="gramEnd"/>
      <w:r>
        <w:rPr>
          <w:rFonts w:ascii="Arial" w:hAnsi="Arial" w:cs="Arial"/>
          <w:color w:val="333333"/>
          <w:sz w:val="20"/>
          <w:szCs w:val="20"/>
          <w:shd w:val="clear" w:color="auto" w:fill="FFFFFF"/>
        </w:rPr>
        <w:t>Acount</w:t>
      </w:r>
      <w:proofErr w:type="spellEnd"/>
      <w:r>
        <w:rPr>
          <w:rFonts w:ascii="Arial" w:hAnsi="Arial" w:cs="Arial"/>
          <w:color w:val="333333"/>
          <w:sz w:val="20"/>
          <w:szCs w:val="20"/>
          <w:shd w:val="clear" w:color="auto" w:fill="FFFFFF"/>
        </w:rPr>
        <w:t>, Customer, Site, Address objects) with their ids, in an multithreading environment. If the factory is instantiated twice in 2 different threads then is possible to have 2 overlapping ids for 2 different objects. If we implement the Factory as a singleton we avoid this problem. Combining Abstract Factory or Factory Method and Singleton design patterns is a common practice.</w:t>
      </w:r>
    </w:p>
    <w:p w:rsidR="00DB04D3" w:rsidRDefault="00DB04D3">
      <w:bookmarkStart w:id="0" w:name="_GoBack"/>
      <w:bookmarkEnd w:id="0"/>
    </w:p>
    <w:sectPr w:rsidR="00DB0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97"/>
    <w:rsid w:val="00066A07"/>
    <w:rsid w:val="00181297"/>
    <w:rsid w:val="002B6AC3"/>
    <w:rsid w:val="00B4591C"/>
    <w:rsid w:val="00DB0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59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60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1636</Characters>
  <Application>Microsoft Office Word</Application>
  <DocSecurity>0</DocSecurity>
  <Lines>13</Lines>
  <Paragraphs>3</Paragraphs>
  <ScaleCrop>false</ScaleCrop>
  <Company>Microsoft</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5</cp:revision>
  <dcterms:created xsi:type="dcterms:W3CDTF">2014-05-13T19:13:00Z</dcterms:created>
  <dcterms:modified xsi:type="dcterms:W3CDTF">2014-05-13T19:28:00Z</dcterms:modified>
</cp:coreProperties>
</file>