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«Скаут» — сопроводительная документация</w:t>
      </w:r>
    </w:p>
    <w:p>
      <w:pPr>
        <w:pStyle w:val="Subtitle"/>
      </w:pPr>
      <w:r>
        <w:t xml:space="preserve">Спецтрек ФСП, «Лидеры цифровой трансформации 2026» · финальная сдача</w:t>
      </w:r>
    </w:p>
    <w:bookmarkStart w:id="9" w:name="коротко"/>
    <w:p>
      <w:pPr>
        <w:pStyle w:val="Heading1"/>
      </w:pPr>
      <w:r>
        <w:t xml:space="preserve">1. Коротко</w:t>
      </w:r>
    </w:p>
    <w:p>
      <w:pPr>
        <w:pStyle w:val="FirstParagraph"/>
      </w:pPr>
      <w:r>
        <w:t xml:space="preserve">«Скаут» — платформа подбора ИТ-специалистов с обратной механикой и верифицированным профилем</w:t>
      </w:r>
      <w:r>
        <w:t xml:space="preserve"> </w:t>
      </w:r>
      <w:r>
        <w:t xml:space="preserve">участника ФСП. Работодатель не разбирает поток откликов, а сам находит кандидата в банке, где</w:t>
      </w:r>
      <w:r>
        <w:t xml:space="preserve"> </w:t>
      </w:r>
      <w:r>
        <w:t xml:space="preserve">специалисты разложены по категориям «специализация × грейд», и приходит с приглашением, в</w:t>
      </w:r>
      <w:r>
        <w:t xml:space="preserve"> </w:t>
      </w:r>
      <w:r>
        <w:t xml:space="preserve">котором вилка зарплаты обязательна. Категорию присваивает не резюме, а опрос и адаптивный</w:t>
      </w:r>
      <w:r>
        <w:t xml:space="preserve"> </w:t>
      </w:r>
      <w:r>
        <w:t xml:space="preserve">тест; достижения ФСП поднимают ранг внутри категории, но тест не заменяют. Контакты кандидата</w:t>
      </w:r>
      <w:r>
        <w:t xml:space="preserve"> </w:t>
      </w:r>
      <w:r>
        <w:t xml:space="preserve">открываются только после его согласия.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 проверено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 на 21 размеченной вакансии, 3 популяции по 420 синтетических кандидатов</w:t>
            </w:r>
          </w:p>
        </w:tc>
        <w:tc>
          <w:tcPr/>
          <w:p>
            <w:pPr>
              <w:pStyle w:val="Compact"/>
            </w:pPr>
            <w:r>
              <w:t xml:space="preserve">nDCG@10 0,591 против 0,282 у поиска по ключевым словам (BM25) и 0,402 у BM25 с фильтрами; MRR 0,673 против 0,337 и 0,482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Повторное прохождение теста, 7 специализаций по 400 кандидатов</w:t>
            </w:r>
          </w:p>
        </w:tc>
        <w:tc>
          <w:tcPr/>
          <w:p>
            <w:pPr>
              <w:pStyle w:val="Compact"/>
            </w:pPr>
            <w:r>
              <w:t xml:space="preserve">Взвешенная каппа 0,66–0,74, грейд ±1 ступень — 97–99 %, точный грейд — 62–67 %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Разделяющая сила</w:t>
            </w:r>
          </w:p>
        </w:tc>
        <w:tc>
          <w:tcPr/>
          <w:p>
            <w:pPr>
              <w:pStyle w:val="Compact"/>
            </w:pPr>
            <w:r>
              <w:t xml:space="preserve">AUC «сильная треть против слабой» 0,97–0,99, медиана корреляции задания с итогом 0,42–0,49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Утечка 8 самых частых заданий</w:t>
            </w:r>
          </w:p>
        </w:tc>
        <w:tc>
          <w:tcPr/>
          <w:p>
            <w:pPr>
              <w:pStyle w:val="Compact"/>
            </w:pPr>
            <w:r>
              <w:t xml:space="preserve">Фиксированный тест завышает грейд 97 % кандидатов, «Скаут» — 51 %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Нагрузка: 50 одновременных пользователей, банк 944 кандидата</w:t>
            </w:r>
          </w:p>
        </w:tc>
        <w:tc>
          <w:tcPr/>
          <w:p>
            <w:pPr>
              <w:pStyle w:val="Compact"/>
            </w:pPr>
            <w:r>
              <w:t xml:space="preserve">Рабочая нагрузка: p50 48 мс, p95 166 мс, 0 ошибок; стресс — 32,6 запроса/с без ошибок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Качество кода</w:t>
            </w:r>
          </w:p>
        </w:tc>
        <w:tc>
          <w:tcPr/>
          <w:p>
            <w:pPr>
              <w:pStyle w:val="Compact"/>
            </w:pPr>
            <w:r>
              <w:t xml:space="preserve">491 тест бэкенда на реальном PostgreSQL, 77 тестов фронтенда, 6 — эмулятора ФСП; ruff и mypy strict, eslint, tsc</w:t>
            </w:r>
          </w:p>
        </w:tc>
      </w:tr>
    </w:tbl>
    <w:p>
      <w:pPr>
        <w:pStyle w:val="BodyText"/>
      </w:pPr>
      <w:r>
        <w:t xml:space="preserve">Запуск — одна команда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, стенд работает офлайн, без GPU и без</w:t>
      </w:r>
      <w:r>
        <w:t xml:space="preserve"> </w:t>
      </w:r>
      <w:r>
        <w:t xml:space="preserve">внешних API, в том числе без LLM. Код открыт под лицензией MIT.</w:t>
      </w:r>
    </w:p>
    <w:bookmarkEnd w:id="9"/>
    <w:bookmarkStart w:id="10" w:name="соответствие-критериям"/>
    <w:p>
      <w:pPr>
        <w:pStyle w:val="Heading1"/>
      </w:pPr>
      <w:r>
        <w:t xml:space="preserve">2. Соответствие критериям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Что сделано</w:t>
            </w:r>
          </w:p>
        </w:tc>
        <w:tc>
          <w:tcPr/>
          <w:p>
            <w:pPr>
              <w:pStyle w:val="Compact"/>
            </w:pPr>
            <w:r>
              <w:t xml:space="preserve">Где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Механика подбора</w:t>
            </w:r>
          </w:p>
        </w:tc>
        <w:tc>
          <w:tcPr/>
          <w:p>
            <w:pPr>
              <w:pStyle w:val="Compact"/>
            </w:pPr>
            <w:r>
              <w:t xml:space="preserve">35 %</w:t>
            </w:r>
          </w:p>
        </w:tc>
        <w:tc>
          <w:tcPr/>
          <w:p>
            <w:pPr>
              <w:pStyle w:val="Compact"/>
            </w:pPr>
            <w:r>
              <w:t xml:space="preserve">Обратный сценарий для обеих сторон; потребность из свободного текста; жёсткие фильтры по категории; балл соответствия с разложением и «почему в подборке»; версии подборок; приглашение с вилкой; раскрытие контактов по согласию. Измерено на парах «вакансия — кандидат» против бейзлайнов</w:t>
            </w:r>
          </w:p>
        </w:tc>
        <w:tc>
          <w:tcPr/>
          <w:p>
            <w:pPr>
              <w:pStyle w:val="Compact"/>
            </w:pPr>
            <w:r>
              <w:t xml:space="preserve">MATCHING.md, VALIDATION.md §1, кабинет работодателя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 и категоризация</w:t>
            </w:r>
          </w:p>
        </w:tc>
        <w:tc>
          <w:tcPr/>
          <w:p>
            <w:pPr>
              <w:pStyle w:val="Compact"/>
            </w:pPr>
            <w:r>
              <w:t xml:space="preserve">25 %</w:t>
            </w:r>
          </w:p>
        </w:tc>
        <w:tc>
          <w:tcPr/>
          <w:p>
            <w:pPr>
              <w:pStyle w:val="Compact"/>
            </w:pPr>
            <w:r>
              <w:t xml:space="preserve">Опрос → состав теста под стек; 79 параметрических семейств; IRT 3PL, CAT, EAP по ходу и WLE для итога; уникальные экземпляры; правила пересдачи; test-retest, дискриминативность, утечки</w:t>
            </w:r>
          </w:p>
        </w:tc>
        <w:tc>
          <w:tcPr/>
          <w:p>
            <w:pPr>
              <w:pStyle w:val="Compact"/>
            </w:pPr>
            <w:r>
              <w:t xml:space="preserve">ASSESSMENT.md, VALIDATION.md §2, «Вакансия → тест» у методиста и работодателя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t xml:space="preserve">10 %</w:t>
            </w:r>
          </w:p>
        </w:tc>
        <w:tc>
          <w:tcPr/>
          <w:p>
            <w:pPr>
              <w:pStyle w:val="Compact"/>
            </w:pPr>
            <w:r>
              <w:t xml:space="preserve">Три кабинета на Mantine в цветах ФСП, обезличенные карточки, объяснения, шкала грейда с интервалом, мобильная вёрстка от 375 px</w:t>
            </w:r>
          </w:p>
        </w:tc>
        <w:tc>
          <w:tcPr/>
          <w:p>
            <w:pPr>
              <w:pStyle w:val="Compact"/>
            </w:pPr>
            <w:r>
              <w:t xml:space="preserve">Стенд, README «Сценарий для жюри»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Техническая проработка</w:t>
            </w:r>
          </w:p>
        </w:tc>
        <w:tc>
          <w:tcPr/>
          <w:p>
            <w:pPr>
              <w:pStyle w:val="Compact"/>
            </w:pPr>
            <w:r>
              <w:t xml:space="preserve">7 %</w:t>
            </w:r>
          </w:p>
        </w:tc>
        <w:tc>
          <w:tcPr/>
          <w:p>
            <w:pPr>
              <w:pStyle w:val="Compact"/>
            </w:pPr>
            <w:r>
              <w:t xml:space="preserve">Монолит с явными слоями api → services → crud → models; OpenAPI на 126 методов; Keycloak-совместимый вход; outbox для ATS; нагрузочный тест</w:t>
            </w:r>
          </w:p>
        </w:tc>
        <w:tc>
          <w:tcPr/>
          <w:p>
            <w:pPr>
              <w:pStyle w:val="Compact"/>
            </w:pPr>
            <w:r>
              <w:t xml:space="preserve">ARCHITECTURE.md, LOAD_TEST.md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Полнота и документация</w:t>
            </w:r>
          </w:p>
        </w:tc>
        <w:tc>
          <w:tcPr/>
          <w:p>
            <w:pPr>
              <w:pStyle w:val="Compact"/>
            </w:pPr>
            <w:r>
              <w:t xml:space="preserve">6 %</w:t>
            </w:r>
          </w:p>
        </w:tc>
        <w:tc>
          <w:tcPr/>
          <w:p>
            <w:pPr>
              <w:pStyle w:val="Compact"/>
            </w:pPr>
            <w:r>
              <w:t xml:space="preserve">Весь путь соискателя; корректный профиль без ФСП; документация по каждой механике, схема интеграции с ФСП ID, справочник API, библиотеки с версиями, инструкция по сборке</w:t>
            </w:r>
          </w:p>
        </w:tc>
        <w:tc>
          <w:tcPr/>
          <w:p>
            <w:pPr>
              <w:pStyle w:val="Compact"/>
            </w:pPr>
            <w:r>
              <w:t xml:space="preserve">README, docs/, разделы 8–11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Дополнительный функционал</w:t>
            </w:r>
          </w:p>
        </w:tc>
        <w:tc>
          <w:tcPr/>
          <w:p>
            <w:pPr>
              <w:pStyle w:val="Compact"/>
            </w:pPr>
            <w:r>
              <w:t xml:space="preserve">7 %</w:t>
            </w:r>
          </w:p>
        </w:tc>
        <w:tc>
          <w:tcPr/>
          <w:p>
            <w:pPr>
              <w:pStyle w:val="Compact"/>
            </w:pPr>
            <w:r>
              <w:t xml:space="preserve">Вакансии и отклики; регулярные микрозадачи; защита от фиктивных работодателей; интеграция с ATS; мобильная версия; кабинет методиста; права по 152-ФЗ</w:t>
            </w:r>
          </w:p>
        </w:tc>
        <w:tc>
          <w:tcPr/>
          <w:p>
            <w:pPr>
              <w:pStyle w:val="Compact"/>
            </w:pPr>
            <w:r>
              <w:t xml:space="preserve">TRUST_AND_ATS.md, раздел 7</w:t>
            </w:r>
          </w:p>
        </w:tc>
      </w:tr>
    </w:tbl>
    <w:bookmarkEnd w:id="10"/>
    <w:bookmarkStart w:id="12" w:name="механика-подбора"/>
    <w:p>
      <w:pPr>
        <w:pStyle w:val="Heading1"/>
      </w:pPr>
      <w:r>
        <w:t xml:space="preserve">3. Механика подбора</w:t>
      </w:r>
    </w:p>
    <w:p>
      <w:pPr>
        <w:pStyle w:val="FirstParagraph"/>
      </w:pPr>
      <w:r>
        <w:rPr>
          <w:b/>
          <w:bCs/>
        </w:rPr>
        <w:t xml:space="preserve">Сценарий для обеих сторон.</w:t>
      </w:r>
      <w:r>
        <w:t xml:space="preserve"> </w:t>
      </w:r>
      <w:r>
        <w:t xml:space="preserve">Кандидат проходит опрос и тест, получает категорию и отдельно</w:t>
      </w:r>
      <w:r>
        <w:t xml:space="preserve"> </w:t>
      </w:r>
      <w:r>
        <w:t xml:space="preserve">соглашается на публикацию в банке. Работодатель описывает потребность своими словами — система</w:t>
      </w:r>
      <w:r>
        <w:t xml:space="preserve"> </w:t>
      </w:r>
      <w:r>
        <w:t xml:space="preserve">разбирает специализацию, грейды, обязательные и желательные навыки, вилку, формат и город, и</w:t>
      </w:r>
      <w:r>
        <w:t xml:space="preserve"> </w:t>
      </w:r>
      <w:r>
        <w:t xml:space="preserve">показывает, откуда взято каждое поле. Затем — рекомендованные категории с рыночным срезом и</w:t>
      </w:r>
      <w:r>
        <w:t xml:space="preserve"> </w:t>
      </w:r>
      <w:r>
        <w:t xml:space="preserve">подборка: обезличенные карточки с баллом, полосой вкладов и человеческим объяснением. Уточнение</w:t>
      </w:r>
      <w:r>
        <w:t xml:space="preserve"> </w:t>
      </w:r>
      <w:r>
        <w:t xml:space="preserve">фильтров создаёт новую версию, закреплённые кандидаты переносятся. Приглашение нельзя</w:t>
      </w:r>
      <w:r>
        <w:t xml:space="preserve"> </w:t>
      </w:r>
      <w:r>
        <w:t xml:space="preserve">отправить без вилки «от–до» с явной базой НДФЛ. Кандидат видит компанию и условия сразу, а</w:t>
      </w:r>
      <w:r>
        <w:t xml:space="preserve"> </w:t>
      </w:r>
      <w:r>
        <w:t xml:space="preserve">контакты обе стороны получают только после принятия; каждое раскрытие пишется в аудит.</w:t>
      </w:r>
    </w:p>
    <w:p>
      <w:pPr>
        <w:pStyle w:val="BodyText"/>
      </w:pPr>
      <w:r>
        <w:rPr>
          <w:b/>
          <w:bCs/>
        </w:rPr>
        <w:t xml:space="preserve">Ранжирование.</w:t>
      </w:r>
    </w:p>
    <w:p>
      <w:pPr>
        <w:pStyle w:val="Compact"/>
        <w:numPr>
          <w:ilvl w:val="0"/>
          <w:numId w:val="1001"/>
        </w:numPr>
      </w:pPr>
      <w:r>
        <w:t xml:space="preserve">Жёсткие фильтры: категория кандидата совпадает со специализацией и грейдами потребности,</w:t>
      </w:r>
      <w:r>
        <w:t xml:space="preserve"> </w:t>
      </w:r>
      <w:r>
        <w:t xml:space="preserve">есть согласие на публикацию, статус поиска не «не ищу». Если точного грейда меньше десяти</w:t>
      </w:r>
      <w:r>
        <w:t xml:space="preserve"> </w:t>
      </w:r>
      <w:r>
        <w:t xml:space="preserve">кандидатов, добавляются соседние грейды с понижением и пометкой.</w:t>
      </w:r>
    </w:p>
    <w:p>
      <w:pPr>
        <w:pStyle w:val="Compact"/>
        <w:numPr>
          <w:ilvl w:val="0"/>
          <w:numId w:val="1001"/>
        </w:numPr>
      </w:pPr>
      <w:r>
        <w:t xml:space="preserve">Индекс подтверждённого профиля (ранг внутри категории):</w:t>
      </w:r>
      <w:r>
        <w:t xml:space="preserve"> </w:t>
      </w:r>
      <w:r>
        <w:t xml:space="preserve">VPS = 100 · (0,55·T + 0,20·M + 0,15·F + 0,10·P), где T — тест, M — свежие микрозадачи,</w:t>
      </w:r>
      <w:r>
        <w:t xml:space="preserve"> </w:t>
      </w:r>
      <w:r>
        <w:t xml:space="preserve">F — ФСП, P — подтверждённость профиля. Отсутствие ФСП — не штраф, а отсутствие бонуса.</w:t>
      </w:r>
    </w:p>
    <w:p>
      <w:pPr>
        <w:pStyle w:val="Compact"/>
        <w:numPr>
          <w:ilvl w:val="0"/>
          <w:numId w:val="1001"/>
        </w:numPr>
      </w:pPr>
      <w:r>
        <w:t xml:space="preserve">Балл соответствия (</w:t>
      </w:r>
      <w:r>
        <w:rPr>
          <w:rStyle w:val="VerbatimChar"/>
        </w:rPr>
        <w:t xml:space="preserve">match-1.1</w:t>
      </w:r>
      <w:r>
        <w:t xml:space="preserve">): 0,30 · навыки + 0,20 · VPS + 0,15 · текстовая близость +</w:t>
      </w:r>
      <w:r>
        <w:t xml:space="preserve"> </w:t>
      </w:r>
      <w:r>
        <w:t xml:space="preserve">0,35 · условия (вилка в одной налоговой базе, формат, город). Неподтверждённый грейд — × 0,75,</w:t>
      </w:r>
      <w:r>
        <w:t xml:space="preserve"> </w:t>
      </w:r>
      <w:r>
        <w:t xml:space="preserve">соседний — × 0,85.</w:t>
      </w:r>
    </w:p>
    <w:p>
      <w:pPr>
        <w:pStyle w:val="FirstParagraph"/>
      </w:pPr>
      <w:r>
        <w:rPr>
          <w:b/>
          <w:bCs/>
        </w:rPr>
        <w:t xml:space="preserve">Проверка в цифрах.</w:t>
      </w:r>
      <w:r>
        <w:t xml:space="preserve"> </w:t>
      </w:r>
      <w:r>
        <w:t xml:space="preserve">Готовой разметки нет, поэтому построен стенд с известной истиной:</w:t>
      </w:r>
      <w:r>
        <w:t xml:space="preserve"> </w:t>
      </w:r>
      <w:r>
        <w:t xml:space="preserve">21 вакансия с экспертной разметкой и синтетические кандидаты, созданные настоящими сервисами</w:t>
      </w:r>
      <w:r>
        <w:t xml:space="preserve"> </w:t>
      </w:r>
      <w:r>
        <w:t xml:space="preserve">платформы, со скрытыми истинными θ, навыками и ожиданиями и с шумным самоописанием</w:t>
      </w:r>
      <w:r>
        <w:t xml:space="preserve"> </w:t>
      </w:r>
      <w:r>
        <w:t xml:space="preserve">(раздутый список навыков у 35 %, завышенный грейд у 25 %). Релевантность пары — 0–3 по</w:t>
      </w:r>
      <w:r>
        <w:t xml:space="preserve"> </w:t>
      </w:r>
      <w:r>
        <w:t xml:space="preserve">истинным атрибутам, правило записано до прогона.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P@10 строго</w:t>
            </w:r>
          </w:p>
        </w:tc>
        <w:tc>
          <w:tcPr/>
          <w:p>
            <w:pPr>
              <w:pStyle w:val="Compact"/>
            </w:pPr>
            <w:r>
              <w:t xml:space="preserve">P@10 частично</w:t>
            </w:r>
          </w:p>
        </w:tc>
        <w:tc>
          <w:tcPr/>
          <w:p>
            <w:pPr>
              <w:pStyle w:val="Compact"/>
            </w:pPr>
            <w:r>
              <w:t xml:space="preserve">nDCG@10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«Скаут»</w:t>
            </w:r>
          </w:p>
        </w:tc>
        <w:tc>
          <w:tcPr/>
          <w:p>
            <w:pPr>
              <w:pStyle w:val="Compact"/>
            </w:pPr>
            <w:r>
              <w:t xml:space="preserve">0,254</w:t>
            </w:r>
          </w:p>
        </w:tc>
        <w:tc>
          <w:tcPr/>
          <w:p>
            <w:pPr>
              <w:pStyle w:val="Compact"/>
            </w:pPr>
            <w:r>
              <w:t xml:space="preserve">0,540</w:t>
            </w:r>
          </w:p>
        </w:tc>
        <w:tc>
          <w:tcPr/>
          <w:p>
            <w:pPr>
              <w:pStyle w:val="Compact"/>
            </w:pPr>
            <w:r>
              <w:t xml:space="preserve">0,591</w:t>
            </w:r>
          </w:p>
        </w:tc>
        <w:tc>
          <w:tcPr/>
          <w:p>
            <w:pPr>
              <w:pStyle w:val="Compact"/>
            </w:pPr>
            <w:r>
              <w:t xml:space="preserve">0,673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Поиск по ключевым словам (BM25)</w:t>
            </w:r>
          </w:p>
        </w:tc>
        <w:tc>
          <w:tcPr/>
          <w:p>
            <w:pPr>
              <w:pStyle w:val="Compact"/>
            </w:pPr>
            <w:r>
              <w:t xml:space="preserve">0,171</w:t>
            </w:r>
          </w:p>
        </w:tc>
        <w:tc>
          <w:tcPr/>
          <w:p>
            <w:pPr>
              <w:pStyle w:val="Compact"/>
            </w:pPr>
            <w:r>
              <w:t xml:space="preserve">0,376</w:t>
            </w:r>
          </w:p>
        </w:tc>
        <w:tc>
          <w:tcPr/>
          <w:p>
            <w:pPr>
              <w:pStyle w:val="Compact"/>
            </w:pPr>
            <w:r>
              <w:t xml:space="preserve">0,282</w:t>
            </w:r>
          </w:p>
        </w:tc>
        <w:tc>
          <w:tcPr/>
          <w:p>
            <w:pPr>
              <w:pStyle w:val="Compact"/>
            </w:pPr>
            <w:r>
              <w:t xml:space="preserve">0,337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+ фильтры по самоописанию</w:t>
            </w:r>
          </w:p>
        </w:tc>
        <w:tc>
          <w:tcPr/>
          <w:p>
            <w:pPr>
              <w:pStyle w:val="Compact"/>
            </w:pPr>
            <w:r>
              <w:t xml:space="preserve">0,235</w:t>
            </w:r>
          </w:p>
        </w:tc>
        <w:tc>
          <w:tcPr/>
          <w:p>
            <w:pPr>
              <w:pStyle w:val="Compact"/>
            </w:pPr>
            <w:r>
              <w:t xml:space="preserve">0,430</w:t>
            </w:r>
          </w:p>
        </w:tc>
        <w:tc>
          <w:tcPr/>
          <w:p>
            <w:pPr>
              <w:pStyle w:val="Compact"/>
            </w:pPr>
            <w:r>
              <w:t xml:space="preserve">0,402</w:t>
            </w:r>
          </w:p>
        </w:tc>
        <w:tc>
          <w:tcPr/>
          <w:p>
            <w:pPr>
              <w:pStyle w:val="Compact"/>
            </w:pPr>
            <w:r>
              <w:t xml:space="preserve">0,482</w:t>
            </w:r>
          </w:p>
        </w:tc>
      </w:tr>
    </w:tbl>
    <w:p>
      <w:pPr>
        <w:pStyle w:val="BodyText"/>
      </w:pPr>
      <w:r>
        <w:t xml:space="preserve">Потолок P@10 строго — 0,425: для части вакансий подходящих меньше десяти. Абляции с парными</w:t>
      </w:r>
      <w:r>
        <w:t xml:space="preserve"> </w:t>
      </w:r>
      <w:r>
        <w:t xml:space="preserve">интервалами показывают, что значимо держат качество условия (−0,155 nDCG@10 без них) и</w:t>
      </w:r>
      <w:r>
        <w:t xml:space="preserve"> </w:t>
      </w:r>
      <w:r>
        <w:t xml:space="preserve">автодополнение (−0,046); без теста при завышении грейда половиной кандидатов nDCG@10 падает на</w:t>
      </w:r>
      <w:r>
        <w:t xml:space="preserve"> </w:t>
      </w:r>
      <w:r>
        <w:t xml:space="preserve">0,121. Индекс профиля, ФСП и текстовая близость на синтетике нейтральны — это сказано прямо.</w:t>
      </w:r>
      <w:r>
        <w:t xml:space="preserve"> </w:t>
      </w:r>
      <w:r>
        <w:t xml:space="preserve">По итогам проверки изменены веса (кросс-валидация,</w:t>
      </w:r>
      <w:r>
        <w:t xml:space="preserve"> </w:t>
      </w:r>
      <w:r>
        <w:rPr>
          <w:rStyle w:val="VerbatimChar"/>
        </w:rPr>
        <w:t xml:space="preserve">match-1.0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match-1.1</w:t>
      </w:r>
      <w:r>
        <w:t xml:space="preserve">) и добавлено</w:t>
      </w:r>
      <w:r>
        <w:t xml:space="preserve"> </w:t>
      </w:r>
      <w:r>
        <w:t xml:space="preserve">автодополнение. Подробности, интервалы и ограничения —</w:t>
      </w:r>
      <w:r>
        <w:t xml:space="preserve"> </w:t>
      </w:r>
      <w:hyperlink r:id="rId11">
        <w:r>
          <w:rPr>
            <w:rStyle w:val="Hyperlink"/>
          </w:rPr>
          <w:t xml:space="preserve">VALIDATION.md</w:t>
        </w:r>
      </w:hyperlink>
      <w:r>
        <w:t xml:space="preserve">, §1.</w:t>
      </w:r>
    </w:p>
    <w:bookmarkEnd w:id="12"/>
    <w:bookmarkStart w:id="13" w:name="тестирование-и-категоризация"/>
    <w:p>
      <w:pPr>
        <w:pStyle w:val="Heading1"/>
      </w:pPr>
      <w:r>
        <w:t xml:space="preserve">4. Тестирование и категоризация</w:t>
      </w:r>
    </w:p>
    <w:p>
      <w:pPr>
        <w:pStyle w:val="FirstParagraph"/>
      </w:pPr>
      <w:r>
        <w:rPr>
          <w:b/>
          <w:bCs/>
        </w:rPr>
        <w:t xml:space="preserve">Путь к категории:</w:t>
      </w:r>
      <w:r>
        <w:t xml:space="preserve"> </w:t>
      </w:r>
      <w:r>
        <w:t xml:space="preserve">опрос (специализация, стек, опыт, заявленный грейд) → состав теста под</w:t>
      </w:r>
      <w:r>
        <w:t xml:space="preserve"> </w:t>
      </w:r>
      <w:r>
        <w:t xml:space="preserve">стек → адаптивный тест на заявленный грейд → решение и категория. Грейд без теста виден как</w:t>
      </w:r>
      <w:r>
        <w:t xml:space="preserve"> </w:t>
      </w:r>
      <w:r>
        <w:t xml:space="preserve">«не подтверждён».</w:t>
      </w:r>
    </w:p>
    <w:p>
      <w:pPr>
        <w:pStyle w:val="BodyText"/>
      </w:pPr>
      <w:r>
        <w:rPr>
          <w:b/>
          <w:bCs/>
        </w:rPr>
        <w:t xml:space="preserve">Банк — семейства, а не вопросы.</w:t>
      </w:r>
      <w:r>
        <w:t xml:space="preserve"> </w:t>
      </w:r>
      <w:r>
        <w:t xml:space="preserve">79 параметрических генераторов по 18 компетенциям: код на</w:t>
      </w:r>
      <w:r>
        <w:t xml:space="preserve"> </w:t>
      </w:r>
      <w:r>
        <w:t xml:space="preserve">Python и JavaScript, SQL по таблице, HTTP, сети, статистика, pandas, архитектура. Каждый</w:t>
      </w:r>
      <w:r>
        <w:t xml:space="preserve"> </w:t>
      </w:r>
      <w:r>
        <w:t xml:space="preserve">экземпляр собирается заново: seed — HMAC от секрета сервера, соли сессии, позиции и семейства,</w:t>
      </w:r>
      <w:r>
        <w:t xml:space="preserve"> </w:t>
      </w:r>
      <w:r>
        <w:t xml:space="preserve">поэтому у каждого кандидата свои числа, данные и порядок вариантов, а ключ ответа не покидает</w:t>
      </w:r>
      <w:r>
        <w:t xml:space="preserve"> </w:t>
      </w:r>
      <w:r>
        <w:t xml:space="preserve">сервер. Ответы генераторов проверяются в тестах исполнением кода (Python, SQLite, Node.js).</w:t>
      </w:r>
    </w:p>
    <w:p>
      <w:pPr>
        <w:pStyle w:val="BodyText"/>
      </w:pPr>
      <w:r>
        <w:rPr>
          <w:b/>
          <w:bCs/>
        </w:rPr>
        <w:t xml:space="preserve">Алгоритм.</w:t>
      </w:r>
      <w:r>
        <w:t xml:space="preserve"> </w:t>
      </w:r>
      <w:r>
        <w:t xml:space="preserve">IRT 3PL; по ходу теста — EAP, следующее задание — максимум информации около</w:t>
      </w:r>
      <w:r>
        <w:t xml:space="preserve"> </w:t>
      </w:r>
      <w:r>
        <w:t xml:space="preserve">порога заявленного грейда с учётом баланса тем, случайного выбора из лучших и штрафа за частые</w:t>
      </w:r>
      <w:r>
        <w:t xml:space="preserve"> </w:t>
      </w:r>
      <w:r>
        <w:t xml:space="preserve">показы; остановка — когда 90-процентный интервал не пересекает порог (12–20 заданий).</w:t>
      </w:r>
      <w:r>
        <w:t xml:space="preserve"> </w:t>
      </w:r>
      <w:r>
        <w:t xml:space="preserve">Итоговая оценка — WLE: EAP стягивала сильных к среднему и занижала Senior на 0,32–0,62, WLE</w:t>
      </w:r>
      <w:r>
        <w:t xml:space="preserve"> </w:t>
      </w:r>
      <w:r>
        <w:t xml:space="preserve">сократила смещение до −0,26…+0,03. Решение: с запасом / подтверждён / не подтверждён;</w:t>
      </w:r>
      <w:r>
        <w:t xml:space="preserve"> </w:t>
      </w:r>
      <w:r>
        <w:t xml:space="preserve">провал не сжигает попытку, смена грейда — не чаще раза в 90 дней.</w:t>
      </w:r>
    </w:p>
    <w:p>
      <w:pPr>
        <w:pStyle w:val="BodyText"/>
      </w:pPr>
      <w:r>
        <w:rPr>
          <w:b/>
          <w:bCs/>
        </w:rPr>
        <w:t xml:space="preserve">Валидация.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Полный тест</w:t>
            </w:r>
          </w:p>
        </w:tc>
        <w:tc>
          <w:tcPr/>
          <w:p>
            <w:pPr>
              <w:pStyle w:val="Compact"/>
            </w:pPr>
            <w:r>
              <w:t xml:space="preserve">Экспресс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Корреляция оценки с истинной способностью</w:t>
            </w:r>
          </w:p>
        </w:tc>
        <w:tc>
          <w:tcPr/>
          <w:p>
            <w:pPr>
              <w:pStyle w:val="Compact"/>
            </w:pPr>
            <w:r>
              <w:t xml:space="preserve">0,85–0,89</w:t>
            </w:r>
          </w:p>
        </w:tc>
        <w:tc>
          <w:tcPr/>
          <w:p>
            <w:pPr>
              <w:pStyle w:val="Compact"/>
            </w:pPr>
            <w:r>
              <w:t xml:space="preserve">0,72–0,83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Верное решение по заявленному грейду</w:t>
            </w:r>
          </w:p>
        </w:tc>
        <w:tc>
          <w:tcPr/>
          <w:p>
            <w:pPr>
              <w:pStyle w:val="Compact"/>
            </w:pPr>
            <w:r>
              <w:t xml:space="preserve">80–84 %</w:t>
            </w:r>
          </w:p>
        </w:tc>
        <w:tc>
          <w:tcPr/>
          <w:p>
            <w:pPr>
              <w:pStyle w:val="Compact"/>
            </w:pPr>
            <w:r>
              <w:t xml:space="preserve">74–81 %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Точный грейд из четырёх / ±1 ступень</w:t>
            </w:r>
          </w:p>
        </w:tc>
        <w:tc>
          <w:tcPr/>
          <w:p>
            <w:pPr>
              <w:pStyle w:val="Compact"/>
            </w:pPr>
            <w:r>
              <w:t xml:space="preserve">62–67 % / 97–99 %</w:t>
            </w:r>
          </w:p>
        </w:tc>
        <w:tc>
          <w:tcPr/>
          <w:p>
            <w:pPr>
              <w:pStyle w:val="Compact"/>
            </w:pPr>
            <w:r>
              <w:t xml:space="preserve">54–60 % / 92–98 %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Повтор: взвешенная каппа</w:t>
            </w:r>
          </w:p>
        </w:tc>
        <w:tc>
          <w:tcPr/>
          <w:p>
            <w:pPr>
              <w:pStyle w:val="Compact"/>
            </w:pPr>
            <w:r>
              <w:t xml:space="preserve">0,66–0,74</w:t>
            </w:r>
          </w:p>
        </w:tc>
        <w:tc>
          <w:tcPr/>
          <w:p>
            <w:pPr>
              <w:pStyle w:val="Compact"/>
            </w:pPr>
            <w:r>
              <w:t xml:space="preserve">0,51–0,61</w:t>
            </w:r>
          </w:p>
        </w:tc>
      </w:tr>
    </w:tbl>
    <w:p>
      <w:pPr>
        <w:pStyle w:val="BodyText"/>
      </w:pPr>
      <w:r>
        <w:t xml:space="preserve">Устойчивость к утечкам (доля кандидатов с грейдом выше истинного):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Фиксированный тест</w:t>
            </w:r>
          </w:p>
        </w:tc>
        <w:tc>
          <w:tcPr/>
          <w:p>
            <w:pPr>
              <w:pStyle w:val="Compact"/>
            </w:pPr>
            <w:r>
              <w:t xml:space="preserve">«Скаут»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Честное прохождение</w:t>
            </w:r>
          </w:p>
        </w:tc>
        <w:tc>
          <w:tcPr/>
          <w:p>
            <w:pPr>
              <w:pStyle w:val="Compact"/>
            </w:pPr>
            <w:r>
              <w:t xml:space="preserve">19 %</w:t>
            </w:r>
          </w:p>
        </w:tc>
        <w:tc>
          <w:tcPr/>
          <w:p>
            <w:pPr>
              <w:pStyle w:val="Compact"/>
            </w:pPr>
            <w:r>
              <w:t xml:space="preserve">20 %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Утекли 4 самых частых, преимущество шаблона β = 0,6</w:t>
            </w:r>
          </w:p>
        </w:tc>
        <w:tc>
          <w:tcPr/>
          <w:p>
            <w:pPr>
              <w:pStyle w:val="Compact"/>
            </w:pPr>
            <w:r>
              <w:t xml:space="preserve">72 %</w:t>
            </w:r>
          </w:p>
        </w:tc>
        <w:tc>
          <w:tcPr/>
          <w:p>
            <w:pPr>
              <w:pStyle w:val="Compact"/>
            </w:pPr>
            <w:r>
              <w:t xml:space="preserve">37 %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Утекли 8, β = 0,6</w:t>
            </w:r>
          </w:p>
        </w:tc>
        <w:tc>
          <w:tcPr/>
          <w:p>
            <w:pPr>
              <w:pStyle w:val="Compact"/>
            </w:pPr>
            <w:r>
              <w:t xml:space="preserve">97 %</w:t>
            </w:r>
          </w:p>
        </w:tc>
        <w:tc>
          <w:tcPr/>
          <w:p>
            <w:pPr>
              <w:pStyle w:val="Compact"/>
            </w:pPr>
            <w:r>
              <w:t xml:space="preserve">51 %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Утекли 8, β = 1,0 (шаблон даёт полный ответ)</w:t>
            </w:r>
          </w:p>
        </w:tc>
        <w:tc>
          <w:tcPr/>
          <w:p>
            <w:pPr>
              <w:pStyle w:val="Compact"/>
            </w:pPr>
            <w:r>
              <w:t xml:space="preserve">97 %</w:t>
            </w:r>
          </w:p>
        </w:tc>
        <w:tc>
          <w:tcPr/>
          <w:p>
            <w:pPr>
              <w:pStyle w:val="Compact"/>
            </w:pPr>
            <w:r>
              <w:t xml:space="preserve">75 %</w:t>
            </w:r>
          </w:p>
        </w:tc>
      </w:tr>
    </w:tbl>
    <w:p>
      <w:pPr>
        <w:pStyle w:val="BodyText"/>
      </w:pPr>
      <w:r>
        <w:t xml:space="preserve">Детекторы списывания (индекс l_z, статистика предзнания) проверены, но при 5 % ложных</w:t>
      </w:r>
      <w:r>
        <w:t xml:space="preserve"> </w:t>
      </w:r>
      <w:r>
        <w:t xml:space="preserve">обвинений находят лишь 7–20 % списывающих — в продукт не встроены. Слабые места названы:</w:t>
      </w:r>
      <w:r>
        <w:t xml:space="preserve"> </w:t>
      </w:r>
      <w:r>
        <w:t xml:space="preserve">точный грейд ограничен разделяющей силой заданий, малые банки (QA, DevOps, Mobile) показывают</w:t>
      </w:r>
      <w:r>
        <w:t xml:space="preserve"> </w:t>
      </w:r>
      <w:r>
        <w:t xml:space="preserve">отдельные семейства почти каждому. Подробно —</w:t>
      </w:r>
      <w:r>
        <w:t xml:space="preserve"> </w:t>
      </w:r>
      <w:hyperlink r:id="rId11">
        <w:r>
          <w:rPr>
            <w:rStyle w:val="Hyperlink"/>
          </w:rPr>
          <w:t xml:space="preserve">VALIDATION.md</w:t>
        </w:r>
      </w:hyperlink>
      <w:r>
        <w:t xml:space="preserve">, §2.</w:t>
      </w:r>
    </w:p>
    <w:p>
      <w:pPr>
        <w:pStyle w:val="BodyText"/>
      </w:pPr>
      <w:r>
        <w:rPr>
          <w:b/>
          <w:bCs/>
        </w:rPr>
        <w:t xml:space="preserve">Кабинет методиста.</w:t>
      </w:r>
      <w:r>
        <w:t xml:space="preserve"> </w:t>
      </w:r>
      <w:r>
        <w:t xml:space="preserve">Банк заданий с параметрами IRT, долей показов и живой генерацией</w:t>
      </w:r>
      <w:r>
        <w:t xml:space="preserve"> </w:t>
      </w:r>
      <w:r>
        <w:t xml:space="preserve">экземпляров; экран «Вакансия → тест»: категория вакансии, состав теста под её стек, самые</w:t>
      </w:r>
      <w:r>
        <w:t xml:space="preserve"> </w:t>
      </w:r>
      <w:r>
        <w:t xml:space="preserve">информативные у порога грейда семейства и какие навыки тест не покрывает (их проверяют</w:t>
      </w:r>
      <w:r>
        <w:t xml:space="preserve"> </w:t>
      </w:r>
      <w:r>
        <w:t xml:space="preserve">микрозадачи работодателя — тест единый для категории, VS.5); настройки оценки с порогами</w:t>
      </w:r>
      <w:r>
        <w:t xml:space="preserve"> </w:t>
      </w:r>
      <w:r>
        <w:t xml:space="preserve">грейдов, изменения которых пишутся в аудит.</w:t>
      </w:r>
    </w:p>
    <w:bookmarkEnd w:id="13"/>
    <w:bookmarkStart w:id="14" w:name="интерфейс"/>
    <w:p>
      <w:pPr>
        <w:pStyle w:val="Heading1"/>
      </w:pPr>
      <w:r>
        <w:t xml:space="preserve">5. Интерфейс</w:t>
      </w:r>
    </w:p>
    <w:p>
      <w:pPr>
        <w:pStyle w:val="FirstParagraph"/>
      </w:pPr>
      <w:r>
        <w:t xml:space="preserve">Три кабинета — специалиста, работодателя и методиста — на React 19 и Mantine 9 в цветах ФСП.</w:t>
      </w:r>
      <w:r>
        <w:t xml:space="preserve"> </w:t>
      </w:r>
      <w:r>
        <w:t xml:space="preserve">Ключевые решения: обезличенная карточка с бейджем категории и шкалой из четырёх ступеней;</w:t>
      </w:r>
      <w:r>
        <w:t xml:space="preserve"> </w:t>
      </w:r>
      <w:r>
        <w:t xml:space="preserve">«почему в подборке» человеческим языком; шкала грейда с интервалом точности; превью того, что</w:t>
      </w:r>
      <w:r>
        <w:t xml:space="preserve"> </w:t>
      </w:r>
      <w:r>
        <w:t xml:space="preserve">увидит работодатель, прямо в настройках приватности; уведомления в колокольчике и письма.</w:t>
      </w:r>
      <w:r>
        <w:t xml:space="preserve"> </w:t>
      </w:r>
      <w:r>
        <w:t xml:space="preserve">Типографика выверена на 1440 px, все экраны проверены на 375 px без горизонтальной прокрутки.</w:t>
      </w:r>
    </w:p>
    <w:bookmarkEnd w:id="14"/>
    <w:bookmarkStart w:id="17" w:name="техническая-проработка"/>
    <w:p>
      <w:pPr>
        <w:pStyle w:val="Heading1"/>
      </w:pPr>
      <w:r>
        <w:t xml:space="preserve">6. Техническая проработка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Архитектура:</w:t>
      </w:r>
      <w:r>
        <w:t xml:space="preserve"> </w:t>
      </w:r>
      <w:r>
        <w:t xml:space="preserve">фронтенд (SPA за nginx) → бэкенд (FastAPI, слои api → services → crud →</w:t>
      </w:r>
      <w:r>
        <w:t xml:space="preserve"> </w:t>
      </w:r>
      <w:r>
        <w:t xml:space="preserve">models) → PostgreSQL 16 с pgvector. Эмулятор ФСП ID и Mailpit — отдельные сервисы. Подробно —</w:t>
      </w:r>
      <w:r>
        <w:t xml:space="preserve"> </w:t>
      </w:r>
      <w:hyperlink r:id="rId15">
        <w:r>
          <w:rPr>
            <w:rStyle w:val="Hyperlink"/>
          </w:rPr>
          <w:t xml:space="preserve">ARCHITECTURE.md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126 методов в OpenAPI 3.1 с описанием ответов и кодов ошибок; Swagger UI офлайн;</w:t>
      </w:r>
      <w:r>
        <w:t xml:space="preserve"> </w:t>
      </w:r>
      <w:r>
        <w:t xml:space="preserve">типы клиента генерируются из спецификации (раздел 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Вход:</w:t>
      </w:r>
      <w:r>
        <w:t xml:space="preserve"> </w:t>
      </w:r>
      <w:r>
        <w:t xml:space="preserve">email с подтверждением; access-JWT с claims как у Keycloak; refresh-токен в</w:t>
      </w:r>
      <w:r>
        <w:t xml:space="preserve"> </w:t>
      </w:r>
      <w:r>
        <w:t xml:space="preserve">httpOnly-cookie с ротацией и обнаружением повторного использования; вход через ФСП ID по</w:t>
      </w:r>
      <w:r>
        <w:t xml:space="preserve"> </w:t>
      </w:r>
      <w:r>
        <w:t xml:space="preserve">OIDC (Authorization Code + PKCE, RS256, JWKS) — и с эмулятором, и с полноценным Keycloak 26.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Интеграции:</w:t>
      </w:r>
      <w:r>
        <w:t xml:space="preserve"> </w:t>
      </w:r>
      <w:r>
        <w:t xml:space="preserve">вебхуки ATS через outbox в той же транзакции, подпись HMAC-SHA256, повторы,</w:t>
      </w:r>
      <w:r>
        <w:t xml:space="preserve"> </w:t>
      </w:r>
      <w:r>
        <w:t xml:space="preserve">защита от SSRF, журнал доставок, выгрузка CSV и JSON.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Производительность:</w:t>
      </w:r>
      <w:r>
        <w:t xml:space="preserve"> </w:t>
      </w:r>
      <w:r>
        <w:t xml:space="preserve">50 одновременных пользователей (30 работодателей и 20 новых</w:t>
      </w:r>
      <w:r>
        <w:t xml:space="preserve"> </w:t>
      </w:r>
      <w:r>
        <w:t xml:space="preserve">кандидатов, проходящих регистрацию и полный тест) на банке из 944 опубликованных кандидатов:</w:t>
      </w:r>
      <w:r>
        <w:t xml:space="preserve"> </w:t>
      </w:r>
      <w:r>
        <w:t xml:space="preserve">p50 48 мс, p95 166 мс, худшая операция — 268 мс, ошибок нет; под стрессом без пауз —</w:t>
      </w:r>
      <w:r>
        <w:t xml:space="preserve"> </w:t>
      </w:r>
      <w:r>
        <w:t xml:space="preserve">32,6 запроса/с, тоже без ошибок. Нагрузочный тест нашёл и помог исправить четыре проблемы:</w:t>
      </w:r>
      <w:r>
        <w:t xml:space="preserve"> </w:t>
      </w:r>
      <w:r>
        <w:t xml:space="preserve">дорогой стемминг, argon2id в цикле событий, один процесс API и OOM базы при лимите 256 МБ —</w:t>
      </w:r>
      <w:r>
        <w:t xml:space="preserve"> </w:t>
      </w:r>
      <w:hyperlink r:id="rId16">
        <w:r>
          <w:rPr>
            <w:rStyle w:val="Hyperlink"/>
          </w:rPr>
          <w:t xml:space="preserve">LOAD_TEST.md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Масштабирование:</w:t>
      </w:r>
      <w:r>
        <w:t xml:space="preserve"> </w:t>
      </w:r>
      <w:r>
        <w:t xml:space="preserve">состояние только в PostgreSQL; outbox с</w:t>
      </w:r>
      <w:r>
        <w:t xml:space="preserve"> </w:t>
      </w:r>
      <w:r>
        <w:rPr>
          <w:rStyle w:val="VerbatimChar"/>
        </w:rPr>
        <w:t xml:space="preserve">SKIP LOCKED</w:t>
      </w:r>
      <w:r>
        <w:t xml:space="preserve"> </w:t>
      </w:r>
      <w:r>
        <w:t xml:space="preserve">допускает несколько</w:t>
      </w:r>
      <w:r>
        <w:t xml:space="preserve"> </w:t>
      </w:r>
      <w:r>
        <w:t xml:space="preserve">процессов; ограничитель частоты — единственное, что при горизонтальном масштабировании</w:t>
      </w:r>
      <w:r>
        <w:t xml:space="preserve"> </w:t>
      </w:r>
      <w:r>
        <w:t xml:space="preserve">переедет в Redis.</w:t>
      </w:r>
    </w:p>
    <w:bookmarkEnd w:id="17"/>
    <w:bookmarkStart w:id="19" w:name="полнота-и-дополнительный-функционал"/>
    <w:p>
      <w:pPr>
        <w:pStyle w:val="Heading1"/>
      </w:pPr>
      <w:r>
        <w:t xml:space="preserve">7. Полнота и дополнительный функционал</w:t>
      </w:r>
    </w:p>
    <w:p>
      <w:pPr>
        <w:pStyle w:val="FirstParagraph"/>
      </w:pPr>
      <w:r>
        <w:rPr>
          <w:b/>
          <w:bCs/>
        </w:rPr>
        <w:t xml:space="preserve">Путь соискателя целиком:</w:t>
      </w:r>
      <w:r>
        <w:t xml:space="preserve"> </w:t>
      </w:r>
      <w:r>
        <w:t xml:space="preserve">регистрация с согласием → подтверждение email → анкета или разбор</w:t>
      </w:r>
      <w:r>
        <w:t xml:space="preserve"> </w:t>
      </w:r>
      <w:r>
        <w:t xml:space="preserve">PDF-резюме → опрос → тест → категория → публикация → ФСП → приглашения и отклики → раскрытие</w:t>
      </w:r>
      <w:r>
        <w:t xml:space="preserve"> </w:t>
      </w:r>
      <w:r>
        <w:t xml:space="preserve">контактов. Профиль без истории ФСП обрабатывается корректно: нейтральное «профиль ФСП не</w:t>
      </w:r>
      <w:r>
        <w:t xml:space="preserve"> </w:t>
      </w:r>
      <w:r>
        <w:t xml:space="preserve">привязан», без штрафа в ранге.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Дополнительно</w:t>
            </w:r>
          </w:p>
        </w:tc>
        <w:tc>
          <w:tcPr/>
          <w:p>
            <w:pPr>
              <w:pStyle w:val="Compact"/>
            </w:pPr>
            <w:r>
              <w:t xml:space="preserve">Что сделано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Вакансии и отклики</w:t>
            </w:r>
          </w:p>
        </w:tc>
        <w:tc>
          <w:tcPr/>
          <w:p>
            <w:pPr>
              <w:pStyle w:val="Compact"/>
            </w:pPr>
            <w:r>
              <w:t xml:space="preserve">Публикация с обязательной вилкой и лимитом; лента кандидата по баллу; отклик с согласием на раскрытие; статусы и отказ с причиной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Регулярные задания</w:t>
            </w:r>
          </w:p>
        </w:tc>
        <w:tc>
          <w:tcPr/>
          <w:p>
            <w:pPr>
              <w:pStyle w:val="Compact"/>
            </w:pPr>
            <w:r>
              <w:t xml:space="preserve">Микрозадачи «решить» (автопроверка) и «предложить подход» (рубрика); адресная раздача раз в неделю; фактор актуальности в индексе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Защита от фиктивных работодателей</w:t>
            </w:r>
          </w:p>
        </w:tc>
        <w:tc>
          <w:tcPr/>
          <w:p>
            <w:pPr>
              <w:pStyle w:val="Compact"/>
            </w:pPr>
            <w:r>
              <w:t xml:space="preserve">Проверка ИНН, уровни доверия и квоты, сверка вилки с рынком, жалобы с автоограничением, модерация, репутация из фактов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с ATS</w:t>
            </w:r>
          </w:p>
        </w:tc>
        <w:tc>
          <w:tcPr/>
          <w:p>
            <w:pPr>
              <w:pStyle w:val="Compact"/>
            </w:pPr>
            <w:r>
              <w:t xml:space="preserve">Подписанные вебхуки, песочница-приёмник, журнал, выгрузка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Мобильная версия</w:t>
            </w:r>
          </w:p>
        </w:tc>
        <w:tc>
          <w:tcPr/>
          <w:p>
            <w:pPr>
              <w:pStyle w:val="Compact"/>
            </w:pPr>
            <w:r>
              <w:t xml:space="preserve">Все кабинеты от 375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Вакансия → тест</w:t>
            </w:r>
          </w:p>
        </w:tc>
        <w:tc>
          <w:tcPr/>
          <w:p>
            <w:pPr>
              <w:pStyle w:val="Compact"/>
            </w:pPr>
            <w:r>
              <w:t xml:space="preserve">Методист видит цепочку «вакансия → категория → состав теста под стек → задания у порога грейда → микрозадачи»; работодатель — то же по своей вакансии, но без самих заданий, чтобы шаблоны не утекали участникам рынка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152-ФЗ</w:t>
            </w:r>
          </w:p>
        </w:tc>
        <w:tc>
          <w:tcPr/>
          <w:p>
            <w:pPr>
              <w:pStyle w:val="Compact"/>
            </w:pPr>
            <w:r>
              <w:t xml:space="preserve">Раздельные согласия; выгрузка всех своих данных одним JSON; удаление аккаунта с уничтожением данных и записью факта в аудит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Развёртывание</w:t>
            </w:r>
          </w:p>
        </w:tc>
        <w:tc>
          <w:tcPr/>
          <w:p>
            <w:pPr>
              <w:pStyle w:val="Compact"/>
            </w:pPr>
            <w:r>
              <w:t xml:space="preserve">Оверлей для VPS с Caddy и автоматическим HTTPS —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DEPLOYMENT.md</w:t>
              </w:r>
            </w:hyperlink>
          </w:p>
        </w:tc>
      </w:tr>
    </w:tbl>
    <w:bookmarkEnd w:id="19"/>
    <w:bookmarkStart w:id="22" w:name="интеграция-с-фсп-и-фсп-id"/>
    <w:p>
      <w:pPr>
        <w:pStyle w:val="Heading1"/>
      </w:pPr>
      <w:r>
        <w:t xml:space="preserve">8. Интеграция с ФСП и ФСП ID</w:t>
      </w:r>
    </w:p>
    <w:p>
      <w:pPr>
        <w:pStyle w:val="FirstParagraph"/>
      </w:pPr>
      <w:r>
        <w:t xml:space="preserve">Доступа к боевому ФСП ID и реестру у команд нет, поэтому в стенде работает сервис</w:t>
      </w:r>
      <w:r>
        <w:t xml:space="preserve"> </w:t>
      </w:r>
      <w:r>
        <w:rPr>
          <w:rStyle w:val="VerbatimChar"/>
        </w:rPr>
        <w:t xml:space="preserve">fsp-registry-mock</w:t>
      </w:r>
      <w:r>
        <w:t xml:space="preserve"> </w:t>
      </w:r>
      <w:r>
        <w:t xml:space="preserve">с тем же протоколом, что у Keycloak (OIDC), и реестром достижений. Бэкенд</w:t>
      </w:r>
      <w:r>
        <w:t xml:space="preserve"> </w:t>
      </w:r>
      <w:r>
        <w:t xml:space="preserve">говорит с ним как с настоящим провайдером; рядом лежит готовый realm для Keycloak 26 и</w:t>
      </w:r>
      <w:r>
        <w:t xml:space="preserve"> </w:t>
      </w:r>
      <w:r>
        <w:t xml:space="preserve">compose-оверлей. Подробно —</w:t>
      </w:r>
      <w:r>
        <w:t xml:space="preserve"> </w:t>
      </w:r>
      <w:hyperlink r:id="rId20">
        <w:r>
          <w:rPr>
            <w:rStyle w:val="Hyperlink"/>
          </w:rPr>
          <w:t xml:space="preserve">FSP_INTEGRATION.md</w:t>
        </w:r>
      </w:hyperlink>
      <w:r>
        <w:t xml:space="preserve"> </w:t>
      </w:r>
      <w:r>
        <w:t xml:space="preserve">и</w:t>
      </w:r>
      <w:r>
        <w:t xml:space="preserve"> </w:t>
      </w:r>
      <w:hyperlink r:id="rId21">
        <w:r>
          <w:rPr>
            <w:rStyle w:val="Hyperlink"/>
          </w:rPr>
          <w:t xml:space="preserve">KEYCLOAK_GUIDE.md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Привязка профиля к ФСП ID</w:t>
      </w:r>
      <w:r>
        <w:t xml:space="preserve"> </w:t>
      </w:r>
      <w:r>
        <w:t xml:space="preserve">(OIDC Authorization Code + PKCE S256):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Шаг</w:t>
            </w:r>
          </w:p>
        </w:tc>
        <w:tc>
          <w:tcPr/>
          <w:p>
            <w:pPr>
              <w:pStyle w:val="Compact"/>
            </w:pPr>
            <w:r>
              <w:t xml:space="preserve">Кто → кому</w:t>
            </w:r>
          </w:p>
        </w:tc>
        <w:tc>
          <w:tcPr/>
          <w:p>
            <w:pPr>
              <w:pStyle w:val="Compac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Кандидат → «Скаут»</w:t>
            </w:r>
          </w:p>
        </w:tc>
        <w:tc>
          <w:tcPr/>
          <w:p>
            <w:pPr>
              <w:pStyle w:val="Compact"/>
            </w:pPr>
            <w:r>
              <w:t xml:space="preserve">«Привязать ФСП ID» с отдельным согласием на получение данных ФСП (152-ФЗ)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Бэкенд</w:t>
            </w:r>
          </w:p>
        </w:tc>
        <w:tc>
          <w:tcPr/>
          <w:p>
            <w:pPr>
              <w:pStyle w:val="Compact"/>
            </w:pPr>
            <w:r>
              <w:t xml:space="preserve">Создаёт одноразовые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nonce</w:t>
            </w:r>
            <w:r>
              <w:t xml:space="preserve"> </w:t>
            </w:r>
            <w:r>
              <w:t xml:space="preserve">и PKCE-верификатор на 10 минут, возвращает адрес входа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Браузер → ФСП ID</w:t>
            </w:r>
          </w:p>
        </w:tc>
        <w:tc>
          <w:tcPr/>
          <w:p>
            <w:pPr>
              <w:pStyle w:val="Compact"/>
            </w:pPr>
            <w:r>
              <w:t xml:space="preserve">Участник входит логином и паролем ФСП и разрешает доступ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ФСП ID → кабинет</w:t>
            </w:r>
          </w:p>
        </w:tc>
        <w:tc>
          <w:tcPr/>
          <w:p>
            <w:pPr>
              <w:pStyle w:val="Compact"/>
            </w:pPr>
            <w:r>
              <w:t xml:space="preserve">Возврат на</w:t>
            </w:r>
            <w:r>
              <w:t xml:space="preserve"> </w:t>
            </w:r>
            <w:r>
              <w:rPr>
                <w:rStyle w:val="VerbatimChar"/>
              </w:rPr>
              <w:t xml:space="preserve">/c/fsp/callback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Кабинет → бэкенд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с access-токеном пользователя;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гасится до обращения к провайдеру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Бэкенд → ФСП ID</w:t>
            </w:r>
          </w:p>
        </w:tc>
        <w:tc>
          <w:tcPr/>
          <w:p>
            <w:pPr>
              <w:pStyle w:val="Compact"/>
            </w:pPr>
            <w:r>
              <w:t xml:space="preserve">Обмен кода с</w:t>
            </w:r>
            <w:r>
              <w:t xml:space="preserve"> </w:t>
            </w:r>
            <w:r>
              <w:rPr>
                <w:rStyle w:val="VerbatimChar"/>
              </w:rPr>
              <w:t xml:space="preserve">code_verifier</w:t>
            </w:r>
            <w:r>
              <w:t xml:space="preserve">; проверка id_token: подпись RS256 по JWKS,</w:t>
            </w:r>
            <w:r>
              <w:t xml:space="preserve"> </w:t>
            </w:r>
            <w:r>
              <w:rPr>
                <w:rStyle w:val="VerbatimChar"/>
              </w:rPr>
              <w:t xml:space="preserve">iss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Бэкенд → реестр</w:t>
            </w:r>
          </w:p>
        </w:tc>
        <w:tc>
          <w:tcPr/>
          <w:p>
            <w:pPr>
              <w:pStyle w:val="Compact"/>
            </w:pPr>
            <w:r>
              <w:t xml:space="preserve">Участия и результаты по токену участника; ответ проверяется схемой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Бэкенд</w:t>
            </w:r>
          </w:p>
        </w:tc>
        <w:tc>
          <w:tcPr/>
          <w:p>
            <w:pPr>
              <w:pStyle w:val="Compact"/>
            </w:pPr>
            <w:r>
              <w:t xml:space="preserve">Привязка, участия, журнал синхронизации, согласие и аудит; пересчёт балла F и индекса профиля</w:t>
            </w:r>
          </w:p>
        </w:tc>
      </w:tr>
    </w:tbl>
    <w:p>
      <w:pPr>
        <w:pStyle w:val="BodyText"/>
      </w:pPr>
      <w:r>
        <w:t xml:space="preserve">Повторная синхронизация идёт сервисным токеном платформы (client credentials,</w:t>
      </w:r>
      <w:r>
        <w:t xml:space="preserve"> </w:t>
      </w:r>
      <w:r>
        <w:rPr>
          <w:rStyle w:val="VerbatimChar"/>
        </w:rPr>
        <w:t xml:space="preserve">scope=registry:read</w:t>
      </w:r>
      <w:r>
        <w:t xml:space="preserve">). Вход через ФСП ID работает для уже привязанных аккаунтов: аккаунт по ФСП</w:t>
      </w:r>
      <w:r>
        <w:t xml:space="preserve"> </w:t>
      </w:r>
      <w:r>
        <w:t xml:space="preserve">ID не создаётся, потому что в реестре нет подтверждённого email.</w:t>
      </w:r>
    </w:p>
    <w:p>
      <w:pPr>
        <w:pStyle w:val="BodyText"/>
      </w:pPr>
      <w:r>
        <w:rPr>
          <w:b/>
          <w:bCs/>
        </w:rPr>
        <w:t xml:space="preserve">Получаем:</w:t>
      </w:r>
      <w:r>
        <w:t xml:space="preserve"> </w:t>
      </w:r>
      <w:r>
        <w:t xml:space="preserve">номер участника, регион, разряд; по каждому участию — мероприятие, уровень,</w:t>
      </w:r>
      <w:r>
        <w:t xml:space="preserve"> </w:t>
      </w:r>
      <w:r>
        <w:t xml:space="preserve">дисциплину, дату, формат, команду и роль, место, число участников, ссылку на протокол.</w:t>
      </w:r>
      <w:r>
        <w:t xml:space="preserve"> </w:t>
      </w:r>
      <w:r>
        <w:rPr>
          <w:b/>
          <w:bCs/>
        </w:rPr>
        <w:t xml:space="preserve">Не получаем:</w:t>
      </w:r>
      <w:r>
        <w:t xml:space="preserve"> </w:t>
      </w:r>
      <w:r>
        <w:t xml:space="preserve">ФИО, дату рождения, документы, контакты.</w:t>
      </w:r>
    </w:p>
    <w:p>
      <w:pPr>
        <w:pStyle w:val="BodyText"/>
      </w:pPr>
      <w:r>
        <w:rPr>
          <w:b/>
          <w:bCs/>
        </w:rPr>
        <w:t xml:space="preserve">Состояния профиля:</w:t>
      </w:r>
      <w:r>
        <w:t xml:space="preserve"> </w:t>
      </w:r>
      <w:r>
        <w:t xml:space="preserve">не привязан — F = 0, «оценка основана на тесте и профиле»; привязан без</w:t>
      </w:r>
      <w:r>
        <w:t xml:space="preserve"> </w:t>
      </w:r>
      <w:r>
        <w:t xml:space="preserve">участий — F = 0 и разряд, если есть; привязан с участиями — F от 0 до 1 и лента участий;</w:t>
      </w:r>
      <w:r>
        <w:t xml:space="preserve"> </w:t>
      </w:r>
      <w:r>
        <w:t xml:space="preserve">скрыт кандидатом — F = 0, ничего не показывается. Нулевой F означает отсутствие бонуса, а не</w:t>
      </w:r>
      <w:r>
        <w:t xml:space="preserve"> </w:t>
      </w:r>
      <w:r>
        <w:t xml:space="preserve">штраф. Балл ФСП не различает уровень и дисциплину соревнования (просьба менторов ФСП) и</w:t>
      </w:r>
      <w:r>
        <w:t xml:space="preserve"> </w:t>
      </w:r>
      <w:r>
        <w:t xml:space="preserve">учитывает число участий, результативность и давность: F = min(1; 0,6·R + 0,4·N), полураспад</w:t>
      </w:r>
      <w:r>
        <w:t xml:space="preserve"> </w:t>
      </w:r>
      <w:r>
        <w:t xml:space="preserve">веса — 24 месяца.</w:t>
      </w:r>
    </w:p>
    <w:p>
      <w:pPr>
        <w:pStyle w:val="BodyText"/>
      </w:pPr>
      <w:r>
        <w:rPr>
          <w:b/>
          <w:bCs/>
        </w:rPr>
        <w:t xml:space="preserve">Отказоустойчивость:</w:t>
      </w:r>
      <w:r>
        <w:t xml:space="preserve"> </w:t>
      </w:r>
      <w:r>
        <w:t xml:space="preserve">недоступный реестр не стирает прошлые участия; недоступный ФСП ID — 503</w:t>
      </w:r>
      <w:r>
        <w:t xml:space="preserve"> </w:t>
      </w:r>
      <w:r>
        <w:rPr>
          <w:rStyle w:val="VerbatimChar"/>
        </w:rPr>
        <w:t xml:space="preserve">fsp_unavailable</w:t>
      </w:r>
      <w:r>
        <w:t xml:space="preserve"> </w:t>
      </w:r>
      <w:r>
        <w:t xml:space="preserve">без записи в базу; один участник у двух профилей — 409</w:t>
      </w:r>
      <w:r>
        <w:t xml:space="preserve"> </w:t>
      </w:r>
      <w:r>
        <w:rPr>
          <w:rStyle w:val="VerbatimChar"/>
        </w:rPr>
        <w:t xml:space="preserve">fsp_already_linked</w:t>
      </w:r>
      <w:r>
        <w:t xml:space="preserve">;</w:t>
      </w:r>
      <w:r>
        <w:t xml:space="preserve"> </w:t>
      </w:r>
      <w:r>
        <w:t xml:space="preserve">незнакомый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— JWKS перечитывается один раз.</w:t>
      </w:r>
    </w:p>
    <w:p>
      <w:pPr>
        <w:pStyle w:val="BodyText"/>
      </w:pPr>
      <w:r>
        <w:rPr>
          <w:b/>
          <w:bCs/>
        </w:rPr>
        <w:t xml:space="preserve">Переход на боевой ФСП ID</w:t>
      </w:r>
      <w:r>
        <w:t xml:space="preserve"> </w:t>
      </w:r>
      <w:r>
        <w:t xml:space="preserve">— переменные окружения, без изменений кода:</w:t>
      </w:r>
      <w:r>
        <w:t xml:space="preserve"> </w:t>
      </w:r>
      <w:r>
        <w:rPr>
          <w:rStyle w:val="VerbatimChar"/>
        </w:rPr>
        <w:t xml:space="preserve">FSP_PUBLIC_URL</w:t>
      </w:r>
      <w:r>
        <w:t xml:space="preserve"> </w:t>
      </w:r>
      <w:r>
        <w:t xml:space="preserve">(realm ФСП ID),</w:t>
      </w:r>
      <w:r>
        <w:t xml:space="preserve"> </w:t>
      </w:r>
      <w:r>
        <w:rPr>
          <w:rStyle w:val="VerbatimChar"/>
        </w:rPr>
        <w:t xml:space="preserve">FSP_INTERNAL_URL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FSP_REGISTRY_URL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FSP_CLIENT_ID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FSP_CLIENT_SECRET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FSP_PARTICIPANT_CLAIM</w:t>
      </w:r>
      <w:r>
        <w:t xml:space="preserve"> </w:t>
      </w:r>
      <w:r>
        <w:t xml:space="preserve">(в Keycloak —</w:t>
      </w:r>
      <w:r>
        <w:t xml:space="preserve"> </w:t>
      </w:r>
      <w:r>
        <w:rPr>
          <w:rStyle w:val="VerbatimChar"/>
        </w:rPr>
        <w:t xml:space="preserve">fsp_participant_id</w:t>
      </w:r>
      <w:r>
        <w:t xml:space="preserve">). С dev-секретом production не</w:t>
      </w:r>
      <w:r>
        <w:t xml:space="preserve"> </w:t>
      </w:r>
      <w:r>
        <w:t xml:space="preserve">стартует.</w:t>
      </w:r>
    </w:p>
    <w:bookmarkEnd w:id="22"/>
    <w:bookmarkStart w:id="24" w:name="api"/>
    <w:p>
      <w:pPr>
        <w:pStyle w:val="Heading1"/>
      </w:pPr>
      <w:r>
        <w:t xml:space="preserve">9. API</w:t>
      </w:r>
    </w:p>
    <w:p>
      <w:pPr>
        <w:pStyle w:val="FirstParagraph"/>
      </w:pPr>
      <w:r>
        <w:t xml:space="preserve">126 методов в 21 группе, OpenAPI 3.1. Полный справочник —</w:t>
      </w:r>
      <w:r>
        <w:t xml:space="preserve"> </w:t>
      </w:r>
      <w:hyperlink r:id="rId23">
        <w:r>
          <w:rPr>
            <w:rStyle w:val="Hyperlink"/>
          </w:rPr>
          <w:t xml:space="preserve">API.md</w:t>
        </w:r>
      </w:hyperlink>
      <w:r>
        <w:t xml:space="preserve">, он собирается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make openapi</w:t>
      </w:r>
      <w:r>
        <w:t xml:space="preserve"> </w:t>
      </w:r>
      <w:r>
        <w:t xml:space="preserve">из той же спецификации, что отдаёт Swagger UI на стенде</w:t>
      </w:r>
      <w:r>
        <w:t xml:space="preserve"> </w:t>
      </w:r>
      <w:r>
        <w:t xml:space="preserve">(http://localhost:8080/api/docs, работает без интернета).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Вход.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возвращает access-JWT на 15 минут и ставит refresh-токен в</w:t>
      </w:r>
      <w:r>
        <w:t xml:space="preserve"> </w:t>
      </w:r>
      <w:r>
        <w:t xml:space="preserve">httpOnly-cookie; дальше — заголовок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 Роль — в</w:t>
      </w:r>
      <w:r>
        <w:t xml:space="preserve"> </w:t>
      </w:r>
      <w:r>
        <w:rPr>
          <w:rStyle w:val="VerbatimChar"/>
        </w:rPr>
        <w:t xml:space="preserve">realm_access.roles</w:t>
      </w:r>
      <w:r>
        <w:t xml:space="preserve">, как у Keycloak.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Ошибки</w:t>
      </w:r>
      <w:r>
        <w:t xml:space="preserve"> </w:t>
      </w:r>
      <w:r>
        <w:t xml:space="preserve">— единый формат</w:t>
      </w:r>
      <w:r>
        <w:t xml:space="preserve"> </w:t>
      </w:r>
      <w:r>
        <w:rPr>
          <w:rStyle w:val="VerbatimChar"/>
        </w:rPr>
        <w:t xml:space="preserve">{"error": {"code", "message", "details"}}</w:t>
      </w:r>
      <w:r>
        <w:t xml:space="preserve">; у каждого метода в</w:t>
      </w:r>
      <w:r>
        <w:t xml:space="preserve"> </w:t>
      </w:r>
      <w:r>
        <w:t xml:space="preserve">спецификации описаны его коды ошибок.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Кому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Методов</w:t>
            </w:r>
          </w:p>
        </w:tc>
        <w:tc>
          <w:tcPr/>
          <w:p>
            <w:pPr>
              <w:pStyle w:val="Compact"/>
            </w:pPr>
            <w:r>
              <w:t xml:space="preserve">О чём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system, auth, account, notifications</w:t>
            </w:r>
          </w:p>
        </w:tc>
        <w:tc>
          <w:tcPr/>
          <w:p>
            <w:pPr>
              <w:pStyle w:val="Compact"/>
            </w:pPr>
            <w:r>
              <w:t xml:space="preserve">все роли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Здоровье стенда, регистрация с подтверждением email, вход по паролю и через ФСП ID, выгрузка и удаление данных, уведомления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dictionaries</w:t>
            </w:r>
          </w:p>
        </w:tc>
        <w:tc>
          <w:tcPr/>
          <w:p>
            <w:pPr>
              <w:pStyle w:val="Compact"/>
            </w:pPr>
            <w:r>
              <w:t xml:space="preserve">все; изменение — методист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Направления, специализации, грейды, категории, навыки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candidate, assessment</w:t>
            </w:r>
          </w:p>
        </w:tc>
        <w:tc>
          <w:tcPr/>
          <w:p>
            <w:pPr>
              <w:pStyle w:val="Compact"/>
            </w:pPr>
            <w:r>
              <w:t xml:space="preserve">кандидат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Профиль, приватность, PDF, разбор резюме, опрос и адаптивный тест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candidate: fsp, vacancies, invitations, tasks; trust</w:t>
            </w:r>
          </w:p>
        </w:tc>
        <w:tc>
          <w:tcPr/>
          <w:p>
            <w:pPr>
              <w:pStyle w:val="Compact"/>
            </w:pPr>
            <w:r>
              <w:t xml:space="preserve">кандидат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ФСП ID, лента вакансий и отклики, приглашения, микрозадачи, жалобы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employer; employer: needs, bank</w:t>
            </w:r>
          </w:p>
        </w:tc>
        <w:tc>
          <w:tcPr/>
          <w:p>
            <w:pPr>
              <w:pStyle w:val="Compact"/>
            </w:pPr>
            <w:r>
              <w:t xml:space="preserve">работодатель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Компания, потребность из текста, подборки с версиями, банк кандидатов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employer: invitations, vacancies, tasks</w:t>
            </w:r>
          </w:p>
        </w:tc>
        <w:tc>
          <w:tcPr/>
          <w:p>
            <w:pPr>
              <w:pStyle w:val="Compact"/>
            </w:pPr>
            <w:r>
              <w:t xml:space="preserve">работодатель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Приглашения с вилкой, вакансии и отклики, «Вакансия → тест», микрозадачи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работодатель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Вебхуки ATS, журнал доставок, песочница, выгрузка CSV и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methodist, moderation</w:t>
            </w:r>
          </w:p>
        </w:tc>
        <w:tc>
          <w:tcPr/>
          <w:p>
            <w:pPr>
              <w:pStyle w:val="Compact"/>
            </w:pPr>
            <w:r>
              <w:t xml:space="preserve">методист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Банк заданий, «Вакансия → тест», пороги и настройки оценки, модерация</w:t>
            </w:r>
          </w:p>
        </w:tc>
      </w:tr>
    </w:tbl>
    <w:bookmarkEnd w:id="24"/>
    <w:bookmarkStart w:id="26" w:name="библиотеки-и-версии"/>
    <w:p>
      <w:pPr>
        <w:pStyle w:val="Heading1"/>
      </w:pPr>
      <w:r>
        <w:t xml:space="preserve">10. Библиотеки и версии</w:t>
      </w:r>
    </w:p>
    <w:p>
      <w:pPr>
        <w:pStyle w:val="FirstParagraph"/>
      </w:pPr>
      <w:r>
        <w:t xml:space="preserve">Все зависимости — под открытыми лицензиями; внешних API и LLM решение не использует. Полный</w:t>
      </w:r>
      <w:r>
        <w:t xml:space="preserve"> </w:t>
      </w:r>
      <w:r>
        <w:t xml:space="preserve">список с лицензиями собирается из lock-файлов командой</w:t>
      </w:r>
      <w:r>
        <w:t xml:space="preserve"> </w:t>
      </w:r>
      <w:r>
        <w:rPr>
          <w:rStyle w:val="VerbatimChar"/>
        </w:rPr>
        <w:t xml:space="preserve">make libraries</w:t>
      </w:r>
      <w:r>
        <w:t xml:space="preserve"> </w:t>
      </w:r>
      <w:r>
        <w:t xml:space="preserve">—</w:t>
      </w:r>
      <w:r>
        <w:t xml:space="preserve"> </w:t>
      </w:r>
      <w:hyperlink r:id="rId25">
        <w:r>
          <w:rPr>
            <w:rStyle w:val="Hyperlink"/>
          </w:rPr>
          <w:t xml:space="preserve">LIBRARIES.md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Слой</w:t>
            </w:r>
          </w:p>
        </w:tc>
        <w:tc>
          <w:tcPr/>
          <w:p>
            <w:pPr>
              <w:pStyle w:val="Compac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Бэкенд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t xml:space="preserve">Язык бэкенда и эмулятора ФСП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FastAPI / Uvicorn</w:t>
            </w:r>
          </w:p>
        </w:tc>
        <w:tc>
          <w:tcPr/>
          <w:p>
            <w:pPr>
              <w:pStyle w:val="Compact"/>
            </w:pPr>
            <w:r>
              <w:t xml:space="preserve">0.142.2 / 0.54.0</w:t>
            </w:r>
          </w:p>
        </w:tc>
        <w:tc>
          <w:tcPr/>
          <w:p>
            <w:pPr>
              <w:pStyle w:val="Compact"/>
            </w:pPr>
            <w:r>
              <w:t xml:space="preserve">HTTP API, OpenAPI, ASGI-сервер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SQLAlchemy / asyncpg / Alembic</w:t>
            </w:r>
          </w:p>
        </w:tc>
        <w:tc>
          <w:tcPr/>
          <w:p>
            <w:pPr>
              <w:pStyle w:val="Compact"/>
            </w:pPr>
            <w:r>
              <w:t xml:space="preserve">2.1.3 / 0.31.0 / 1.20.0</w:t>
            </w:r>
          </w:p>
        </w:tc>
        <w:tc>
          <w:tcPr/>
          <w:p>
            <w:pPr>
              <w:pStyle w:val="Compact"/>
            </w:pPr>
            <w:r>
              <w:t xml:space="preserve">Асинхронный доступ к PostgreSQL, миграции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Pydantic / pydantic-settings</w:t>
            </w:r>
          </w:p>
        </w:tc>
        <w:tc>
          <w:tcPr/>
          <w:p>
            <w:pPr>
              <w:pStyle w:val="Compact"/>
            </w:pPr>
            <w:r>
              <w:t xml:space="preserve">2.13.5 / 2.15.0</w:t>
            </w:r>
          </w:p>
        </w:tc>
        <w:tc>
          <w:tcPr/>
          <w:p>
            <w:pPr>
              <w:pStyle w:val="Compact"/>
            </w:pPr>
            <w:r>
              <w:t xml:space="preserve">Схемы, валидация, настройки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2.5.3</w:t>
            </w:r>
          </w:p>
        </w:tc>
        <w:tc>
          <w:tcPr/>
          <w:p>
            <w:pPr>
              <w:pStyle w:val="Compact"/>
            </w:pPr>
            <w:r>
              <w:t xml:space="preserve">IRT: EAP, WLE, калибровка, симуляция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PyJWT / argon2-cffi</w:t>
            </w:r>
          </w:p>
        </w:tc>
        <w:tc>
          <w:tcPr/>
          <w:p>
            <w:pPr>
              <w:pStyle w:val="Compact"/>
            </w:pPr>
            <w:r>
              <w:t xml:space="preserve">2.15.1 / 25.1.0</w:t>
            </w:r>
          </w:p>
        </w:tc>
        <w:tc>
          <w:tcPr/>
          <w:p>
            <w:pPr>
              <w:pStyle w:val="Compact"/>
            </w:pPr>
            <w:r>
              <w:t xml:space="preserve">JWT, RS256 и JWKS для ФСП ID; хеши паролей argon2id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httpx</w:t>
            </w:r>
          </w:p>
        </w:tc>
        <w:tc>
          <w:tcPr/>
          <w:p>
            <w:pPr>
              <w:pStyle w:val="Compact"/>
            </w:pPr>
            <w:r>
              <w:t xml:space="preserve">0.28.1</w:t>
            </w:r>
          </w:p>
        </w:tc>
        <w:tc>
          <w:tcPr/>
          <w:p>
            <w:pPr>
              <w:pStyle w:val="Compact"/>
            </w:pPr>
            <w:r>
              <w:t xml:space="preserve">ФСП ID, реестр, вебхуки ATS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WeasyPrint / pypdf / Jinja2</w:t>
            </w:r>
          </w:p>
        </w:tc>
        <w:tc>
          <w:tcPr/>
          <w:p>
            <w:pPr>
              <w:pStyle w:val="Compact"/>
            </w:pPr>
            <w:r>
              <w:t xml:space="preserve">70.0 / 6.19.0 / 3.1.6</w:t>
            </w:r>
          </w:p>
        </w:tc>
        <w:tc>
          <w:tcPr/>
          <w:p>
            <w:pPr>
              <w:pStyle w:val="Compact"/>
            </w:pPr>
            <w:r>
              <w:t xml:space="preserve">PDF-профиль, разбор резюме, шаблоны писем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pytest / ruff / mypy</w:t>
            </w:r>
          </w:p>
        </w:tc>
        <w:tc>
          <w:tcPr/>
          <w:p>
            <w:pPr>
              <w:pStyle w:val="Compact"/>
            </w:pPr>
            <w:r>
              <w:t xml:space="preserve">9.1.1 / 0.16.10 / 2.4.0</w:t>
            </w:r>
          </w:p>
        </w:tc>
        <w:tc>
          <w:tcPr/>
          <w:p>
            <w:pPr>
              <w:pStyle w:val="Compact"/>
            </w:pPr>
            <w:r>
              <w:t xml:space="preserve">Тесты, линтер, строгая проверка типов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Фронтенд</w:t>
            </w:r>
          </w:p>
        </w:tc>
        <w:tc>
          <w:tcPr/>
          <w:p>
            <w:pPr>
              <w:pStyle w:val="Compact"/>
            </w:pPr>
            <w:r>
              <w:t xml:space="preserve">React / React Router</w:t>
            </w:r>
          </w:p>
        </w:tc>
        <w:tc>
          <w:tcPr/>
          <w:p>
            <w:pPr>
              <w:pStyle w:val="Compact"/>
            </w:pPr>
            <w:r>
              <w:t xml:space="preserve">19.3.0 / 8.4.0</w:t>
            </w:r>
          </w:p>
        </w:tc>
        <w:tc>
          <w:tcPr/>
          <w:p>
            <w:pPr>
              <w:pStyle w:val="Compact"/>
            </w:pPr>
            <w:r>
              <w:t xml:space="preserve">Интерфейс и маршрутизация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Mantine</w:t>
            </w:r>
          </w:p>
        </w:tc>
        <w:tc>
          <w:tcPr/>
          <w:p>
            <w:pPr>
              <w:pStyle w:val="Compact"/>
            </w:pPr>
            <w:r>
              <w:t xml:space="preserve">9.7.1</w:t>
            </w:r>
          </w:p>
        </w:tc>
        <w:tc>
          <w:tcPr/>
          <w:p>
            <w:pPr>
              <w:pStyle w:val="Compact"/>
            </w:pPr>
            <w:r>
              <w:t xml:space="preserve">Компоненты, формы, уведомления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5.104.1</w:t>
            </w:r>
          </w:p>
        </w:tc>
        <w:tc>
          <w:tcPr/>
          <w:p>
            <w:pPr>
              <w:pStyle w:val="Compact"/>
            </w:pPr>
            <w:r>
              <w:t xml:space="preserve">Кеш и синхронизация запросов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openapi-fetch / openapi-typescript</w:t>
            </w:r>
          </w:p>
        </w:tc>
        <w:tc>
          <w:tcPr/>
          <w:p>
            <w:pPr>
              <w:pStyle w:val="Compact"/>
            </w:pPr>
            <w:r>
              <w:t xml:space="preserve">0.17.0 / 7.13.0</w:t>
            </w:r>
          </w:p>
        </w:tc>
        <w:tc>
          <w:tcPr/>
          <w:p>
            <w:pPr>
              <w:pStyle w:val="Compact"/>
            </w:pPr>
            <w:r>
              <w:t xml:space="preserve">Типизированный клиент из OpenAPI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Vite / TypeScript / Vitest</w:t>
            </w:r>
          </w:p>
        </w:tc>
        <w:tc>
          <w:tcPr/>
          <w:p>
            <w:pPr>
              <w:pStyle w:val="Compact"/>
            </w:pPr>
            <w:r>
              <w:t xml:space="preserve">8.3.3 / 5.9.3 / 5.0.3</w:t>
            </w:r>
          </w:p>
        </w:tc>
        <w:tc>
          <w:tcPr/>
          <w:p>
            <w:pPr>
              <w:pStyle w:val="Compact"/>
            </w:pPr>
            <w:r>
              <w:t xml:space="preserve">Сборка, типизация, тесты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Инфраструктура</w:t>
            </w:r>
          </w:p>
        </w:tc>
        <w:tc>
          <w:tcPr/>
          <w:p>
            <w:pPr>
              <w:pStyle w:val="Compact"/>
            </w:pPr>
            <w:r>
              <w:t xml:space="preserve">PostgreSQL + pgvector</w:t>
            </w:r>
          </w:p>
        </w:tc>
        <w:tc>
          <w:tcPr/>
          <w:p>
            <w:pPr>
              <w:pStyle w:val="Compact"/>
            </w:pPr>
            <w:r>
              <w:t xml:space="preserve">16 / 0.8.7</w:t>
            </w:r>
          </w:p>
        </w:tc>
        <w:tc>
          <w:tcPr/>
          <w:p>
            <w:pPr>
              <w:pStyle w:val="Compact"/>
            </w:pPr>
            <w:r>
              <w:t xml:space="preserve">База данных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  <w:tc>
          <w:tcPr/>
          <w:p>
            <w:pPr>
              <w:pStyle w:val="Compact"/>
            </w:pPr>
            <w:r>
              <w:t xml:space="preserve">Раздача фронтенда и прокси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26.4</w:t>
            </w:r>
          </w:p>
        </w:tc>
        <w:tc>
          <w:tcPr/>
          <w:p>
            <w:pPr>
              <w:pStyle w:val="Compact"/>
            </w:pPr>
            <w:r>
              <w:t xml:space="preserve">ФСП ID на полноценном провайдере (оверлей)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Mailpit</w:t>
            </w:r>
          </w:p>
        </w:tc>
        <w:tc>
          <w:tcPr/>
          <w:p>
            <w:pPr>
              <w:pStyle w:val="Compact"/>
            </w:pPr>
            <w:r>
              <w:t xml:space="preserve">1.31</w:t>
            </w:r>
          </w:p>
        </w:tc>
        <w:tc>
          <w:tcPr/>
          <w:p>
            <w:pPr>
              <w:pStyle w:val="Compact"/>
            </w:pPr>
            <w:r>
              <w:t xml:space="preserve">Почтовый ящик стенда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Caddy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HTTPS на VPS (оверлей)</w:t>
            </w:r>
          </w:p>
        </w:tc>
      </w:tr>
    </w:tbl>
    <w:bookmarkEnd w:id="26"/>
    <w:bookmarkStart w:id="27" w:name="сборка-запуск-и-проверка"/>
    <w:p>
      <w:pPr>
        <w:pStyle w:val="Heading1"/>
      </w:pPr>
      <w:r>
        <w:t xml:space="preserve">11. Сборка, запуск и проверка</w:t>
      </w:r>
    </w:p>
    <w:p>
      <w:pPr>
        <w:pStyle w:val="FirstParagraph"/>
      </w:pPr>
      <w:r>
        <w:rPr>
          <w:b/>
          <w:bCs/>
        </w:rPr>
        <w:t xml:space="preserve">Что нужно:</w:t>
      </w:r>
      <w:r>
        <w:t xml:space="preserve"> </w:t>
      </w:r>
      <w:r>
        <w:t xml:space="preserve">Docker с Compose v2 и около 1,5 ГБ свободной памяти; GPU не нужен. Интернет</w:t>
      </w:r>
      <w:r>
        <w:t xml:space="preserve"> </w:t>
      </w:r>
      <w:r>
        <w:t xml:space="preserve">нужен только для сборки образов, стенд работает офлайн. Свободные порты: 8080 (приложение),</w:t>
      </w:r>
      <w:r>
        <w:t xml:space="preserve"> </w:t>
      </w:r>
      <w:r>
        <w:t xml:space="preserve">8025 (Mailpit), 8090 (эмулятор ФСП ID).</w:t>
      </w:r>
    </w:p>
    <w:p>
      <w:pPr>
        <w:pStyle w:val="BodyText"/>
      </w:pPr>
      <w:r>
        <w:rPr>
          <w:b/>
          <w:bCs/>
        </w:rPr>
        <w:t xml:space="preserve">Шаг 1. Собрать и запустить.</w:t>
      </w:r>
    </w:p>
    <w:p>
      <w:pPr>
        <w:pStyle w:val="SourceCode"/>
      </w:pPr>
      <w:r>
        <w:rPr>
          <w:rStyle w:val="VerbatimChar"/>
        </w:rPr>
        <w:t xml:space="preserve">git clone &lt;адрес репозитория&gt; scout &amp;&amp; cd scout</w:t>
      </w:r>
      <w:r>
        <w:br/>
      </w:r>
      <w:r>
        <w:rPr>
          <w:rStyle w:val="VerbatimChar"/>
        </w:rPr>
        <w:t xml:space="preserve">docker compose up --build -d</w:t>
      </w:r>
    </w:p>
    <w:p>
      <w:pPr>
        <w:pStyle w:val="FirstParagraph"/>
      </w:pPr>
      <w:r>
        <w:t xml:space="preserve">Через одну-две минуты все сервисы в состоянии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 compose ps</w:t>
      </w:r>
      <w:r>
        <w:t xml:space="preserve">). Бэкенд сам</w:t>
      </w:r>
      <w:r>
        <w:t xml:space="preserve"> </w:t>
      </w:r>
      <w:r>
        <w:t xml:space="preserve">применяет миграции, наполняет справочники и банк из 79 семейств заданий, создаёт демо-аккаунты</w:t>
      </w:r>
      <w:r>
        <w:t xml:space="preserve"> </w:t>
      </w:r>
      <w:r>
        <w:t xml:space="preserve">и около 120 синтетических кандидатов, часть из них привязывает к участникам эмулятора ФСП. Файл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не нужен: значения по умолчанию заданы в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Шаг 2. Открыть.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Приложение</w:t>
            </w:r>
          </w:p>
        </w:tc>
        <w:tc>
          <w:tcPr/>
          <w:p>
            <w:pPr>
              <w:pStyle w:val="Compact"/>
            </w:pPr>
            <w:r>
              <w:t xml:space="preserve">http://localhost:8080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Письма подтверждения и уведомления (Mailpit)</w:t>
            </w:r>
          </w:p>
        </w:tc>
        <w:tc>
          <w:tcPr/>
          <w:p>
            <w:pPr>
              <w:pStyle w:val="Compact"/>
            </w:pPr>
            <w:r>
              <w:t xml:space="preserve">http://localhost:8025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ФСП ID и реестр (эмулятор)</w:t>
            </w:r>
          </w:p>
        </w:tc>
        <w:tc>
          <w:tcPr/>
          <w:p>
            <w:pPr>
              <w:pStyle w:val="Compact"/>
            </w:pPr>
            <w:r>
              <w:t xml:space="preserve">http://localhost:8090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 UI</w:t>
            </w:r>
          </w:p>
        </w:tc>
        <w:tc>
          <w:tcPr/>
          <w:p>
            <w:pPr>
              <w:pStyle w:val="Compact"/>
            </w:pPr>
            <w:r>
              <w:t xml:space="preserve">http://localhost:8080/api/docs</w:t>
            </w:r>
          </w:p>
        </w:tc>
      </w:tr>
    </w:tbl>
    <w:p>
      <w:pPr>
        <w:pStyle w:val="BodyText"/>
      </w:pPr>
      <w:r>
        <w:rPr>
          <w:b/>
          <w:bCs/>
        </w:rPr>
        <w:t xml:space="preserve">Шаг 3. Войти.</w:t>
      </w:r>
      <w:r>
        <w:t xml:space="preserve"> </w:t>
      </w:r>
      <w:r>
        <w:t xml:space="preserve">Пароль демо-аккаунтов —</w:t>
      </w:r>
      <w:r>
        <w:t xml:space="preserve"> </w:t>
      </w:r>
      <w:r>
        <w:rPr>
          <w:rStyle w:val="VerbatimChar"/>
        </w:rPr>
        <w:t xml:space="preserve">ScoutDemo2026</w:t>
      </w:r>
      <w:r>
        <w:t xml:space="preserve">, на странице входа они подставляются</w:t>
      </w:r>
      <w:r>
        <w:t xml:space="preserve"> </w:t>
      </w:r>
      <w:r>
        <w:t xml:space="preserve">одной кнопкой.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Что внутри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Специалист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candidate@example.com</w:t>
            </w:r>
          </w:p>
        </w:tc>
        <w:tc>
          <w:tcPr/>
          <w:p>
            <w:pPr>
              <w:pStyle w:val="Compact"/>
            </w:pPr>
            <w:r>
              <w:t xml:space="preserve">Чистый аккаунт: онбординг, тест, публикация, ФСП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Специалисты для жюри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jury1@example.com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jury5@example.com</w:t>
            </w:r>
          </w:p>
        </w:tc>
        <w:tc>
          <w:tcPr/>
          <w:p>
            <w:pPr>
              <w:pStyle w:val="Compact"/>
            </w:pPr>
            <w:r>
              <w:t xml:space="preserve">Пять чистых аккаунтов: путь с нуля и пересдачи, не мешая друг другу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Работодатель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employer@example.com</w:t>
            </w:r>
          </w:p>
        </w:tc>
        <w:tc>
          <w:tcPr/>
          <w:p>
            <w:pPr>
              <w:pStyle w:val="Compact"/>
            </w:pPr>
            <w:r>
              <w:t xml:space="preserve">Компания с потребностями, подборками, вакансиями, откликами и микрозадачами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Методист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methodist@example.com</w:t>
            </w:r>
          </w:p>
        </w:tc>
        <w:tc>
          <w:tcPr/>
          <w:p>
            <w:pPr>
              <w:pStyle w:val="Compact"/>
            </w:pPr>
            <w:r>
              <w:t xml:space="preserve">Банк заданий, «Вакансия → тест», настройки оценки, модерация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Синтетические кандидаты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demo.backend.01@example.com</w:t>
            </w:r>
            <w:r>
              <w:t xml:space="preserve"> </w:t>
            </w:r>
            <w:r>
              <w:t xml:space="preserve">и т. п.</w:t>
            </w:r>
          </w:p>
        </w:tc>
        <w:tc>
          <w:tcPr/>
          <w:p>
            <w:pPr>
              <w:pStyle w:val="Compact"/>
            </w:pPr>
            <w:r>
              <w:t xml:space="preserve">Прошли тест настоящим сервисом оценки</w:t>
            </w:r>
          </w:p>
        </w:tc>
      </w:tr>
    </w:tbl>
    <w:p>
      <w:pPr>
        <w:pStyle w:val="BodyText"/>
      </w:pPr>
      <w:r>
        <w:t xml:space="preserve">Участники ФСП в эмуляторе:</w:t>
      </w:r>
      <w:r>
        <w:t xml:space="preserve"> </w:t>
      </w:r>
      <w:r>
        <w:rPr>
          <w:rStyle w:val="VerbatimChar"/>
        </w:rPr>
        <w:t xml:space="preserve">fsp000021</w:t>
      </w:r>
      <w:r>
        <w:t xml:space="preserve"> </w:t>
      </w:r>
      <w:r>
        <w:t xml:space="preserve">(7 соревнований, 6 призовых),</w:t>
      </w:r>
      <w:r>
        <w:t xml:space="preserve"> </w:t>
      </w:r>
      <w:r>
        <w:rPr>
          <w:rStyle w:val="VerbatimChar"/>
        </w:rPr>
        <w:t xml:space="preserve">fsp000030</w:t>
      </w:r>
      <w:r>
        <w:t xml:space="preserve">,</w:t>
      </w:r>
      <w:r>
        <w:t xml:space="preserve"> </w:t>
      </w:r>
      <w:r>
        <w:rPr>
          <w:rStyle w:val="VerbatimChar"/>
        </w:rPr>
        <w:t xml:space="preserve">fsp000012</w:t>
      </w:r>
      <w:r>
        <w:t xml:space="preserve">,</w:t>
      </w:r>
      <w:r>
        <w:t xml:space="preserve"> </w:t>
      </w:r>
      <w:r>
        <w:rPr>
          <w:rStyle w:val="VerbatimChar"/>
        </w:rPr>
        <w:t xml:space="preserve">fsp000007</w:t>
      </w:r>
      <w:r>
        <w:t xml:space="preserve"> </w:t>
      </w:r>
      <w:r>
        <w:t xml:space="preserve">(участий нет), пароль</w:t>
      </w:r>
      <w:r>
        <w:t xml:space="preserve"> </w:t>
      </w:r>
      <w:r>
        <w:rPr>
          <w:rStyle w:val="VerbatimChar"/>
        </w:rPr>
        <w:t xml:space="preserve">FspDemo2026</w:t>
      </w:r>
      <w:r>
        <w:t xml:space="preserve">. Регистрация нового кандидата тоже работает:</w:t>
      </w:r>
      <w:r>
        <w:t xml:space="preserve"> </w:t>
      </w:r>
      <w:r>
        <w:t xml:space="preserve">письмо со ссылкой подтверждения приходит в Mailpit.</w:t>
      </w:r>
    </w:p>
    <w:p>
      <w:pPr>
        <w:pStyle w:val="BodyText"/>
      </w:pPr>
      <w:r>
        <w:rPr>
          <w:b/>
          <w:bCs/>
        </w:rPr>
        <w:t xml:space="preserve">Шаг 4. ФСП ID на Keycloak (по желанию).</w:t>
      </w:r>
    </w:p>
    <w:p>
      <w:pPr>
        <w:pStyle w:val="SourceCode"/>
      </w:pPr>
      <w:r>
        <w:rPr>
          <w:rStyle w:val="VerbatimChar"/>
        </w:rPr>
        <w:t xml:space="preserve">make up-keycloak</w:t>
      </w:r>
      <w:r>
        <w:br/>
      </w:r>
      <w:r>
        <w:rPr>
          <w:rStyle w:val="VerbatimChar"/>
        </w:rPr>
        <w:t xml:space="preserve">make keycloak-smoke</w:t>
      </w:r>
    </w:p>
    <w:p>
      <w:pPr>
        <w:pStyle w:val="FirstParagraph"/>
      </w:pPr>
      <w:r>
        <w:t xml:space="preserve">Keycloak 26 поднимается на http://localhost:8081, участники и пароль те же. Вернуться к</w:t>
      </w:r>
      <w:r>
        <w:t xml:space="preserve"> </w:t>
      </w:r>
      <w:r>
        <w:t xml:space="preserve">эмулятору —</w:t>
      </w:r>
      <w:r>
        <w:t xml:space="preserve"> </w:t>
      </w:r>
      <w:r>
        <w:rPr>
          <w:rStyle w:val="VerbatimChar"/>
        </w:rPr>
        <w:t xml:space="preserve">make down-keycloak &amp;&amp; make up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Шаг 5. Проверки кода</w:t>
      </w:r>
      <w:r>
        <w:t xml:space="preserve"> </w:t>
      </w:r>
      <w:r>
        <w:t xml:space="preserve">(нужны Python 3.13 с uv и Node.js 22+):</w:t>
      </w:r>
    </w:p>
    <w:p>
      <w:pPr>
        <w:pStyle w:val="SourceCode"/>
      </w:pPr>
      <w:r>
        <w:rPr>
          <w:rStyle w:val="VerbatimChar"/>
        </w:rPr>
        <w:t xml:space="preserve">make check</w:t>
      </w:r>
    </w:p>
    <w:p>
      <w:pPr>
        <w:pStyle w:val="FirstParagraph"/>
      </w:pPr>
      <w:r>
        <w:t xml:space="preserve">Это ruff, mypy strict, eslint, tsc и все тесты: 491 бэкенда на реальном PostgreSQL, 77</w:t>
      </w:r>
      <w:r>
        <w:t xml:space="preserve"> </w:t>
      </w:r>
      <w:r>
        <w:t xml:space="preserve">фронтенда, 6 эмулятора. Валидация и нагрузка воспроизводятся командами</w:t>
      </w:r>
      <w:r>
        <w:t xml:space="preserve"> </w:t>
      </w:r>
      <w:r>
        <w:rPr>
          <w:rStyle w:val="VerbatimChar"/>
        </w:rPr>
        <w:t xml:space="preserve">make simulate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validate-assessment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eval-matching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load-stand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make load-test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Шаг 6. Развёртывание на сервере.</w:t>
      </w:r>
      <w:r>
        <w:t xml:space="preserve"> </w:t>
      </w:r>
      <w:r>
        <w:t xml:space="preserve">Оверлей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 </w:t>
      </w:r>
      <w:r>
        <w:t xml:space="preserve">добавляет Caddy с автоматическим HTTPS:</w:t>
      </w:r>
      <w:r>
        <w:t xml:space="preserve"> </w:t>
      </w:r>
      <w:r>
        <w:t xml:space="preserve">скопировать</w:t>
      </w:r>
      <w:r>
        <w:t xml:space="preserve"> </w:t>
      </w:r>
      <w:r>
        <w:rPr>
          <w:rStyle w:val="VerbatimChar"/>
        </w:rPr>
        <w:t xml:space="preserve">deploy/vps.env.example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deploy/vps.env</w:t>
      </w:r>
      <w:r>
        <w:t xml:space="preserve">, указать домен и секреты, выполнить</w:t>
      </w:r>
      <w:r>
        <w:t xml:space="preserve"> </w:t>
      </w:r>
      <w:r>
        <w:rPr>
          <w:rStyle w:val="VerbatimChar"/>
        </w:rPr>
        <w:t xml:space="preserve">make vps-up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make vps-check DOMAIN=&lt;домен&gt;</w:t>
      </w:r>
      <w:r>
        <w:t xml:space="preserve"> </w:t>
      </w:r>
      <w:r>
        <w:t xml:space="preserve">—</w:t>
      </w:r>
      <w:r>
        <w:t xml:space="preserve"> </w:t>
      </w:r>
      <w:hyperlink r:id="rId18">
        <w:r>
          <w:rPr>
            <w:rStyle w:val="Hyperlink"/>
          </w:rPr>
          <w:t xml:space="preserve">DEPLOYMENT.md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Начать заново</w:t>
      </w:r>
      <w:r>
        <w:t xml:space="preserve"> </w:t>
      </w:r>
      <w:r>
        <w:t xml:space="preserve">с чистыми данными:</w:t>
      </w:r>
    </w:p>
    <w:p>
      <w:pPr>
        <w:pStyle w:val="SourceCode"/>
      </w:pPr>
      <w:r>
        <w:rPr>
          <w:rStyle w:val="VerbatimChar"/>
        </w:rPr>
        <w:t xml:space="preserve">docker compose down -v --remove-orphans &amp;&amp; docker compose up --build -d</w:t>
      </w:r>
    </w:p>
    <w:bookmarkEnd w:id="27"/>
    <w:bookmarkStart w:id="28" w:name="ограничения-и-дальше"/>
    <w:p>
      <w:pPr>
        <w:pStyle w:val="Heading1"/>
      </w:pPr>
      <w:r>
        <w:t xml:space="preserve">12. Ограничения и дальше</w:t>
      </w:r>
    </w:p>
    <w:p>
      <w:pPr>
        <w:pStyle w:val="Compact"/>
        <w:numPr>
          <w:ilvl w:val="0"/>
          <w:numId w:val="1004"/>
        </w:numPr>
      </w:pPr>
      <w:r>
        <w:t xml:space="preserve">Все метрики получены на синтетике: абсолютные значения зависят от допущений модели, сравнение</w:t>
      </w:r>
      <w:r>
        <w:t xml:space="preserve"> </w:t>
      </w:r>
      <w:r>
        <w:t xml:space="preserve">систем на одних данных — нет. Первый шаг после хакатона — калибровка параметров заданий и</w:t>
      </w:r>
      <w:r>
        <w:t xml:space="preserve"> </w:t>
      </w:r>
      <w:r>
        <w:t xml:space="preserve">проверка весов подбора на реальных ответах и наймах.</w:t>
      </w:r>
    </w:p>
    <w:p>
      <w:pPr>
        <w:pStyle w:val="Compact"/>
        <w:numPr>
          <w:ilvl w:val="0"/>
          <w:numId w:val="1004"/>
        </w:numPr>
      </w:pPr>
      <w:r>
        <w:t xml:space="preserve">Банки QA, DevOps и Mobile нужно расширять в первую очередь.</w:t>
      </w:r>
    </w:p>
    <w:p>
      <w:pPr>
        <w:pStyle w:val="Compact"/>
        <w:numPr>
          <w:ilvl w:val="0"/>
          <w:numId w:val="1004"/>
        </w:numPr>
      </w:pPr>
      <w:r>
        <w:t xml:space="preserve">Текстовая близость — TF-IDF; эмбеддинги имеют смысл, когда появятся живые описания.</w:t>
      </w:r>
    </w:p>
    <w:p>
      <w:pPr>
        <w:pStyle w:val="Compact"/>
        <w:numPr>
          <w:ilvl w:val="0"/>
          <w:numId w:val="1004"/>
        </w:numPr>
      </w:pPr>
      <w:r>
        <w:t xml:space="preserve">ФСП ID и реестр — эмулятор с протоколом Keycloak; переключение на боевой — переменными окружения.</w:t>
      </w:r>
    </w:p>
    <w:bookmarkEnd w:id="28"/>
    <w:bookmarkStart w:id="29" w:name="документы-в-репозитории"/>
    <w:p>
      <w:pPr>
        <w:pStyle w:val="Heading1"/>
      </w:pPr>
      <w:r>
        <w:t xml:space="preserve">13. Документы в репозитории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О чём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Запуск, демо-доступы, сценарий для жюри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docs/APPROACH.md</w:t>
            </w:r>
          </w:p>
        </w:tc>
        <w:tc>
          <w:tcPr/>
          <w:p>
            <w:pPr>
              <w:pStyle w:val="Compact"/>
            </w:pPr>
            <w:r>
              <w:t xml:space="preserve">Механики подбора и тестирования с обоснованием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docs/MATCHING.md, docs/ASSESSMENT.md</w:t>
            </w:r>
          </w:p>
        </w:tc>
        <w:tc>
          <w:tcPr/>
          <w:p>
            <w:pPr>
              <w:pStyle w:val="Compact"/>
            </w:pPr>
            <w:r>
              <w:t xml:space="preserve">Подробные методики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docs/VALIDATION.md</w:t>
            </w:r>
          </w:p>
        </w:tc>
        <w:tc>
          <w:tcPr/>
          <w:p>
            <w:pPr>
              <w:pStyle w:val="Compact"/>
            </w:pPr>
            <w:r>
              <w:t xml:space="preserve">Валидация в цифрах (собирается из отчётов)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docs/ARCHITECTURE.md, docs/LIBRARIES.md</w:t>
            </w:r>
          </w:p>
        </w:tc>
        <w:tc>
          <w:tcPr/>
          <w:p>
            <w:pPr>
              <w:pStyle w:val="Compact"/>
            </w:pPr>
            <w:r>
              <w:t xml:space="preserve">Архитектура как построено, библиотеки и лицензии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docs/FSP_INTEGRATION.md, docs/KEYCLOAK_GUIDE.md</w:t>
            </w:r>
          </w:p>
        </w:tc>
        <w:tc>
          <w:tcPr/>
          <w:p>
            <w:pPr>
              <w:pStyle w:val="Compact"/>
            </w:pPr>
            <w:r>
              <w:t xml:space="preserve">ФСП ID и реестр достижений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docs/TRUST_AND_ATS.md</w:t>
            </w:r>
          </w:p>
        </w:tc>
        <w:tc>
          <w:tcPr/>
          <w:p>
            <w:pPr>
              <w:pStyle w:val="Compact"/>
            </w:pPr>
            <w:r>
              <w:t xml:space="preserve">Защита от фиктивных работодателей и интеграция с 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docs/LOAD_TEST.md, docs/DEPLOYMENT.md</w:t>
            </w:r>
          </w:p>
        </w:tc>
        <w:tc>
          <w:tcPr/>
          <w:p>
            <w:pPr>
              <w:pStyle w:val="Compact"/>
            </w:pPr>
            <w:r>
              <w:t xml:space="preserve">Нагрузка и развёртывание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docs/API.md</w:t>
            </w:r>
          </w:p>
        </w:tc>
        <w:tc>
          <w:tcPr/>
          <w:p>
            <w:pPr>
              <w:pStyle w:val="Compact"/>
            </w:pPr>
            <w:r>
              <w:t xml:space="preserve">Справочник API по группам (собирается из OpenAPI)</w:t>
            </w:r>
          </w:p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API.md" TargetMode="External" /><Relationship Type="http://schemas.openxmlformats.org/officeDocument/2006/relationships/hyperlink" Id="rId15" Target="ARCHITECTURE.md" TargetMode="External" /><Relationship Type="http://schemas.openxmlformats.org/officeDocument/2006/relationships/hyperlink" Id="rId18" Target="DEPLOYMENT.md" TargetMode="External" /><Relationship Type="http://schemas.openxmlformats.org/officeDocument/2006/relationships/hyperlink" Id="rId20" Target="FSP_INTEGRATION.md" TargetMode="External" /><Relationship Type="http://schemas.openxmlformats.org/officeDocument/2006/relationships/hyperlink" Id="rId21" Target="KEYCLOAK_GUIDE.md" TargetMode="External" /><Relationship Type="http://schemas.openxmlformats.org/officeDocument/2006/relationships/hyperlink" Id="rId25" Target="LIBRARIES.md" TargetMode="External" /><Relationship Type="http://schemas.openxmlformats.org/officeDocument/2006/relationships/hyperlink" Id="rId16" Target="LOAD_TEST.md" TargetMode="External" /><Relationship Type="http://schemas.openxmlformats.org/officeDocument/2006/relationships/hyperlink" Id="rId11" Target="VALID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PI.md" TargetMode="External" /><Relationship Type="http://schemas.openxmlformats.org/officeDocument/2006/relationships/hyperlink" Id="rId15" Target="ARCHITECTURE.md" TargetMode="External" /><Relationship Type="http://schemas.openxmlformats.org/officeDocument/2006/relationships/hyperlink" Id="rId18" Target="DEPLOYMENT.md" TargetMode="External" /><Relationship Type="http://schemas.openxmlformats.org/officeDocument/2006/relationships/hyperlink" Id="rId20" Target="FSP_INTEGRATION.md" TargetMode="External" /><Relationship Type="http://schemas.openxmlformats.org/officeDocument/2006/relationships/hyperlink" Id="rId21" Target="KEYCLOAK_GUIDE.md" TargetMode="External" /><Relationship Type="http://schemas.openxmlformats.org/officeDocument/2006/relationships/hyperlink" Id="rId25" Target="LIBRARIES.md" TargetMode="External" /><Relationship Type="http://schemas.openxmlformats.org/officeDocument/2006/relationships/hyperlink" Id="rId16" Target="LOAD_TEST.md" TargetMode="External" /><Relationship Type="http://schemas.openxmlformats.org/officeDocument/2006/relationships/hyperlink" Id="rId11" Target="VALID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«Скаут» — сопроводительная документация</dc:title>
  <dc:creator/>
  <dc:language>ru</dc:language>
  <cp:keywords/>
  <dcterms:created xsi:type="dcterms:W3CDTF">2026-10-09T07:18:33Z</dcterms:created>
  <dcterms:modified xsi:type="dcterms:W3CDTF">2026-10-09T07:18:33Z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Спецтрек ФСП, «Лидеры цифровой трансформации 2026» · финальная сдача</vt:lpwstr>
  </property>
</Properties>
</file>