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49E" w:rsidRPr="008249F0" w:rsidRDefault="0048449E" w:rsidP="0048449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Quiz</w:t>
      </w:r>
    </w:p>
    <w:p w:rsidR="0048449E" w:rsidRDefault="0048449E" w:rsidP="0048449E">
      <w:pPr>
        <w:jc w:val="center"/>
        <w:rPr>
          <w:b/>
          <w:sz w:val="40"/>
          <w:szCs w:val="40"/>
        </w:rPr>
      </w:pPr>
    </w:p>
    <w:p w:rsidR="0048449E" w:rsidRDefault="0048449E" w:rsidP="0048449E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n-ID"/>
        </w:rPr>
        <w:drawing>
          <wp:inline distT="0" distB="0" distL="0" distR="0" wp14:anchorId="11F1A604" wp14:editId="7E7A98E7">
            <wp:extent cx="3705225" cy="3705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2.UT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9E" w:rsidRDefault="0048449E" w:rsidP="0048449E">
      <w:pPr>
        <w:jc w:val="center"/>
        <w:rPr>
          <w:sz w:val="40"/>
          <w:szCs w:val="40"/>
        </w:rPr>
      </w:pPr>
    </w:p>
    <w:p w:rsidR="0048449E" w:rsidRPr="008249F0" w:rsidRDefault="0048449E" w:rsidP="0048449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249F0">
        <w:rPr>
          <w:rFonts w:ascii="Times New Roman" w:hAnsi="Times New Roman" w:cs="Times New Roman"/>
          <w:b/>
          <w:sz w:val="36"/>
          <w:szCs w:val="36"/>
        </w:rPr>
        <w:t>UNIVERSITAS TEKNOLOGI YOGYAKARTA</w:t>
      </w:r>
    </w:p>
    <w:p w:rsidR="0048449E" w:rsidRPr="00395B43" w:rsidRDefault="0048449E" w:rsidP="0048449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8449E" w:rsidRPr="008249F0" w:rsidRDefault="0048449E" w:rsidP="0048449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249F0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8249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49F0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8249F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48449E" w:rsidRPr="008249F0" w:rsidRDefault="0048449E" w:rsidP="0048449E">
      <w:pPr>
        <w:jc w:val="center"/>
        <w:rPr>
          <w:rFonts w:ascii="Times New Roman" w:hAnsi="Times New Roman" w:cs="Times New Roman"/>
          <w:sz w:val="28"/>
          <w:szCs w:val="28"/>
        </w:rPr>
      </w:pPr>
      <w:r w:rsidRPr="008249F0">
        <w:rPr>
          <w:rFonts w:ascii="Times New Roman" w:hAnsi="Times New Roman" w:cs="Times New Roman"/>
          <w:sz w:val="28"/>
          <w:szCs w:val="28"/>
        </w:rPr>
        <w:t>Diky Oktiadi Permana</w:t>
      </w:r>
    </w:p>
    <w:p w:rsidR="0048449E" w:rsidRPr="008249F0" w:rsidRDefault="0048449E" w:rsidP="0048449E">
      <w:pPr>
        <w:jc w:val="center"/>
        <w:rPr>
          <w:rFonts w:ascii="Times New Roman" w:hAnsi="Times New Roman" w:cs="Times New Roman"/>
          <w:sz w:val="28"/>
          <w:szCs w:val="28"/>
        </w:rPr>
      </w:pPr>
      <w:r w:rsidRPr="008249F0">
        <w:rPr>
          <w:rFonts w:ascii="Times New Roman" w:hAnsi="Times New Roman" w:cs="Times New Roman"/>
          <w:sz w:val="28"/>
          <w:szCs w:val="28"/>
        </w:rPr>
        <w:t>5200411083</w:t>
      </w:r>
    </w:p>
    <w:p w:rsidR="0048449E" w:rsidRPr="008249F0" w:rsidRDefault="0048449E" w:rsidP="004844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449E" w:rsidRPr="008249F0" w:rsidRDefault="0048449E" w:rsidP="0048449E">
      <w:pPr>
        <w:jc w:val="center"/>
        <w:rPr>
          <w:rFonts w:ascii="Times New Roman" w:hAnsi="Times New Roman" w:cs="Times New Roman"/>
          <w:sz w:val="28"/>
          <w:szCs w:val="28"/>
        </w:rPr>
      </w:pPr>
      <w:r w:rsidRPr="008249F0">
        <w:rPr>
          <w:rFonts w:ascii="Times New Roman" w:hAnsi="Times New Roman" w:cs="Times New Roman"/>
          <w:sz w:val="28"/>
          <w:szCs w:val="28"/>
        </w:rPr>
        <w:t xml:space="preserve">Mata </w:t>
      </w:r>
      <w:proofErr w:type="spellStart"/>
      <w:r w:rsidRPr="008249F0">
        <w:rPr>
          <w:rFonts w:ascii="Times New Roman" w:hAnsi="Times New Roman" w:cs="Times New Roman"/>
          <w:sz w:val="28"/>
          <w:szCs w:val="28"/>
        </w:rPr>
        <w:t>Kuliah</w:t>
      </w:r>
      <w:proofErr w:type="spellEnd"/>
    </w:p>
    <w:p w:rsidR="0048449E" w:rsidRPr="008249F0" w:rsidRDefault="0048449E" w:rsidP="0048449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Pendukung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Keputusan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:rsidR="0048449E" w:rsidRPr="008249F0" w:rsidRDefault="0048449E" w:rsidP="0048449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249F0">
        <w:rPr>
          <w:rFonts w:ascii="Times New Roman" w:hAnsi="Times New Roman" w:cs="Times New Roman"/>
          <w:sz w:val="28"/>
          <w:szCs w:val="28"/>
        </w:rPr>
        <w:t>Dosen</w:t>
      </w:r>
      <w:proofErr w:type="spellEnd"/>
      <w:r w:rsidRPr="008249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49F0">
        <w:rPr>
          <w:rFonts w:ascii="Times New Roman" w:hAnsi="Times New Roman" w:cs="Times New Roman"/>
          <w:sz w:val="28"/>
          <w:szCs w:val="28"/>
        </w:rPr>
        <w:t>Pengampu</w:t>
      </w:r>
      <w:proofErr w:type="spellEnd"/>
    </w:p>
    <w:p w:rsidR="0048449E" w:rsidRPr="008249F0" w:rsidRDefault="0048449E" w:rsidP="004844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Anna Dina </w:t>
      </w:r>
      <w:proofErr w:type="spellStart"/>
      <w:r>
        <w:rPr>
          <w:rFonts w:ascii="Times New Roman" w:hAnsi="Times New Roman" w:cs="Times New Roman"/>
          <w:sz w:val="28"/>
          <w:szCs w:val="28"/>
        </w:rPr>
        <w:t>Kalifia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S.Kom</w:t>
      </w:r>
      <w:proofErr w:type="spellEnd"/>
      <w:r>
        <w:rPr>
          <w:rFonts w:ascii="Times New Roman" w:hAnsi="Times New Roman" w:cs="Times New Roman"/>
          <w:sz w:val="28"/>
          <w:szCs w:val="28"/>
        </w:rPr>
        <w:t>, M.Cs</w:t>
      </w:r>
    </w:p>
    <w:p w:rsidR="00846C01" w:rsidRDefault="00846C01"/>
    <w:p w:rsidR="0048449E" w:rsidRDefault="0048449E" w:rsidP="004844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</w:p>
    <w:p w:rsidR="0048449E" w:rsidRPr="0048449E" w:rsidRDefault="0048449E" w:rsidP="004844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49E">
        <w:rPr>
          <w:rFonts w:ascii="Times New Roman" w:hAnsi="Times New Roman" w:cs="Times New Roman"/>
          <w:sz w:val="24"/>
          <w:szCs w:val="24"/>
        </w:rPr>
        <w:t xml:space="preserve">1. Sub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data (database) Sub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data (database)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SPK yang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. Data 12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diorganisasikan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basis data yang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diorganisasikan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basis data (Database Management System). </w:t>
      </w:r>
    </w:p>
    <w:p w:rsidR="0048449E" w:rsidRPr="0048449E" w:rsidRDefault="0048449E" w:rsidP="004844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49E">
        <w:rPr>
          <w:rFonts w:ascii="Times New Roman" w:hAnsi="Times New Roman" w:cs="Times New Roman"/>
          <w:sz w:val="24"/>
          <w:szCs w:val="24"/>
        </w:rPr>
        <w:t xml:space="preserve">2. Sub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model (model base)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Keunikan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SPK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model-model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dijaga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fleksibilitasnya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. Hal lain yang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hendaknya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8449E" w:rsidRDefault="0048449E" w:rsidP="004844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49E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dialog (user interface)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Keunikan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SPK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dialog.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dialog,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8449E" w:rsidRDefault="0048449E" w:rsidP="004844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449E" w:rsidRDefault="0048449E" w:rsidP="004844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48449E" w:rsidRDefault="0048449E" w:rsidP="0048449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(Group Decision Support System)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tergabung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>.</w:t>
      </w:r>
    </w:p>
    <w:p w:rsidR="0048449E" w:rsidRDefault="0048449E" w:rsidP="004844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449E" w:rsidRDefault="0048449E" w:rsidP="0048449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8449E" w:rsidRPr="0048449E" w:rsidRDefault="0048449E" w:rsidP="004844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49E">
        <w:rPr>
          <w:rFonts w:ascii="Times New Roman" w:hAnsi="Times New Roman" w:cs="Times New Roman"/>
          <w:sz w:val="24"/>
          <w:szCs w:val="24"/>
        </w:rPr>
        <w:t xml:space="preserve">Perusahaan IBM,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shop floor control.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personil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>.</w:t>
      </w:r>
    </w:p>
    <w:p w:rsidR="0048449E" w:rsidRPr="0048449E" w:rsidRDefault="0048449E" w:rsidP="00484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449E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fasilitator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junior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449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brainstorming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voting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shop floor control.</w:t>
      </w:r>
    </w:p>
    <w:p w:rsidR="0048449E" w:rsidRPr="0048449E" w:rsidRDefault="0048449E" w:rsidP="00484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fasilitator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topiknya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shop floor control?"</w:t>
      </w:r>
    </w:p>
    <w:p w:rsidR="0048449E" w:rsidRPr="0048449E" w:rsidRDefault="0048449E" w:rsidP="00484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brainstorming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35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645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saran,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shop floor control,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kalinya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>.</w:t>
      </w:r>
    </w:p>
    <w:p w:rsidR="0048449E" w:rsidRDefault="0048449E" w:rsidP="00484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449E">
        <w:rPr>
          <w:rFonts w:ascii="Times New Roman" w:hAnsi="Times New Roman" w:cs="Times New Roman"/>
          <w:sz w:val="24"/>
          <w:szCs w:val="24"/>
        </w:rPr>
        <w:lastRenderedPageBreak/>
        <w:t>Sebuah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menentukannya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kepentingannya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dipajang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hardfile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 xml:space="preserve"> voting </w:t>
      </w:r>
      <w:proofErr w:type="spellStart"/>
      <w:r w:rsidRPr="0048449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8449E">
        <w:rPr>
          <w:rFonts w:ascii="Times New Roman" w:hAnsi="Times New Roman" w:cs="Times New Roman"/>
          <w:sz w:val="24"/>
          <w:szCs w:val="24"/>
        </w:rPr>
        <w:t>.</w:t>
      </w:r>
    </w:p>
    <w:p w:rsidR="0048449E" w:rsidRDefault="0048449E" w:rsidP="0048449E">
      <w:pPr>
        <w:rPr>
          <w:rFonts w:ascii="Times New Roman" w:hAnsi="Times New Roman" w:cs="Times New Roman"/>
          <w:sz w:val="24"/>
          <w:szCs w:val="24"/>
        </w:rPr>
      </w:pPr>
    </w:p>
    <w:p w:rsidR="0048449E" w:rsidRDefault="00620AB4" w:rsidP="004844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</w:p>
    <w:p w:rsidR="00620AB4" w:rsidRDefault="00620AB4" w:rsidP="00620A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B4">
        <w:rPr>
          <w:rFonts w:ascii="Times New Roman" w:hAnsi="Times New Roman" w:cs="Times New Roman"/>
          <w:sz w:val="24"/>
          <w:szCs w:val="24"/>
        </w:rPr>
        <w:t xml:space="preserve">Decision Support System (DSS)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Keputus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0AB4">
        <w:rPr>
          <w:rFonts w:ascii="Times New Roman" w:hAnsi="Times New Roman" w:cs="Times New Roman"/>
          <w:sz w:val="24"/>
          <w:szCs w:val="24"/>
        </w:rPr>
        <w:t>bantu</w:t>
      </w:r>
      <w:proofErr w:type="gram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20AB4" w:rsidRDefault="00620AB4" w:rsidP="00620A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0AB4" w:rsidRPr="00620AB4" w:rsidRDefault="00620AB4" w:rsidP="00620AB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20AB4">
        <w:rPr>
          <w:rFonts w:ascii="Times New Roman" w:hAnsi="Times New Roman" w:cs="Times New Roman"/>
          <w:sz w:val="24"/>
          <w:szCs w:val="24"/>
        </w:rPr>
        <w:t>iga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DSS,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>:</w:t>
      </w:r>
    </w:p>
    <w:p w:rsidR="00620AB4" w:rsidRPr="00620AB4" w:rsidRDefault="00620AB4" w:rsidP="00620A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B4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semi-</w:t>
      </w:r>
      <w:proofErr w:type="spellStart"/>
      <w:r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>.</w:t>
      </w:r>
    </w:p>
    <w:p w:rsidR="00620AB4" w:rsidRPr="00620AB4" w:rsidRDefault="00620AB4" w:rsidP="00620A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B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menggantikannya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AB4">
        <w:rPr>
          <w:rFonts w:ascii="Times New Roman" w:hAnsi="Times New Roman" w:cs="Times New Roman"/>
          <w:sz w:val="24"/>
          <w:szCs w:val="24"/>
        </w:rPr>
        <w:t xml:space="preserve">106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bertanggungjawab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intuisi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>.</w:t>
      </w:r>
    </w:p>
    <w:p w:rsidR="00620AB4" w:rsidRPr="00620AB4" w:rsidRDefault="00620AB4" w:rsidP="00620A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0AB4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efektifitas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efisie</w:t>
      </w:r>
      <w:r>
        <w:rPr>
          <w:rFonts w:ascii="Times New Roman" w:hAnsi="Times New Roman" w:cs="Times New Roman"/>
          <w:sz w:val="24"/>
          <w:szCs w:val="24"/>
        </w:rPr>
        <w:t>nsinya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memperhalus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optimum,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ketelitian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senilai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AB4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620AB4">
        <w:rPr>
          <w:rFonts w:ascii="Times New Roman" w:hAnsi="Times New Roman" w:cs="Times New Roman"/>
          <w:sz w:val="24"/>
          <w:szCs w:val="24"/>
        </w:rPr>
        <w:t>.</w:t>
      </w:r>
    </w:p>
    <w:p w:rsidR="00620AB4" w:rsidRDefault="00620AB4" w:rsidP="00620A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0AB4" w:rsidRDefault="00620AB4" w:rsidP="00620A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</w:p>
    <w:p w:rsidR="00620AB4" w:rsidRDefault="000713FA" w:rsidP="000713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Sepatu</w:t>
      </w:r>
    </w:p>
    <w:p w:rsidR="000713FA" w:rsidRDefault="000713FA" w:rsidP="000713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0713FA" w:rsidRDefault="000713FA" w:rsidP="000713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menyamakn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713FA" w:rsidRDefault="000713FA" w:rsidP="000713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713FA" w:rsidRDefault="000713FA" w:rsidP="000713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0713FA" w:rsidRDefault="000713FA" w:rsidP="000713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598A" w:rsidRDefault="000713FA" w:rsidP="00BF59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outfit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98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BF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98A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BF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98A">
        <w:rPr>
          <w:rFonts w:ascii="Times New Roman" w:hAnsi="Times New Roman" w:cs="Times New Roman"/>
          <w:sz w:val="24"/>
          <w:szCs w:val="24"/>
        </w:rPr>
        <w:t>sepatu</w:t>
      </w:r>
      <w:proofErr w:type="spellEnd"/>
      <w:r w:rsidR="00BF598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F598A" w:rsidRDefault="00BF598A" w:rsidP="00BF598A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Internal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598A" w:rsidRDefault="00BF598A" w:rsidP="00BF59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factor internal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menyocokannya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F598A" w:rsidRPr="00BF598A" w:rsidRDefault="00BF598A" w:rsidP="00BF598A">
      <w:pPr>
        <w:ind w:left="1800"/>
        <w:rPr>
          <w:rFonts w:ascii="Times New Roman" w:hAnsi="Times New Roman" w:cs="Times New Roman"/>
          <w:sz w:val="24"/>
          <w:szCs w:val="24"/>
        </w:rPr>
      </w:pPr>
    </w:p>
    <w:p w:rsidR="00BF598A" w:rsidRDefault="00BF598A" w:rsidP="00BF59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Intellegence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BF598A" w:rsidRDefault="00BF598A" w:rsidP="00BF59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F598A" w:rsidRDefault="00BF598A" w:rsidP="00BF59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F598A" w:rsidRDefault="00BF598A" w:rsidP="00BF59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Kepemikikan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F598A" w:rsidRDefault="00BF598A" w:rsidP="00BF598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Design :</w:t>
      </w:r>
      <w:proofErr w:type="gramEnd"/>
    </w:p>
    <w:p w:rsidR="00BF598A" w:rsidRDefault="00BF598A" w:rsidP="00BF598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C2601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="000C260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C2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0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0C2601">
        <w:rPr>
          <w:rFonts w:ascii="Times New Roman" w:hAnsi="Times New Roman" w:cs="Times New Roman"/>
          <w:sz w:val="24"/>
          <w:szCs w:val="24"/>
        </w:rPr>
        <w:t xml:space="preserve"> outfit </w:t>
      </w:r>
      <w:proofErr w:type="spellStart"/>
      <w:r w:rsidR="000C2601">
        <w:rPr>
          <w:rFonts w:ascii="Times New Roman" w:hAnsi="Times New Roman" w:cs="Times New Roman"/>
          <w:sz w:val="24"/>
          <w:szCs w:val="24"/>
        </w:rPr>
        <w:t>outfit</w:t>
      </w:r>
      <w:proofErr w:type="spellEnd"/>
      <w:r w:rsidR="000C2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C2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0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C2601"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="000C260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C2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01">
        <w:rPr>
          <w:rFonts w:ascii="Times New Roman" w:hAnsi="Times New Roman" w:cs="Times New Roman"/>
          <w:sz w:val="24"/>
          <w:szCs w:val="24"/>
        </w:rPr>
        <w:t>artis</w:t>
      </w:r>
      <w:proofErr w:type="spellEnd"/>
      <w:r w:rsidR="000C2601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="000C2601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0C2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01">
        <w:rPr>
          <w:rFonts w:ascii="Times New Roman" w:hAnsi="Times New Roman" w:cs="Times New Roman"/>
          <w:sz w:val="24"/>
          <w:szCs w:val="24"/>
        </w:rPr>
        <w:t>selebgram</w:t>
      </w:r>
      <w:proofErr w:type="spellEnd"/>
      <w:r w:rsidR="000C2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01">
        <w:rPr>
          <w:rFonts w:ascii="Times New Roman" w:hAnsi="Times New Roman" w:cs="Times New Roman"/>
          <w:sz w:val="24"/>
          <w:szCs w:val="24"/>
        </w:rPr>
        <w:t>sebagaian</w:t>
      </w:r>
      <w:proofErr w:type="spellEnd"/>
      <w:r w:rsidR="000C2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01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0C2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01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="000C2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0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C2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01">
        <w:rPr>
          <w:rFonts w:ascii="Times New Roman" w:hAnsi="Times New Roman" w:cs="Times New Roman"/>
          <w:sz w:val="24"/>
          <w:szCs w:val="24"/>
        </w:rPr>
        <w:t>delam</w:t>
      </w:r>
      <w:proofErr w:type="spellEnd"/>
      <w:r w:rsidR="000C2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0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0C2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0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0C2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601">
        <w:rPr>
          <w:rFonts w:ascii="Times New Roman" w:hAnsi="Times New Roman" w:cs="Times New Roman"/>
          <w:sz w:val="24"/>
          <w:szCs w:val="24"/>
        </w:rPr>
        <w:t>sepatu</w:t>
      </w:r>
      <w:proofErr w:type="spellEnd"/>
      <w:r w:rsidR="000C2601">
        <w:rPr>
          <w:rFonts w:ascii="Times New Roman" w:hAnsi="Times New Roman" w:cs="Times New Roman"/>
          <w:sz w:val="24"/>
          <w:szCs w:val="24"/>
        </w:rPr>
        <w:t>.</w:t>
      </w:r>
    </w:p>
    <w:p w:rsidR="000C2601" w:rsidRDefault="000C2601" w:rsidP="000C260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2601" w:rsidRDefault="000C2601" w:rsidP="000C260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C2601" w:rsidRDefault="000C2601" w:rsidP="000C260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2601" w:rsidRDefault="000C2601" w:rsidP="000C260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mencocokannya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C2601" w:rsidRDefault="000C2601" w:rsidP="000C2601">
      <w:pPr>
        <w:rPr>
          <w:rFonts w:ascii="Times New Roman" w:hAnsi="Times New Roman" w:cs="Times New Roman"/>
          <w:sz w:val="24"/>
          <w:szCs w:val="24"/>
        </w:rPr>
      </w:pPr>
    </w:p>
    <w:p w:rsidR="000C2601" w:rsidRDefault="00603790" w:rsidP="006037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3790" w:rsidRPr="00603790" w:rsidRDefault="00603790" w:rsidP="006037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pakai.</w:t>
      </w:r>
      <w:bookmarkStart w:id="0" w:name="_GoBack"/>
      <w:bookmarkEnd w:id="0"/>
    </w:p>
    <w:p w:rsidR="00BF598A" w:rsidRPr="00BF598A" w:rsidRDefault="00BF598A" w:rsidP="00BF59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BF598A" w:rsidRPr="00BF5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64442"/>
    <w:multiLevelType w:val="hybridMultilevel"/>
    <w:tmpl w:val="3574EE82"/>
    <w:lvl w:ilvl="0" w:tplc="CC2AE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6F73FF"/>
    <w:multiLevelType w:val="hybridMultilevel"/>
    <w:tmpl w:val="1FA681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D6BA6"/>
    <w:multiLevelType w:val="hybridMultilevel"/>
    <w:tmpl w:val="1C30C66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97E00DA"/>
    <w:multiLevelType w:val="hybridMultilevel"/>
    <w:tmpl w:val="02E4509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3D6200D"/>
    <w:multiLevelType w:val="hybridMultilevel"/>
    <w:tmpl w:val="607A88C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4D4021"/>
    <w:multiLevelType w:val="hybridMultilevel"/>
    <w:tmpl w:val="803AC6D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49E"/>
    <w:rsid w:val="000713FA"/>
    <w:rsid w:val="000C2601"/>
    <w:rsid w:val="00304BCE"/>
    <w:rsid w:val="0048449E"/>
    <w:rsid w:val="004B5D47"/>
    <w:rsid w:val="00603790"/>
    <w:rsid w:val="00620AB4"/>
    <w:rsid w:val="00846C01"/>
    <w:rsid w:val="00BF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670BCD-8D74-4E77-B2F3-E9B55E98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2021-10-28T10:50:00Z</dcterms:created>
  <dcterms:modified xsi:type="dcterms:W3CDTF">2021-10-28T11:54:00Z</dcterms:modified>
</cp:coreProperties>
</file>